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E853" w14:textId="11539BBC" w:rsidR="00E615E3" w:rsidRPr="00DF17AE" w:rsidRDefault="00E615E3" w:rsidP="00EA77F9">
      <w:pPr>
        <w:spacing w:line="360" w:lineRule="auto"/>
        <w:jc w:val="both"/>
        <w:rPr>
          <w:rFonts w:ascii="Century Gothic" w:eastAsia="Montserrat" w:hAnsi="Century Gothic" w:cs="Tahoma"/>
          <w:b/>
          <w:sz w:val="24"/>
          <w:szCs w:val="24"/>
          <w:shd w:val="clear" w:color="auto" w:fill="FEFFFF"/>
        </w:rPr>
      </w:pPr>
      <w:r w:rsidRPr="00DF17AE">
        <w:rPr>
          <w:rFonts w:ascii="Century Gothic" w:eastAsia="Montserrat" w:hAnsi="Century Gothic" w:cs="Tahoma"/>
          <w:b/>
          <w:sz w:val="24"/>
          <w:szCs w:val="24"/>
          <w:shd w:val="clear" w:color="auto" w:fill="FEFFFF"/>
        </w:rPr>
        <w:t>H. CONGRESO DEL ESTADO DE CHIHUAHUA</w:t>
      </w:r>
    </w:p>
    <w:p w14:paraId="4C250027" w14:textId="4BFCD7C8" w:rsidR="00E615E3" w:rsidRPr="00DF17AE" w:rsidRDefault="00E615E3" w:rsidP="00EA77F9">
      <w:pPr>
        <w:spacing w:line="360" w:lineRule="auto"/>
        <w:jc w:val="both"/>
        <w:rPr>
          <w:rFonts w:ascii="Century Gothic" w:eastAsia="Montserrat" w:hAnsi="Century Gothic" w:cs="Tahoma"/>
          <w:b/>
          <w:sz w:val="24"/>
          <w:szCs w:val="24"/>
          <w:highlight w:val="white"/>
        </w:rPr>
      </w:pPr>
      <w:r w:rsidRPr="00DF17AE">
        <w:rPr>
          <w:rFonts w:ascii="Century Gothic" w:eastAsia="Montserrat" w:hAnsi="Century Gothic" w:cs="Tahoma"/>
          <w:b/>
          <w:sz w:val="24"/>
          <w:szCs w:val="24"/>
          <w:shd w:val="clear" w:color="auto" w:fill="FEFFFF"/>
        </w:rPr>
        <w:t>PRESENTE. –</w:t>
      </w:r>
    </w:p>
    <w:p w14:paraId="2895C76D" w14:textId="15217025" w:rsidR="00E615E3" w:rsidRPr="00DF17AE" w:rsidRDefault="00E615E3" w:rsidP="00EA77F9">
      <w:pPr>
        <w:spacing w:before="240" w:after="120" w:line="360" w:lineRule="auto"/>
        <w:ind w:firstLine="708"/>
        <w:jc w:val="both"/>
        <w:rPr>
          <w:rFonts w:ascii="Century Gothic" w:eastAsia="Montserrat" w:hAnsi="Century Gothic" w:cs="Tahoma"/>
          <w:bCs/>
          <w:sz w:val="24"/>
          <w:szCs w:val="24"/>
        </w:rPr>
      </w:pPr>
      <w:r w:rsidRPr="00DF17AE">
        <w:rPr>
          <w:rFonts w:ascii="Century Gothic" w:eastAsia="Montserrat" w:hAnsi="Century Gothic" w:cs="Tahoma"/>
          <w:sz w:val="24"/>
          <w:szCs w:val="24"/>
          <w:shd w:val="clear" w:color="auto" w:fill="FEFFFF"/>
        </w:rPr>
        <w:t xml:space="preserve">La suscrita, </w:t>
      </w:r>
      <w:r w:rsidRPr="00DF17AE">
        <w:rPr>
          <w:rFonts w:ascii="Century Gothic" w:eastAsia="Montserrat" w:hAnsi="Century Gothic" w:cs="Tahoma"/>
          <w:b/>
          <w:bCs/>
          <w:sz w:val="24"/>
          <w:szCs w:val="24"/>
          <w:shd w:val="clear" w:color="auto" w:fill="FEFFFF"/>
        </w:rPr>
        <w:t>JOCELINE VEGA VARGAS</w:t>
      </w:r>
      <w:r w:rsidRPr="00DF17AE">
        <w:rPr>
          <w:rFonts w:ascii="Century Gothic" w:eastAsia="Montserrat" w:hAnsi="Century Gothic" w:cs="Tahoma"/>
          <w:b/>
          <w:sz w:val="24"/>
          <w:szCs w:val="24"/>
          <w:shd w:val="clear" w:color="auto" w:fill="FEFFFF"/>
        </w:rPr>
        <w:t xml:space="preserve">, </w:t>
      </w:r>
      <w:r w:rsidRPr="00DF17AE">
        <w:rPr>
          <w:rFonts w:ascii="Century Gothic" w:eastAsia="Montserrat" w:hAnsi="Century Gothic" w:cs="Tahoma"/>
          <w:sz w:val="24"/>
          <w:szCs w:val="24"/>
          <w:shd w:val="clear" w:color="auto" w:fill="FEFFFF"/>
        </w:rPr>
        <w:t xml:space="preserve">en mi carácter de Diputada de la Sexagésima Octava Legislatura e integrante del Grupo Parlamentario del partido Acción Nacional,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w:t>
      </w:r>
      <w:r w:rsidRPr="00DF17AE">
        <w:rPr>
          <w:rFonts w:ascii="Century Gothic" w:eastAsia="Montserrat" w:hAnsi="Century Gothic" w:cs="Tahoma"/>
          <w:b/>
          <w:sz w:val="24"/>
          <w:szCs w:val="24"/>
          <w:shd w:val="clear" w:color="auto" w:fill="FEFFFF"/>
        </w:rPr>
        <w:t>PROPOSICIÓN CON CARÁCTER DE PUNTO DE ACUERDO</w:t>
      </w:r>
      <w:r w:rsidRPr="00DF17AE">
        <w:rPr>
          <w:rFonts w:ascii="Century Gothic" w:eastAsia="Montserrat" w:hAnsi="Century Gothic" w:cs="Tahoma"/>
          <w:bCs/>
          <w:sz w:val="24"/>
          <w:szCs w:val="24"/>
          <w:shd w:val="clear" w:color="auto" w:fill="FEFFFF"/>
        </w:rPr>
        <w:t xml:space="preserve">, a fin de </w:t>
      </w:r>
      <w:r w:rsidR="00B45FC7" w:rsidRPr="00DF17AE">
        <w:rPr>
          <w:rFonts w:ascii="Century Gothic" w:eastAsia="Montserrat" w:hAnsi="Century Gothic" w:cs="Tahoma"/>
          <w:b/>
          <w:sz w:val="24"/>
          <w:szCs w:val="24"/>
        </w:rPr>
        <w:t>EXHORTAR A LAS ALCALDESAS Y LOS ALCALDES 67 MUNICIPIOS DEL ESTADO PARA QUE, EN LA DESIGNACIÓN DE SUS RESPECTIVOS GABINETES, SE ADHIERAN AL PRINCIPIO DE PARIDAD DE GÉNERO.</w:t>
      </w:r>
      <w:r w:rsidRPr="00DF17AE">
        <w:rPr>
          <w:rFonts w:ascii="Century Gothic" w:eastAsia="Montserrat" w:hAnsi="Century Gothic" w:cs="Tahoma"/>
          <w:bCs/>
          <w:sz w:val="24"/>
          <w:szCs w:val="24"/>
        </w:rPr>
        <w:t xml:space="preserve"> Lo anterior se fundamenta en la siguiente:</w:t>
      </w:r>
    </w:p>
    <w:p w14:paraId="7C51A669" w14:textId="77777777" w:rsidR="00EA77F9" w:rsidRPr="00DF17AE" w:rsidRDefault="00EA77F9" w:rsidP="00EA77F9">
      <w:pPr>
        <w:spacing w:before="240" w:after="120" w:line="360" w:lineRule="auto"/>
        <w:ind w:firstLine="708"/>
        <w:jc w:val="both"/>
        <w:rPr>
          <w:rFonts w:ascii="Century Gothic" w:eastAsia="Montserrat" w:hAnsi="Century Gothic" w:cs="Tahoma"/>
          <w:bCs/>
          <w:sz w:val="24"/>
          <w:szCs w:val="24"/>
        </w:rPr>
      </w:pPr>
    </w:p>
    <w:p w14:paraId="257FBAB1" w14:textId="086683CA" w:rsidR="00E615E3" w:rsidRPr="00DF17AE" w:rsidRDefault="00E615E3" w:rsidP="00EA77F9">
      <w:pPr>
        <w:spacing w:before="240" w:after="120" w:line="360" w:lineRule="auto"/>
        <w:jc w:val="center"/>
        <w:rPr>
          <w:rFonts w:ascii="Century Gothic" w:eastAsia="Montserrat" w:hAnsi="Century Gothic" w:cs="Tahoma"/>
          <w:b/>
          <w:sz w:val="24"/>
          <w:szCs w:val="24"/>
        </w:rPr>
      </w:pPr>
      <w:r w:rsidRPr="00DF17AE">
        <w:rPr>
          <w:rFonts w:ascii="Century Gothic" w:eastAsia="Montserrat" w:hAnsi="Century Gothic" w:cs="Tahoma"/>
          <w:b/>
          <w:sz w:val="24"/>
          <w:szCs w:val="24"/>
        </w:rPr>
        <w:t>EXPOSICIÓN DE MOTIVOS</w:t>
      </w:r>
      <w:r w:rsidR="00B45FC7" w:rsidRPr="00DF17AE">
        <w:rPr>
          <w:rFonts w:ascii="Century Gothic" w:eastAsia="Montserrat" w:hAnsi="Century Gothic" w:cs="Tahoma"/>
          <w:b/>
          <w:sz w:val="24"/>
          <w:szCs w:val="24"/>
        </w:rPr>
        <w:t>:</w:t>
      </w:r>
    </w:p>
    <w:p w14:paraId="03FDF95A" w14:textId="77777777" w:rsidR="00EA77F9" w:rsidRPr="00DF17AE" w:rsidRDefault="00EA77F9" w:rsidP="00EA77F9">
      <w:pPr>
        <w:spacing w:line="360" w:lineRule="auto"/>
        <w:jc w:val="both"/>
        <w:rPr>
          <w:rFonts w:ascii="Century Gothic" w:hAnsi="Century Gothic" w:cs="Tahoma"/>
          <w:sz w:val="24"/>
          <w:szCs w:val="24"/>
          <w:lang w:val="es-MX"/>
        </w:rPr>
      </w:pPr>
    </w:p>
    <w:p w14:paraId="4153A1CD" w14:textId="77777777" w:rsidR="00EA77F9" w:rsidRPr="00DF17AE" w:rsidRDefault="00EA77F9" w:rsidP="00EA77F9">
      <w:pPr>
        <w:spacing w:line="360" w:lineRule="auto"/>
        <w:ind w:firstLine="708"/>
        <w:jc w:val="both"/>
        <w:rPr>
          <w:rFonts w:ascii="Century Gothic" w:hAnsi="Century Gothic" w:cs="Tahoma"/>
          <w:sz w:val="24"/>
          <w:szCs w:val="24"/>
          <w:lang w:val="es-MX"/>
        </w:rPr>
      </w:pPr>
      <w:r w:rsidRPr="00DF17AE">
        <w:rPr>
          <w:rFonts w:ascii="Century Gothic" w:hAnsi="Century Gothic" w:cs="Tahoma"/>
          <w:sz w:val="24"/>
          <w:szCs w:val="24"/>
          <w:lang w:val="es-MX"/>
        </w:rPr>
        <w:t>Hace algunas décadas, cualquier acción en favor de las mujeres era considerada impensable en nuestro país. Hoy reconocemos los avances significativos en materia de igualdad de género, pero también es crucial admitir los enormes retos que aún enfrentamos.</w:t>
      </w:r>
    </w:p>
    <w:p w14:paraId="3271EC99" w14:textId="77777777" w:rsidR="00EA77F9" w:rsidRPr="00DF17AE" w:rsidRDefault="00EA77F9" w:rsidP="00EA77F9">
      <w:pPr>
        <w:spacing w:line="360" w:lineRule="auto"/>
        <w:jc w:val="both"/>
        <w:rPr>
          <w:rFonts w:ascii="Century Gothic" w:hAnsi="Century Gothic" w:cs="Tahoma"/>
          <w:sz w:val="24"/>
          <w:szCs w:val="24"/>
          <w:lang w:val="es-MX"/>
        </w:rPr>
      </w:pPr>
    </w:p>
    <w:p w14:paraId="4073007A" w14:textId="77777777"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Desde las primeras normas electorales aprobadas en 1993, que impulsaron la representación de las mujeres, hasta la incorporación del principio de paridad en la Constitución mexicana en 2014, hemos recorrido un camino lleno de desafíos. La inclusión de las mujeres en la conformación de los congresos y en todos los espacios de la vida pública ha sido una auténtica odisea.</w:t>
      </w:r>
    </w:p>
    <w:p w14:paraId="0E71D925" w14:textId="77777777" w:rsidR="00EA77F9" w:rsidRPr="00DF17AE" w:rsidRDefault="00EA77F9" w:rsidP="00EA77F9">
      <w:pPr>
        <w:spacing w:line="360" w:lineRule="auto"/>
        <w:jc w:val="both"/>
        <w:rPr>
          <w:rFonts w:ascii="Century Gothic" w:hAnsi="Century Gothic" w:cs="Tahoma"/>
          <w:sz w:val="24"/>
          <w:szCs w:val="24"/>
          <w:lang w:val="es-MX"/>
        </w:rPr>
      </w:pPr>
    </w:p>
    <w:p w14:paraId="5EAD11A6" w14:textId="26CAE3E0"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 xml:space="preserve">La paridad, en esencia, </w:t>
      </w:r>
      <w:r w:rsidRPr="00DF17AE">
        <w:rPr>
          <w:rFonts w:ascii="Century Gothic" w:hAnsi="Century Gothic" w:cs="Tahoma"/>
          <w:b/>
          <w:bCs/>
          <w:sz w:val="24"/>
          <w:szCs w:val="24"/>
          <w:lang w:val="es-MX"/>
        </w:rPr>
        <w:t>representa igualdad</w:t>
      </w:r>
      <w:r w:rsidRPr="00DF17AE">
        <w:rPr>
          <w:rFonts w:ascii="Century Gothic" w:hAnsi="Century Gothic" w:cs="Tahoma"/>
          <w:sz w:val="24"/>
          <w:szCs w:val="24"/>
          <w:lang w:val="es-MX"/>
        </w:rPr>
        <w:t xml:space="preserve">, y gracias a las luchas encabezadas por mujeres ejemplares, ha dejado de ser una simple acción afirmativa temporal para convertirse en un principio constitucional que contribuye significativamente a la igualdad. </w:t>
      </w:r>
    </w:p>
    <w:p w14:paraId="5F503FE4" w14:textId="77777777" w:rsidR="00EA77F9" w:rsidRPr="00DF17AE" w:rsidRDefault="00EA77F9" w:rsidP="00EA77F9">
      <w:pPr>
        <w:spacing w:line="360" w:lineRule="auto"/>
        <w:jc w:val="both"/>
        <w:rPr>
          <w:rFonts w:ascii="Century Gothic" w:hAnsi="Century Gothic" w:cs="Tahoma"/>
          <w:sz w:val="24"/>
          <w:szCs w:val="24"/>
          <w:lang w:val="es-MX"/>
        </w:rPr>
      </w:pPr>
    </w:p>
    <w:p w14:paraId="16E61B58" w14:textId="308AFE73"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Si bien este principio ha obligado a los partidos políticos a adoptar criterios de paridad, crear listas de representación proporcional y distribuir equitativamente los distritos electorales, está claro que el reto no ha culminado.</w:t>
      </w:r>
    </w:p>
    <w:p w14:paraId="7509A898" w14:textId="77777777" w:rsidR="00EA77F9" w:rsidRPr="00DF17AE" w:rsidRDefault="00EA77F9" w:rsidP="00EA77F9">
      <w:pPr>
        <w:spacing w:line="360" w:lineRule="auto"/>
        <w:jc w:val="both"/>
        <w:rPr>
          <w:rFonts w:ascii="Century Gothic" w:hAnsi="Century Gothic" w:cs="Tahoma"/>
          <w:sz w:val="24"/>
          <w:szCs w:val="24"/>
          <w:lang w:val="es-MX"/>
        </w:rPr>
      </w:pPr>
    </w:p>
    <w:p w14:paraId="76AC5835" w14:textId="77777777"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 xml:space="preserve">La paridad en los congresos es tan fundamental como la presencia de mujeres en otros puestos de toma de decisiones, ya que, cuando las mujeres ocupamos espacios de poder en todos los niveles, se promueven políticas más inclusivas que reflejan nuestras experiencias y necesidades. </w:t>
      </w:r>
    </w:p>
    <w:p w14:paraId="1DD4D5C1" w14:textId="77777777" w:rsidR="00EA77F9" w:rsidRPr="00DF17AE" w:rsidRDefault="00EA77F9" w:rsidP="00EA77F9">
      <w:pPr>
        <w:spacing w:line="360" w:lineRule="auto"/>
        <w:jc w:val="both"/>
        <w:rPr>
          <w:rFonts w:ascii="Century Gothic" w:hAnsi="Century Gothic" w:cs="Tahoma"/>
          <w:sz w:val="24"/>
          <w:szCs w:val="24"/>
          <w:lang w:val="es-MX"/>
        </w:rPr>
      </w:pPr>
    </w:p>
    <w:p w14:paraId="14B3BC57" w14:textId="4CC0DC6B"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Esto permite que problemáticas que podrían ser ignoradas reciban la atención que merecen. Además, la inclusión de mujeres en roles de liderazgo no solo derriba estereotipos de género, sino que también inspira a las futuras generaciones a aspirar a puestos de liderazgo. La participación de las mujeres en estos espacios no debe verse como una concesión, sino como un derecho inalienable.</w:t>
      </w:r>
    </w:p>
    <w:p w14:paraId="258DC509" w14:textId="77777777" w:rsidR="00EA77F9" w:rsidRPr="00DF17AE" w:rsidRDefault="00EA77F9" w:rsidP="00EA77F9">
      <w:pPr>
        <w:spacing w:line="360" w:lineRule="auto"/>
        <w:jc w:val="both"/>
        <w:rPr>
          <w:rFonts w:ascii="Century Gothic" w:hAnsi="Century Gothic" w:cs="Tahoma"/>
          <w:sz w:val="24"/>
          <w:szCs w:val="24"/>
          <w:lang w:val="es-MX"/>
        </w:rPr>
      </w:pPr>
    </w:p>
    <w:p w14:paraId="2A72B007" w14:textId="77777777"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 xml:space="preserve">En ese sentido, durante mi gestión como regidora del H. Ayuntamiento del municipio de Chihuahua, presenté ante el cabildo una propuesta con el objetivo de que, como cuerpo colegiado, se remitiera al Congreso del Estado una iniciativa de decreto para reformar el primer párrafo y la fracción II del artículo 29 del Código Municipal para el Estado de Chihuahua. Esta reforma establece como obligación para la persona titular de la Presidencia </w:t>
      </w:r>
      <w:r w:rsidRPr="00DF17AE">
        <w:rPr>
          <w:rFonts w:ascii="Century Gothic" w:hAnsi="Century Gothic" w:cs="Tahoma"/>
          <w:sz w:val="24"/>
          <w:szCs w:val="24"/>
          <w:lang w:val="es-MX"/>
        </w:rPr>
        <w:lastRenderedPageBreak/>
        <w:t xml:space="preserve">Municipal el nombramiento de titulares de las dependencias municipales bajo el principio de paridad de género. </w:t>
      </w:r>
    </w:p>
    <w:p w14:paraId="4FB85A3B" w14:textId="77777777" w:rsidR="00EA77F9" w:rsidRPr="00DF17AE" w:rsidRDefault="00EA77F9" w:rsidP="00EA77F9">
      <w:pPr>
        <w:spacing w:line="360" w:lineRule="auto"/>
        <w:jc w:val="both"/>
        <w:rPr>
          <w:rFonts w:ascii="Century Gothic" w:hAnsi="Century Gothic" w:cs="Tahoma"/>
          <w:sz w:val="24"/>
          <w:szCs w:val="24"/>
          <w:lang w:val="es-MX"/>
        </w:rPr>
      </w:pPr>
    </w:p>
    <w:p w14:paraId="4E4D0004" w14:textId="4EF9E61B"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 xml:space="preserve">La iniciativa fue aprobada por el pleno legislativo el 27 de abril de 2023 y publicada en el Periódico Oficial del Estado el 28 de junio del mismo año, </w:t>
      </w:r>
      <w:r w:rsidR="0067425E">
        <w:rPr>
          <w:rFonts w:ascii="Century Gothic" w:hAnsi="Century Gothic" w:cs="Tahoma"/>
          <w:sz w:val="24"/>
          <w:szCs w:val="24"/>
          <w:lang w:val="es-MX"/>
        </w:rPr>
        <w:t xml:space="preserve">la cual entraria </w:t>
      </w:r>
      <w:r w:rsidRPr="00DF17AE">
        <w:rPr>
          <w:rFonts w:ascii="Century Gothic" w:hAnsi="Century Gothic" w:cs="Tahoma"/>
          <w:sz w:val="24"/>
          <w:szCs w:val="24"/>
          <w:lang w:val="es-MX"/>
        </w:rPr>
        <w:t xml:space="preserve">en vigor </w:t>
      </w:r>
      <w:r w:rsidR="0067425E">
        <w:rPr>
          <w:rFonts w:ascii="Century Gothic" w:hAnsi="Century Gothic" w:cs="Tahoma"/>
          <w:sz w:val="24"/>
          <w:szCs w:val="24"/>
          <w:lang w:val="es-MX"/>
        </w:rPr>
        <w:t>para la conformación de los gabinetes municipales a partir del año 2024</w:t>
      </w:r>
      <w:r w:rsidRPr="00DF17AE">
        <w:rPr>
          <w:rFonts w:ascii="Century Gothic" w:hAnsi="Century Gothic" w:cs="Tahoma"/>
          <w:sz w:val="24"/>
          <w:szCs w:val="24"/>
          <w:lang w:val="es-MX"/>
        </w:rPr>
        <w:t>. Cabe destacar que esta iniciativa contó con el respaldo de todas las fuerzas políticas del Ayuntamiento de Chihuahua, convirtiéndonos en un referente nacional.</w:t>
      </w:r>
    </w:p>
    <w:p w14:paraId="242C197F" w14:textId="77777777" w:rsidR="00EA77F9" w:rsidRPr="00DF17AE" w:rsidRDefault="00EA77F9" w:rsidP="00EA77F9">
      <w:pPr>
        <w:spacing w:line="360" w:lineRule="auto"/>
        <w:jc w:val="both"/>
        <w:rPr>
          <w:rFonts w:ascii="Century Gothic" w:hAnsi="Century Gothic" w:cs="Tahoma"/>
          <w:sz w:val="24"/>
          <w:szCs w:val="24"/>
          <w:lang w:val="es-MX"/>
        </w:rPr>
      </w:pPr>
    </w:p>
    <w:p w14:paraId="7B066BF2" w14:textId="60E03DEE"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Sin embargo, debemos reconocer que la promulgación de leyes y reformas incluso constitucionales, aunque celebradas como grandes logros, puede generar una falsa sensación de seguridad en cuanto a su implementación si no se garantizan acciones concretas que garanticen su cumplimiento efectivo. Como señalan Abramovich, Añón y Courtis (2003), la existencia de una norma no es suficiente para transformar la realidad, especialmente en el ámbito de los derechos sociales como la paridad de género.</w:t>
      </w:r>
    </w:p>
    <w:p w14:paraId="42694C4F" w14:textId="51364873"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 xml:space="preserve"> </w:t>
      </w:r>
    </w:p>
    <w:p w14:paraId="40682298" w14:textId="5231251B"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Según el diagnóstico realizado en la publicación de 2013 “Participación política de las mujeres en México. A 60 años del reconocimiento del derecho al voto femenino” por ONU Mujeres, PNUD y IDEA Internacional, aunque se destacaron avances en la participación política de las mujeres, especialmente a nivel electoral federal, la paridad aún no se había alcanzado en el ámbito municipal, donde el desafío sigue siendo mayor.</w:t>
      </w:r>
    </w:p>
    <w:p w14:paraId="62D076F4" w14:textId="77777777" w:rsidR="00EA77F9" w:rsidRPr="00DF17AE" w:rsidRDefault="00EA77F9" w:rsidP="00EA77F9">
      <w:pPr>
        <w:spacing w:line="360" w:lineRule="auto"/>
        <w:jc w:val="both"/>
        <w:rPr>
          <w:rFonts w:ascii="Century Gothic" w:hAnsi="Century Gothic" w:cs="Tahoma"/>
          <w:sz w:val="24"/>
          <w:szCs w:val="24"/>
          <w:lang w:val="es-MX"/>
        </w:rPr>
      </w:pPr>
    </w:p>
    <w:p w14:paraId="7603E879" w14:textId="77777777"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 xml:space="preserve">En Chihuahua, los procesos electorales recientes reflejan que, aunque ha habido avances, la paridad en los gobiernos locales aún está lejos de ser alcanzada. En el proceso electoral 2015-2016, 24 de los 67 ayuntamientos del estado fueron encabezados por mujeres, representando poco más del </w:t>
      </w:r>
      <w:r w:rsidRPr="00DF17AE">
        <w:rPr>
          <w:rFonts w:ascii="Century Gothic" w:hAnsi="Century Gothic" w:cs="Tahoma"/>
          <w:sz w:val="24"/>
          <w:szCs w:val="24"/>
          <w:lang w:val="es-MX"/>
        </w:rPr>
        <w:lastRenderedPageBreak/>
        <w:t>35%. Sin embargo, en el proceso 2017-2018, el número de alcaldesas descendió a 18, y en 2020-2021, a 12. Finalmente, en el proceso 2023-2024, 15 mujeres fueron electas como presidentas municipales. Aunque estos números muestran un avance, siguen siendo insuficientes para alcanzar la igualdad sustantiva.</w:t>
      </w:r>
    </w:p>
    <w:p w14:paraId="5A35E5D5" w14:textId="77777777" w:rsidR="00EA77F9" w:rsidRPr="00DF17AE" w:rsidRDefault="00EA77F9" w:rsidP="00EA77F9">
      <w:pPr>
        <w:spacing w:line="360" w:lineRule="auto"/>
        <w:jc w:val="both"/>
        <w:rPr>
          <w:rFonts w:ascii="Century Gothic" w:hAnsi="Century Gothic" w:cs="Tahoma"/>
          <w:sz w:val="24"/>
          <w:szCs w:val="24"/>
          <w:lang w:val="es-MX"/>
        </w:rPr>
      </w:pPr>
    </w:p>
    <w:p w14:paraId="0EFA6032" w14:textId="77777777" w:rsidR="00EA77F9" w:rsidRPr="00DF17AE"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Por todo lo anterior, celebro los logros alcanzados mediante el principio de paridad constitucional, pero reconozco que aún queda mucho trabajo por hacer para garantizar una verdadera igualdad en la representación política. Es esencial seguir impulsando la transversalización de la perspectiva de género en todas las áreas de gobierno y en la toma de decisiones públicas. La participación de las mujeres en cargos de decisión, especialmente a nivel municipal, es clave para garantizar que las políticas públicas sean inclusivas y reflejen las realidades de toda la población, más aún cuando las mujeres representamos más del 50% de la misma.</w:t>
      </w:r>
    </w:p>
    <w:p w14:paraId="1CC9E80C" w14:textId="77777777" w:rsidR="00EA77F9" w:rsidRPr="00DF17AE" w:rsidRDefault="00EA77F9" w:rsidP="00EA77F9">
      <w:pPr>
        <w:spacing w:line="360" w:lineRule="auto"/>
        <w:jc w:val="both"/>
        <w:rPr>
          <w:rFonts w:ascii="Century Gothic" w:hAnsi="Century Gothic" w:cs="Tahoma"/>
          <w:sz w:val="24"/>
          <w:szCs w:val="24"/>
          <w:lang w:val="es-MX"/>
        </w:rPr>
      </w:pPr>
    </w:p>
    <w:p w14:paraId="64D7E309" w14:textId="2EA341C5" w:rsidR="00EA77F9"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 xml:space="preserve">En este sentido, exhorto respetuosamente a los y las alcaldesas de los 67 municipios del estado de Chihuahua a comprometerse de manera efectiva </w:t>
      </w:r>
      <w:r w:rsidR="0067425E">
        <w:rPr>
          <w:rFonts w:ascii="Century Gothic" w:hAnsi="Century Gothic" w:cs="Tahoma"/>
          <w:sz w:val="24"/>
          <w:szCs w:val="24"/>
          <w:lang w:val="es-MX"/>
        </w:rPr>
        <w:t xml:space="preserve">a cumplir </w:t>
      </w:r>
      <w:r w:rsidRPr="00DF17AE">
        <w:rPr>
          <w:rFonts w:ascii="Century Gothic" w:hAnsi="Century Gothic" w:cs="Tahoma"/>
          <w:sz w:val="24"/>
          <w:szCs w:val="24"/>
          <w:lang w:val="es-MX"/>
        </w:rPr>
        <w:t>con el principio de paridad de género</w:t>
      </w:r>
      <w:r w:rsidR="0067425E">
        <w:rPr>
          <w:rFonts w:ascii="Century Gothic" w:hAnsi="Century Gothic" w:cs="Tahoma"/>
          <w:sz w:val="24"/>
          <w:szCs w:val="24"/>
          <w:lang w:val="es-MX"/>
        </w:rPr>
        <w:t xml:space="preserve">. </w:t>
      </w:r>
      <w:r w:rsidRPr="00DF17AE">
        <w:rPr>
          <w:rFonts w:ascii="Century Gothic" w:hAnsi="Century Gothic" w:cs="Tahoma"/>
          <w:sz w:val="24"/>
          <w:szCs w:val="24"/>
          <w:lang w:val="es-MX"/>
        </w:rPr>
        <w:t xml:space="preserve">Estoy convencida de que, con la plena integración de las mujeres en los espacios de poder, avanzaremos hacia una sociedad más justa e igualitaria. </w:t>
      </w:r>
    </w:p>
    <w:p w14:paraId="440EBA4E" w14:textId="77777777" w:rsidR="0067425E" w:rsidRPr="00DF17AE" w:rsidRDefault="0067425E" w:rsidP="00EA77F9">
      <w:pPr>
        <w:spacing w:line="360" w:lineRule="auto"/>
        <w:jc w:val="both"/>
        <w:rPr>
          <w:rFonts w:ascii="Century Gothic" w:hAnsi="Century Gothic" w:cs="Tahoma"/>
          <w:sz w:val="24"/>
          <w:szCs w:val="24"/>
          <w:lang w:val="es-MX"/>
        </w:rPr>
      </w:pPr>
    </w:p>
    <w:p w14:paraId="59DC0310" w14:textId="492DC83B" w:rsidR="00B45FC7" w:rsidRDefault="00EA77F9" w:rsidP="00EA77F9">
      <w:pPr>
        <w:spacing w:line="360" w:lineRule="auto"/>
        <w:jc w:val="both"/>
        <w:rPr>
          <w:rFonts w:ascii="Century Gothic" w:hAnsi="Century Gothic" w:cs="Tahoma"/>
          <w:sz w:val="24"/>
          <w:szCs w:val="24"/>
          <w:lang w:val="es-MX"/>
        </w:rPr>
      </w:pPr>
      <w:r w:rsidRPr="00DF17AE">
        <w:rPr>
          <w:rFonts w:ascii="Century Gothic" w:hAnsi="Century Gothic" w:cs="Tahoma"/>
          <w:sz w:val="24"/>
          <w:szCs w:val="24"/>
          <w:lang w:val="es-MX"/>
        </w:rPr>
        <w:t>Por lo anteriormente expuesto, someto a su consideración la siguiente proposición con carácter de punto de:</w:t>
      </w:r>
    </w:p>
    <w:p w14:paraId="49DBE736" w14:textId="77777777" w:rsidR="00DF17AE" w:rsidRPr="00DF17AE" w:rsidRDefault="00DF17AE" w:rsidP="00EA77F9">
      <w:pPr>
        <w:spacing w:line="360" w:lineRule="auto"/>
        <w:jc w:val="both"/>
        <w:rPr>
          <w:rFonts w:ascii="Century Gothic" w:hAnsi="Century Gothic" w:cs="Tahoma"/>
          <w:sz w:val="24"/>
          <w:szCs w:val="24"/>
          <w:lang w:val="es-MX"/>
        </w:rPr>
      </w:pPr>
    </w:p>
    <w:p w14:paraId="70716320" w14:textId="7C6751DA" w:rsidR="00B45FC7" w:rsidRDefault="00B45FC7" w:rsidP="00EA77F9">
      <w:pPr>
        <w:spacing w:before="240" w:after="120" w:line="360" w:lineRule="auto"/>
        <w:jc w:val="center"/>
        <w:rPr>
          <w:rFonts w:ascii="Century Gothic" w:eastAsia="Montserrat" w:hAnsi="Century Gothic" w:cs="Tahoma"/>
          <w:b/>
          <w:sz w:val="24"/>
          <w:szCs w:val="24"/>
        </w:rPr>
      </w:pPr>
      <w:r w:rsidRPr="00DF17AE">
        <w:rPr>
          <w:rFonts w:ascii="Century Gothic" w:eastAsia="Montserrat" w:hAnsi="Century Gothic" w:cs="Tahoma"/>
          <w:b/>
          <w:sz w:val="24"/>
          <w:szCs w:val="24"/>
        </w:rPr>
        <w:t>PUNTO DE ACUERDO:</w:t>
      </w:r>
    </w:p>
    <w:p w14:paraId="3F935C0B" w14:textId="77777777" w:rsidR="00DF17AE" w:rsidRPr="00DF17AE" w:rsidRDefault="00DF17AE" w:rsidP="00EA77F9">
      <w:pPr>
        <w:spacing w:before="240" w:after="120" w:line="360" w:lineRule="auto"/>
        <w:jc w:val="center"/>
        <w:rPr>
          <w:rFonts w:ascii="Century Gothic" w:eastAsia="Montserrat" w:hAnsi="Century Gothic" w:cs="Tahoma"/>
          <w:b/>
          <w:sz w:val="24"/>
          <w:szCs w:val="24"/>
        </w:rPr>
      </w:pPr>
    </w:p>
    <w:p w14:paraId="33E6C0AB" w14:textId="3DE1FEA6" w:rsidR="00B45FC7" w:rsidRDefault="0067425E" w:rsidP="00EA77F9">
      <w:pPr>
        <w:spacing w:before="240" w:after="120" w:line="360" w:lineRule="auto"/>
        <w:jc w:val="both"/>
        <w:rPr>
          <w:rFonts w:ascii="Century Gothic" w:eastAsia="Montserrat" w:hAnsi="Century Gothic" w:cs="Tahoma"/>
          <w:bCs/>
          <w:sz w:val="24"/>
          <w:szCs w:val="24"/>
          <w:lang w:val="es-MX"/>
        </w:rPr>
      </w:pPr>
      <w:r>
        <w:rPr>
          <w:rFonts w:ascii="Century Gothic" w:eastAsia="Montserrat" w:hAnsi="Century Gothic" w:cs="Tahoma"/>
          <w:b/>
          <w:sz w:val="24"/>
          <w:szCs w:val="24"/>
          <w:lang w:val="es-MX"/>
        </w:rPr>
        <w:lastRenderedPageBreak/>
        <w:t>ÚNICO</w:t>
      </w:r>
      <w:r w:rsidRPr="00DF17AE">
        <w:rPr>
          <w:rFonts w:ascii="Century Gothic" w:eastAsia="Montserrat" w:hAnsi="Century Gothic" w:cs="Tahoma"/>
          <w:b/>
          <w:sz w:val="24"/>
          <w:szCs w:val="24"/>
          <w:lang w:val="es-MX"/>
        </w:rPr>
        <w:t xml:space="preserve">: </w:t>
      </w:r>
      <w:r w:rsidR="00B45FC7" w:rsidRPr="00DF17AE">
        <w:rPr>
          <w:rFonts w:ascii="Century Gothic" w:eastAsia="Montserrat" w:hAnsi="Century Gothic" w:cs="Tahoma"/>
          <w:bCs/>
          <w:sz w:val="24"/>
          <w:szCs w:val="24"/>
          <w:lang w:val="es-MX"/>
        </w:rPr>
        <w:t>La Sexagésima Octava Legislatura del Honorable Congreso del Estado exhorta respetuosamente a las alcaldesas y los alcaldes de los 67 municipios del estado para que, en la conformación de sus respectivos gabinetes, se adhieran efectivamente al principio de paridad de género.</w:t>
      </w:r>
    </w:p>
    <w:p w14:paraId="6EFE8D04" w14:textId="77777777" w:rsidR="00DF17AE" w:rsidRPr="00DF17AE" w:rsidRDefault="00DF17AE" w:rsidP="00EA77F9">
      <w:pPr>
        <w:spacing w:before="240" w:after="120" w:line="360" w:lineRule="auto"/>
        <w:jc w:val="both"/>
        <w:rPr>
          <w:rFonts w:ascii="Century Gothic" w:eastAsia="Montserrat" w:hAnsi="Century Gothic" w:cs="Tahoma"/>
          <w:b/>
          <w:sz w:val="24"/>
          <w:szCs w:val="24"/>
          <w:lang w:val="es-MX"/>
        </w:rPr>
      </w:pPr>
    </w:p>
    <w:p w14:paraId="4E4CB221" w14:textId="627DD355" w:rsidR="00B45FC7" w:rsidRPr="00DF17AE" w:rsidRDefault="00B45FC7" w:rsidP="00EA77F9">
      <w:pPr>
        <w:spacing w:before="240" w:after="120" w:line="360" w:lineRule="auto"/>
        <w:jc w:val="both"/>
        <w:rPr>
          <w:rFonts w:ascii="Century Gothic" w:eastAsia="Montserrat" w:hAnsi="Century Gothic" w:cs="Tahoma"/>
          <w:bCs/>
          <w:sz w:val="24"/>
          <w:szCs w:val="24"/>
          <w:lang w:val="es-MX"/>
        </w:rPr>
      </w:pPr>
      <w:r w:rsidRPr="00DF17AE">
        <w:rPr>
          <w:rFonts w:ascii="Century Gothic" w:eastAsia="Montserrat" w:hAnsi="Century Gothic" w:cs="Tahoma"/>
          <w:b/>
          <w:sz w:val="24"/>
          <w:szCs w:val="24"/>
          <w:lang w:val="es-MX"/>
        </w:rPr>
        <w:t>DADO</w:t>
      </w:r>
      <w:r w:rsidRPr="00DF17AE">
        <w:rPr>
          <w:rFonts w:ascii="Century Gothic" w:eastAsia="Montserrat" w:hAnsi="Century Gothic" w:cs="Tahoma"/>
          <w:bCs/>
          <w:sz w:val="24"/>
          <w:szCs w:val="24"/>
          <w:lang w:val="es-MX"/>
        </w:rPr>
        <w:t xml:space="preserve"> </w:t>
      </w:r>
      <w:r w:rsidR="00EA77F9" w:rsidRPr="00DF17AE">
        <w:rPr>
          <w:rFonts w:ascii="Century Gothic" w:eastAsia="Montserrat" w:hAnsi="Century Gothic" w:cs="Tahoma"/>
          <w:bCs/>
          <w:sz w:val="24"/>
          <w:szCs w:val="24"/>
          <w:lang w:val="es-MX"/>
        </w:rPr>
        <w:t xml:space="preserve">en el recinto oficial del Poder Legislativo del Estado de Chihuahua, a los </w:t>
      </w:r>
      <w:r w:rsidR="0067425E">
        <w:rPr>
          <w:rFonts w:ascii="Century Gothic" w:eastAsia="Montserrat" w:hAnsi="Century Gothic" w:cs="Tahoma"/>
          <w:bCs/>
          <w:sz w:val="24"/>
          <w:szCs w:val="24"/>
          <w:lang w:val="es-MX"/>
        </w:rPr>
        <w:t>12</w:t>
      </w:r>
      <w:r w:rsidR="00EA77F9" w:rsidRPr="00DF17AE">
        <w:rPr>
          <w:rFonts w:ascii="Century Gothic" w:eastAsia="Montserrat" w:hAnsi="Century Gothic" w:cs="Tahoma"/>
          <w:bCs/>
          <w:sz w:val="24"/>
          <w:szCs w:val="24"/>
          <w:lang w:val="es-MX"/>
        </w:rPr>
        <w:t xml:space="preserve"> días del mes de septiembre de 2024. </w:t>
      </w:r>
    </w:p>
    <w:p w14:paraId="4D93FA68" w14:textId="77777777" w:rsidR="00EA77F9" w:rsidRPr="00DF17AE" w:rsidRDefault="00EA77F9" w:rsidP="00EA77F9">
      <w:pPr>
        <w:spacing w:before="240" w:after="120" w:line="360" w:lineRule="auto"/>
        <w:jc w:val="both"/>
        <w:rPr>
          <w:rFonts w:ascii="Century Gothic" w:eastAsia="Montserrat" w:hAnsi="Century Gothic" w:cs="Tahoma"/>
          <w:bCs/>
          <w:sz w:val="24"/>
          <w:szCs w:val="24"/>
          <w:lang w:val="es-MX"/>
        </w:rPr>
      </w:pPr>
    </w:p>
    <w:p w14:paraId="3C558131" w14:textId="182D4DCC" w:rsidR="00EA77F9" w:rsidRPr="00DF17AE" w:rsidRDefault="00EA77F9" w:rsidP="00545569">
      <w:pPr>
        <w:spacing w:before="240" w:line="240" w:lineRule="auto"/>
        <w:jc w:val="center"/>
        <w:rPr>
          <w:rFonts w:ascii="Century Gothic" w:eastAsia="Montserrat" w:hAnsi="Century Gothic" w:cs="Tahoma"/>
          <w:b/>
          <w:sz w:val="24"/>
          <w:szCs w:val="24"/>
          <w:lang w:val="es-MX"/>
        </w:rPr>
      </w:pPr>
      <w:r w:rsidRPr="00DF17AE">
        <w:rPr>
          <w:rFonts w:ascii="Century Gothic" w:eastAsia="Montserrat" w:hAnsi="Century Gothic" w:cs="Tahoma"/>
          <w:b/>
          <w:sz w:val="24"/>
          <w:szCs w:val="24"/>
          <w:lang w:val="es-MX"/>
        </w:rPr>
        <w:t>ATENTAMENTE</w:t>
      </w:r>
      <w:r w:rsidR="00545569" w:rsidRPr="00DF17AE">
        <w:rPr>
          <w:rFonts w:ascii="Century Gothic" w:eastAsia="Montserrat" w:hAnsi="Century Gothic" w:cs="Tahoma"/>
          <w:b/>
          <w:sz w:val="24"/>
          <w:szCs w:val="24"/>
          <w:lang w:val="es-MX"/>
        </w:rPr>
        <w:t>:</w:t>
      </w:r>
    </w:p>
    <w:p w14:paraId="73BC4198" w14:textId="77777777" w:rsidR="00545569" w:rsidRPr="00DF17AE" w:rsidRDefault="00545569" w:rsidP="00545569">
      <w:pPr>
        <w:spacing w:before="240" w:line="240" w:lineRule="auto"/>
        <w:jc w:val="center"/>
        <w:rPr>
          <w:rFonts w:ascii="Century Gothic" w:eastAsia="Montserrat" w:hAnsi="Century Gothic" w:cs="Tahoma"/>
          <w:b/>
          <w:sz w:val="24"/>
          <w:szCs w:val="24"/>
          <w:lang w:val="es-MX"/>
        </w:rPr>
      </w:pPr>
    </w:p>
    <w:p w14:paraId="2CA817B4" w14:textId="3FE49224" w:rsidR="00EA77F9" w:rsidRPr="00DF17AE" w:rsidRDefault="00EA77F9" w:rsidP="00545569">
      <w:pPr>
        <w:spacing w:before="240" w:line="240" w:lineRule="auto"/>
        <w:jc w:val="center"/>
        <w:rPr>
          <w:rFonts w:ascii="Century Gothic" w:eastAsia="Montserrat" w:hAnsi="Century Gothic" w:cs="Tahoma"/>
          <w:b/>
          <w:sz w:val="24"/>
          <w:szCs w:val="24"/>
          <w:lang w:val="es-MX"/>
        </w:rPr>
      </w:pPr>
      <w:r w:rsidRPr="00DF17AE">
        <w:rPr>
          <w:rFonts w:ascii="Century Gothic" w:eastAsia="Montserrat" w:hAnsi="Century Gothic" w:cs="Tahoma"/>
          <w:b/>
          <w:sz w:val="24"/>
          <w:szCs w:val="24"/>
          <w:lang w:val="es-MX"/>
        </w:rPr>
        <w:t>DIPUTADA JOCELINE VEGA VARGAS</w:t>
      </w:r>
      <w:r w:rsidR="00545569" w:rsidRPr="00DF17AE">
        <w:rPr>
          <w:rFonts w:ascii="Century Gothic" w:eastAsia="Montserrat" w:hAnsi="Century Gothic" w:cs="Tahoma"/>
          <w:b/>
          <w:sz w:val="24"/>
          <w:szCs w:val="24"/>
          <w:lang w:val="es-MX"/>
        </w:rPr>
        <w:t>,</w:t>
      </w:r>
    </w:p>
    <w:p w14:paraId="382C7324" w14:textId="6BA62A74" w:rsidR="00545569" w:rsidRPr="00DF17AE" w:rsidRDefault="00545569" w:rsidP="00545569">
      <w:pPr>
        <w:spacing w:before="240" w:line="240" w:lineRule="auto"/>
        <w:jc w:val="center"/>
        <w:rPr>
          <w:rFonts w:ascii="Century Gothic" w:eastAsia="Montserrat" w:hAnsi="Century Gothic" w:cs="Tahoma"/>
          <w:b/>
          <w:sz w:val="24"/>
          <w:szCs w:val="24"/>
          <w:lang w:val="es-MX"/>
        </w:rPr>
      </w:pPr>
      <w:r w:rsidRPr="00DF17AE">
        <w:rPr>
          <w:rFonts w:ascii="Century Gothic" w:eastAsia="Montserrat" w:hAnsi="Century Gothic" w:cs="Tahoma"/>
          <w:b/>
          <w:sz w:val="24"/>
          <w:szCs w:val="24"/>
          <w:lang w:val="es-MX"/>
        </w:rPr>
        <w:t>DISTRITO XV, CHIHUAHUA</w:t>
      </w:r>
    </w:p>
    <w:p w14:paraId="057EE382" w14:textId="77777777" w:rsidR="00DF17AE" w:rsidRDefault="00DF17AE" w:rsidP="0067425E">
      <w:pPr>
        <w:rPr>
          <w:rFonts w:ascii="Century Gothic" w:eastAsia="Montserrat" w:hAnsi="Century Gothic" w:cs="Tahoma"/>
          <w:b/>
          <w:sz w:val="24"/>
          <w:szCs w:val="24"/>
          <w:lang w:val="es-MX"/>
        </w:rPr>
      </w:pPr>
    </w:p>
    <w:p w14:paraId="105855CE" w14:textId="77777777" w:rsidR="0067425E" w:rsidRDefault="0067425E" w:rsidP="0067425E">
      <w:pPr>
        <w:rPr>
          <w:rFonts w:ascii="Century Gothic" w:eastAsia="Montserrat" w:hAnsi="Century Gothic" w:cs="Tahoma"/>
          <w:b/>
          <w:sz w:val="24"/>
          <w:szCs w:val="24"/>
          <w:lang w:val="es-MX"/>
        </w:rPr>
      </w:pPr>
    </w:p>
    <w:p w14:paraId="676164FE" w14:textId="77777777" w:rsidR="0067425E" w:rsidRDefault="0067425E" w:rsidP="0067425E">
      <w:pPr>
        <w:rPr>
          <w:rFonts w:ascii="Century Gothic" w:eastAsia="Calibri" w:hAnsi="Century Gothic" w:cs="Tahoma"/>
          <w:b/>
          <w:bCs/>
          <w:sz w:val="24"/>
          <w:szCs w:val="24"/>
        </w:rPr>
      </w:pPr>
    </w:p>
    <w:p w14:paraId="164AB7B4" w14:textId="516AB3C1"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YESENIA GUADALUPE REYES CALZADÍAS DISTRITO I, NUEVO CASAS GRANDES</w:t>
      </w:r>
    </w:p>
    <w:p w14:paraId="4B763CD9" w14:textId="77777777" w:rsidR="00545569" w:rsidRPr="00DF17AE" w:rsidRDefault="00545569" w:rsidP="00545569">
      <w:pPr>
        <w:jc w:val="center"/>
        <w:rPr>
          <w:rFonts w:ascii="Century Gothic" w:eastAsia="Calibri" w:hAnsi="Century Gothic" w:cs="Tahoma"/>
          <w:b/>
          <w:bCs/>
          <w:sz w:val="24"/>
          <w:szCs w:val="24"/>
        </w:rPr>
      </w:pPr>
    </w:p>
    <w:p w14:paraId="5D316351" w14:textId="77777777" w:rsidR="00545569" w:rsidRPr="00DF17AE" w:rsidRDefault="00545569" w:rsidP="00545569">
      <w:pPr>
        <w:jc w:val="center"/>
        <w:rPr>
          <w:rFonts w:ascii="Century Gothic" w:eastAsia="Calibri" w:hAnsi="Century Gothic" w:cs="Tahoma"/>
          <w:b/>
          <w:bCs/>
          <w:sz w:val="24"/>
          <w:szCs w:val="24"/>
        </w:rPr>
      </w:pPr>
    </w:p>
    <w:p w14:paraId="12091D1D" w14:textId="77777777" w:rsidR="00545569" w:rsidRPr="00DF17AE" w:rsidRDefault="00545569" w:rsidP="00545569">
      <w:pPr>
        <w:jc w:val="center"/>
        <w:rPr>
          <w:rFonts w:ascii="Century Gothic" w:eastAsia="Calibri" w:hAnsi="Century Gothic" w:cs="Tahoma"/>
          <w:b/>
          <w:bCs/>
          <w:sz w:val="24"/>
          <w:szCs w:val="24"/>
        </w:rPr>
      </w:pPr>
    </w:p>
    <w:p w14:paraId="02AE9191" w14:textId="6B7558E5"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EDNA XÓCHITL CONTRERAS HERRERA - DISTRITO V, JUÁREZ</w:t>
      </w:r>
    </w:p>
    <w:p w14:paraId="7E132BB5" w14:textId="77777777" w:rsidR="00545569" w:rsidRPr="00DF17AE" w:rsidRDefault="00545569" w:rsidP="00545569">
      <w:pPr>
        <w:jc w:val="center"/>
        <w:rPr>
          <w:rFonts w:ascii="Century Gothic" w:eastAsia="Calibri" w:hAnsi="Century Gothic" w:cs="Tahoma"/>
          <w:b/>
          <w:bCs/>
          <w:sz w:val="24"/>
          <w:szCs w:val="24"/>
        </w:rPr>
      </w:pPr>
    </w:p>
    <w:p w14:paraId="2B95F856" w14:textId="77777777" w:rsidR="00545569" w:rsidRPr="00DF17AE" w:rsidRDefault="00545569" w:rsidP="00545569">
      <w:pPr>
        <w:jc w:val="center"/>
        <w:rPr>
          <w:rFonts w:ascii="Century Gothic" w:eastAsia="Calibri" w:hAnsi="Century Gothic" w:cs="Tahoma"/>
          <w:b/>
          <w:bCs/>
          <w:sz w:val="24"/>
          <w:szCs w:val="24"/>
        </w:rPr>
      </w:pPr>
    </w:p>
    <w:p w14:paraId="4080BC43" w14:textId="77777777" w:rsidR="00545569" w:rsidRPr="00DF17AE" w:rsidRDefault="00545569" w:rsidP="00545569">
      <w:pPr>
        <w:jc w:val="center"/>
        <w:rPr>
          <w:rFonts w:ascii="Century Gothic" w:eastAsia="Calibri" w:hAnsi="Century Gothic" w:cs="Tahoma"/>
          <w:b/>
          <w:bCs/>
          <w:sz w:val="24"/>
          <w:szCs w:val="24"/>
        </w:rPr>
      </w:pPr>
    </w:p>
    <w:p w14:paraId="25C32A56" w14:textId="25E8ED6E"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ISMAEL PÉREZ PAVÍA - DISTRITO XI, MEOQUI</w:t>
      </w:r>
    </w:p>
    <w:p w14:paraId="4B3BF078" w14:textId="77777777" w:rsidR="00545569" w:rsidRPr="00DF17AE" w:rsidRDefault="00545569" w:rsidP="00545569">
      <w:pPr>
        <w:jc w:val="center"/>
        <w:rPr>
          <w:rFonts w:ascii="Century Gothic" w:eastAsia="Calibri" w:hAnsi="Century Gothic" w:cs="Tahoma"/>
          <w:b/>
          <w:bCs/>
          <w:sz w:val="24"/>
          <w:szCs w:val="24"/>
        </w:rPr>
      </w:pPr>
    </w:p>
    <w:p w14:paraId="3CD9A91D" w14:textId="77777777" w:rsidR="00545569" w:rsidRPr="00DF17AE" w:rsidRDefault="00545569" w:rsidP="00545569">
      <w:pPr>
        <w:jc w:val="center"/>
        <w:rPr>
          <w:rFonts w:ascii="Century Gothic" w:eastAsia="Calibri" w:hAnsi="Century Gothic" w:cs="Tahoma"/>
          <w:b/>
          <w:bCs/>
          <w:sz w:val="24"/>
          <w:szCs w:val="24"/>
        </w:rPr>
      </w:pPr>
    </w:p>
    <w:p w14:paraId="55851385" w14:textId="77777777" w:rsidR="00545569" w:rsidRPr="00DF17AE" w:rsidRDefault="00545569" w:rsidP="00545569">
      <w:pPr>
        <w:jc w:val="center"/>
        <w:rPr>
          <w:rFonts w:ascii="Century Gothic" w:eastAsia="Calibri" w:hAnsi="Century Gothic" w:cs="Tahoma"/>
          <w:b/>
          <w:bCs/>
          <w:sz w:val="24"/>
          <w:szCs w:val="24"/>
        </w:rPr>
      </w:pPr>
    </w:p>
    <w:p w14:paraId="6D4AACAE" w14:textId="59950AF3"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 xml:space="preserve">DIP. NANCY JANETH FRÍAS </w:t>
      </w:r>
      <w:proofErr w:type="spellStart"/>
      <w:r w:rsidRPr="00DF17AE">
        <w:rPr>
          <w:rFonts w:ascii="Century Gothic" w:eastAsia="Calibri" w:hAnsi="Century Gothic" w:cs="Tahoma"/>
          <w:b/>
          <w:bCs/>
          <w:sz w:val="24"/>
          <w:szCs w:val="24"/>
        </w:rPr>
        <w:t>FRÍAS</w:t>
      </w:r>
      <w:proofErr w:type="spellEnd"/>
      <w:r w:rsidRPr="00DF17AE">
        <w:rPr>
          <w:rFonts w:ascii="Century Gothic" w:eastAsia="Calibri" w:hAnsi="Century Gothic" w:cs="Tahoma"/>
          <w:b/>
          <w:bCs/>
          <w:sz w:val="24"/>
          <w:szCs w:val="24"/>
        </w:rPr>
        <w:t xml:space="preserve"> - DISTRITO XII, CHIHUAHUA</w:t>
      </w:r>
    </w:p>
    <w:p w14:paraId="64CF8778" w14:textId="77777777" w:rsidR="00545569" w:rsidRPr="00DF17AE" w:rsidRDefault="00545569" w:rsidP="00545569">
      <w:pPr>
        <w:jc w:val="center"/>
        <w:rPr>
          <w:rFonts w:ascii="Century Gothic" w:eastAsia="Calibri" w:hAnsi="Century Gothic" w:cs="Tahoma"/>
          <w:b/>
          <w:bCs/>
          <w:sz w:val="24"/>
          <w:szCs w:val="24"/>
        </w:rPr>
      </w:pPr>
    </w:p>
    <w:p w14:paraId="088CF4F8" w14:textId="77777777" w:rsidR="00545569" w:rsidRPr="00DF17AE" w:rsidRDefault="00545569" w:rsidP="00545569">
      <w:pPr>
        <w:jc w:val="center"/>
        <w:rPr>
          <w:rFonts w:ascii="Century Gothic" w:eastAsia="Calibri" w:hAnsi="Century Gothic" w:cs="Tahoma"/>
          <w:b/>
          <w:bCs/>
          <w:sz w:val="24"/>
          <w:szCs w:val="24"/>
        </w:rPr>
      </w:pPr>
    </w:p>
    <w:p w14:paraId="0D2C12A7" w14:textId="77777777" w:rsidR="00545569" w:rsidRDefault="00545569" w:rsidP="00545569">
      <w:pPr>
        <w:jc w:val="center"/>
        <w:rPr>
          <w:rFonts w:ascii="Century Gothic" w:eastAsia="Calibri" w:hAnsi="Century Gothic" w:cs="Tahoma"/>
          <w:b/>
          <w:bCs/>
          <w:sz w:val="24"/>
          <w:szCs w:val="24"/>
        </w:rPr>
      </w:pPr>
    </w:p>
    <w:p w14:paraId="3D69043D" w14:textId="77777777" w:rsidR="0067425E" w:rsidRDefault="0067425E" w:rsidP="00545569">
      <w:pPr>
        <w:jc w:val="center"/>
        <w:rPr>
          <w:rFonts w:ascii="Century Gothic" w:eastAsia="Calibri" w:hAnsi="Century Gothic" w:cs="Tahoma"/>
          <w:b/>
          <w:bCs/>
          <w:sz w:val="24"/>
          <w:szCs w:val="24"/>
        </w:rPr>
      </w:pPr>
    </w:p>
    <w:p w14:paraId="6E129F1B" w14:textId="77777777" w:rsidR="0067425E" w:rsidRPr="00DF17AE" w:rsidRDefault="0067425E" w:rsidP="00545569">
      <w:pPr>
        <w:jc w:val="center"/>
        <w:rPr>
          <w:rFonts w:ascii="Century Gothic" w:eastAsia="Calibri" w:hAnsi="Century Gothic" w:cs="Tahoma"/>
          <w:b/>
          <w:bCs/>
          <w:sz w:val="24"/>
          <w:szCs w:val="24"/>
        </w:rPr>
      </w:pPr>
    </w:p>
    <w:p w14:paraId="229E7090" w14:textId="239ABA5C"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SAÚL MIRELES CORRAL - DISTRITO XIV, CUAUHTÉMOC</w:t>
      </w:r>
    </w:p>
    <w:p w14:paraId="747EDC21" w14:textId="77777777" w:rsidR="00545569" w:rsidRPr="00DF17AE" w:rsidRDefault="00545569" w:rsidP="00545569">
      <w:pPr>
        <w:jc w:val="center"/>
        <w:rPr>
          <w:rFonts w:ascii="Century Gothic" w:eastAsia="Calibri" w:hAnsi="Century Gothic" w:cs="Tahoma"/>
          <w:b/>
          <w:bCs/>
          <w:sz w:val="24"/>
          <w:szCs w:val="24"/>
        </w:rPr>
      </w:pPr>
    </w:p>
    <w:p w14:paraId="41CFCD68" w14:textId="77777777" w:rsidR="00545569" w:rsidRPr="00DF17AE" w:rsidRDefault="00545569" w:rsidP="00545569">
      <w:pPr>
        <w:jc w:val="center"/>
        <w:rPr>
          <w:rFonts w:ascii="Century Gothic" w:eastAsia="Calibri" w:hAnsi="Century Gothic" w:cs="Tahoma"/>
          <w:b/>
          <w:bCs/>
          <w:sz w:val="24"/>
          <w:szCs w:val="24"/>
        </w:rPr>
      </w:pPr>
    </w:p>
    <w:p w14:paraId="6388AB9B" w14:textId="77777777" w:rsidR="00545569" w:rsidRPr="00DF17AE" w:rsidRDefault="00545569" w:rsidP="00545569">
      <w:pPr>
        <w:jc w:val="center"/>
        <w:rPr>
          <w:rFonts w:ascii="Century Gothic" w:eastAsia="Calibri" w:hAnsi="Century Gothic" w:cs="Tahoma"/>
          <w:b/>
          <w:bCs/>
          <w:sz w:val="24"/>
          <w:szCs w:val="24"/>
        </w:rPr>
      </w:pPr>
    </w:p>
    <w:p w14:paraId="5C07EC84" w14:textId="5D3FE2F6"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CARLA YAMILETH RIVAS MARTÍNEZ - DISTRITO XVI, CHIHUAHUA</w:t>
      </w:r>
    </w:p>
    <w:p w14:paraId="180F2C19" w14:textId="77777777" w:rsidR="00545569" w:rsidRPr="00DF17AE" w:rsidRDefault="00545569" w:rsidP="00545569">
      <w:pPr>
        <w:jc w:val="center"/>
        <w:rPr>
          <w:rFonts w:ascii="Century Gothic" w:eastAsia="Calibri" w:hAnsi="Century Gothic" w:cs="Tahoma"/>
          <w:b/>
          <w:bCs/>
          <w:sz w:val="24"/>
          <w:szCs w:val="24"/>
        </w:rPr>
      </w:pPr>
    </w:p>
    <w:p w14:paraId="04351B91" w14:textId="77777777" w:rsidR="00545569" w:rsidRDefault="00545569" w:rsidP="00545569">
      <w:pPr>
        <w:jc w:val="center"/>
        <w:rPr>
          <w:rFonts w:ascii="Century Gothic" w:eastAsia="Calibri" w:hAnsi="Century Gothic" w:cs="Tahoma"/>
          <w:b/>
          <w:bCs/>
          <w:sz w:val="24"/>
          <w:szCs w:val="24"/>
        </w:rPr>
      </w:pPr>
    </w:p>
    <w:p w14:paraId="41B5A982" w14:textId="77777777" w:rsidR="0067425E" w:rsidRPr="00DF17AE" w:rsidRDefault="0067425E" w:rsidP="00545569">
      <w:pPr>
        <w:jc w:val="center"/>
        <w:rPr>
          <w:rFonts w:ascii="Century Gothic" w:eastAsia="Calibri" w:hAnsi="Century Gothic" w:cs="Tahoma"/>
          <w:b/>
          <w:bCs/>
          <w:sz w:val="24"/>
          <w:szCs w:val="24"/>
        </w:rPr>
      </w:pPr>
    </w:p>
    <w:p w14:paraId="370966B6" w14:textId="5BE94B95"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CARLOS ALFREDO OLSON SAN VICENTE - DISTRITO XVII, CHIHUAHUA</w:t>
      </w:r>
    </w:p>
    <w:p w14:paraId="4B7EA05B" w14:textId="77777777" w:rsidR="00545569" w:rsidRPr="00DF17AE" w:rsidRDefault="00545569" w:rsidP="00545569">
      <w:pPr>
        <w:jc w:val="center"/>
        <w:rPr>
          <w:rFonts w:ascii="Century Gothic" w:eastAsia="Calibri" w:hAnsi="Century Gothic" w:cs="Tahoma"/>
          <w:b/>
          <w:bCs/>
          <w:sz w:val="24"/>
          <w:szCs w:val="24"/>
        </w:rPr>
      </w:pPr>
    </w:p>
    <w:p w14:paraId="3BFCA228" w14:textId="77777777" w:rsidR="00545569" w:rsidRPr="00DF17AE" w:rsidRDefault="00545569" w:rsidP="00545569">
      <w:pPr>
        <w:jc w:val="center"/>
        <w:rPr>
          <w:rFonts w:ascii="Century Gothic" w:eastAsia="Calibri" w:hAnsi="Century Gothic" w:cs="Tahoma"/>
          <w:b/>
          <w:bCs/>
          <w:sz w:val="24"/>
          <w:szCs w:val="24"/>
        </w:rPr>
      </w:pPr>
    </w:p>
    <w:p w14:paraId="7881531F" w14:textId="77777777" w:rsidR="00545569" w:rsidRPr="00DF17AE" w:rsidRDefault="00545569" w:rsidP="00545569">
      <w:pPr>
        <w:jc w:val="center"/>
        <w:rPr>
          <w:rFonts w:ascii="Century Gothic" w:eastAsia="Calibri" w:hAnsi="Century Gothic" w:cs="Tahoma"/>
          <w:b/>
          <w:bCs/>
          <w:sz w:val="24"/>
          <w:szCs w:val="24"/>
        </w:rPr>
      </w:pPr>
    </w:p>
    <w:p w14:paraId="7EB61706" w14:textId="0EC44EA5"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JOSÉ ALFREDO CHÁVEZ MADRID - DISTRITO XVIII, CHIHUAHUA</w:t>
      </w:r>
    </w:p>
    <w:p w14:paraId="2A9E4940" w14:textId="77777777" w:rsidR="00545569" w:rsidRPr="00DF17AE" w:rsidRDefault="00545569" w:rsidP="00545569">
      <w:pPr>
        <w:jc w:val="center"/>
        <w:rPr>
          <w:rFonts w:ascii="Century Gothic" w:eastAsia="Calibri" w:hAnsi="Century Gothic" w:cs="Tahoma"/>
          <w:b/>
          <w:bCs/>
          <w:sz w:val="24"/>
          <w:szCs w:val="24"/>
        </w:rPr>
      </w:pPr>
    </w:p>
    <w:p w14:paraId="156CF0B2" w14:textId="77777777" w:rsidR="00545569" w:rsidRPr="00DF17AE" w:rsidRDefault="00545569" w:rsidP="00545569">
      <w:pPr>
        <w:jc w:val="center"/>
        <w:rPr>
          <w:rFonts w:ascii="Century Gothic" w:eastAsia="Calibri" w:hAnsi="Century Gothic" w:cs="Tahoma"/>
          <w:b/>
          <w:bCs/>
          <w:sz w:val="24"/>
          <w:szCs w:val="24"/>
        </w:rPr>
      </w:pPr>
    </w:p>
    <w:p w14:paraId="13E80234" w14:textId="77777777" w:rsidR="00545569" w:rsidRPr="00DF17AE" w:rsidRDefault="00545569" w:rsidP="00545569">
      <w:pPr>
        <w:jc w:val="center"/>
        <w:rPr>
          <w:rFonts w:ascii="Century Gothic" w:eastAsia="Calibri" w:hAnsi="Century Gothic" w:cs="Tahoma"/>
          <w:b/>
          <w:bCs/>
          <w:sz w:val="24"/>
          <w:szCs w:val="24"/>
        </w:rPr>
      </w:pPr>
    </w:p>
    <w:p w14:paraId="0F5AAB58" w14:textId="75FF12D8"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ROBERTO MARCELINO CARREÓN HUITRÓN - DISTRITO XIX, DELICIAS</w:t>
      </w:r>
    </w:p>
    <w:p w14:paraId="246BF7CF" w14:textId="77777777" w:rsidR="00545569" w:rsidRPr="00DF17AE" w:rsidRDefault="00545569" w:rsidP="00545569">
      <w:pPr>
        <w:jc w:val="center"/>
        <w:rPr>
          <w:rFonts w:ascii="Century Gothic" w:eastAsia="Calibri" w:hAnsi="Century Gothic" w:cs="Tahoma"/>
          <w:b/>
          <w:bCs/>
          <w:sz w:val="24"/>
          <w:szCs w:val="24"/>
        </w:rPr>
      </w:pPr>
    </w:p>
    <w:p w14:paraId="1A8A1D8B" w14:textId="77777777" w:rsidR="00DF17AE" w:rsidRDefault="00DF17AE" w:rsidP="0067425E">
      <w:pPr>
        <w:rPr>
          <w:rFonts w:ascii="Century Gothic" w:eastAsia="Calibri" w:hAnsi="Century Gothic" w:cs="Tahoma"/>
          <w:b/>
          <w:bCs/>
          <w:sz w:val="24"/>
          <w:szCs w:val="24"/>
        </w:rPr>
      </w:pPr>
    </w:p>
    <w:p w14:paraId="64ED07F7" w14:textId="77777777" w:rsidR="00DF17AE" w:rsidRPr="00DF17AE" w:rsidRDefault="00DF17AE" w:rsidP="00545569">
      <w:pPr>
        <w:jc w:val="center"/>
        <w:rPr>
          <w:rFonts w:ascii="Century Gothic" w:eastAsia="Calibri" w:hAnsi="Century Gothic" w:cs="Tahoma"/>
          <w:b/>
          <w:bCs/>
          <w:sz w:val="24"/>
          <w:szCs w:val="24"/>
        </w:rPr>
      </w:pPr>
    </w:p>
    <w:p w14:paraId="0E6FE5E9" w14:textId="187B7360"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ARTURO ZUBIA FERNÁNDEZ - DISTRITO XX, CAMARGO</w:t>
      </w:r>
    </w:p>
    <w:p w14:paraId="75D3DB08" w14:textId="77777777" w:rsidR="00545569" w:rsidRPr="00DF17AE" w:rsidRDefault="00545569" w:rsidP="00545569">
      <w:pPr>
        <w:jc w:val="center"/>
        <w:rPr>
          <w:rFonts w:ascii="Century Gothic" w:eastAsia="Calibri" w:hAnsi="Century Gothic" w:cs="Tahoma"/>
          <w:b/>
          <w:bCs/>
          <w:sz w:val="24"/>
          <w:szCs w:val="24"/>
        </w:rPr>
      </w:pPr>
    </w:p>
    <w:p w14:paraId="5B86B55F" w14:textId="77777777" w:rsidR="00545569" w:rsidRPr="00DF17AE" w:rsidRDefault="00545569" w:rsidP="00545569">
      <w:pPr>
        <w:jc w:val="center"/>
        <w:rPr>
          <w:rFonts w:ascii="Century Gothic" w:eastAsia="Calibri" w:hAnsi="Century Gothic" w:cs="Tahoma"/>
          <w:b/>
          <w:bCs/>
          <w:sz w:val="24"/>
          <w:szCs w:val="24"/>
        </w:rPr>
      </w:pPr>
    </w:p>
    <w:p w14:paraId="402F0BFB" w14:textId="77777777" w:rsidR="00545569" w:rsidRPr="00DF17AE" w:rsidRDefault="00545569" w:rsidP="00545569">
      <w:pPr>
        <w:jc w:val="center"/>
        <w:rPr>
          <w:rFonts w:ascii="Century Gothic" w:eastAsia="Calibri" w:hAnsi="Century Gothic" w:cs="Tahoma"/>
          <w:b/>
          <w:bCs/>
          <w:sz w:val="24"/>
          <w:szCs w:val="24"/>
        </w:rPr>
      </w:pPr>
    </w:p>
    <w:p w14:paraId="59E8D3E7" w14:textId="236E32D8" w:rsidR="00545569" w:rsidRPr="00DF17AE" w:rsidRDefault="00545569" w:rsidP="00545569">
      <w:pPr>
        <w:jc w:val="center"/>
        <w:rPr>
          <w:rFonts w:ascii="Century Gothic" w:eastAsia="Calibri" w:hAnsi="Century Gothic" w:cs="Tahoma"/>
          <w:b/>
          <w:bCs/>
          <w:sz w:val="24"/>
          <w:szCs w:val="24"/>
        </w:rPr>
      </w:pPr>
      <w:r w:rsidRPr="00DF17AE">
        <w:rPr>
          <w:rFonts w:ascii="Century Gothic" w:eastAsia="Calibri" w:hAnsi="Century Gothic" w:cs="Tahoma"/>
          <w:b/>
          <w:bCs/>
          <w:sz w:val="24"/>
          <w:szCs w:val="24"/>
        </w:rPr>
        <w:t>DIP. JORGE CARLOS SOTO PRIETO - REPRESENTACIÓN PROPORCIONAL</w:t>
      </w:r>
    </w:p>
    <w:p w14:paraId="5F54D684" w14:textId="05B5F618" w:rsidR="00B45FC7" w:rsidRPr="00545569" w:rsidRDefault="00B45FC7" w:rsidP="00545569">
      <w:pPr>
        <w:spacing w:before="240" w:after="120" w:line="360" w:lineRule="auto"/>
        <w:jc w:val="center"/>
        <w:rPr>
          <w:rFonts w:ascii="Tahoma" w:hAnsi="Tahoma" w:cs="Tahoma"/>
          <w:b/>
          <w:bCs/>
          <w:sz w:val="36"/>
          <w:szCs w:val="36"/>
        </w:rPr>
      </w:pPr>
    </w:p>
    <w:sectPr w:rsidR="00B45FC7" w:rsidRPr="00545569">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8FB2" w14:textId="77777777" w:rsidR="003A2B23" w:rsidRDefault="003A2B23" w:rsidP="00EA77F9">
      <w:pPr>
        <w:spacing w:line="240" w:lineRule="auto"/>
      </w:pPr>
      <w:r>
        <w:separator/>
      </w:r>
    </w:p>
  </w:endnote>
  <w:endnote w:type="continuationSeparator" w:id="0">
    <w:p w14:paraId="4A8BE8FB" w14:textId="77777777" w:rsidR="003A2B23" w:rsidRDefault="003A2B23" w:rsidP="00EA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FB9" w14:textId="77777777" w:rsidR="00EA77F9" w:rsidRDefault="00EA77F9">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5F3D54E3" w14:textId="77777777" w:rsidR="00EA77F9" w:rsidRDefault="00EA77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E9A5" w14:textId="77777777" w:rsidR="003A2B23" w:rsidRDefault="003A2B23" w:rsidP="00EA77F9">
      <w:pPr>
        <w:spacing w:line="240" w:lineRule="auto"/>
      </w:pPr>
      <w:r>
        <w:separator/>
      </w:r>
    </w:p>
  </w:footnote>
  <w:footnote w:type="continuationSeparator" w:id="0">
    <w:p w14:paraId="2DA7EF70" w14:textId="77777777" w:rsidR="003A2B23" w:rsidRDefault="003A2B23" w:rsidP="00EA77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E3"/>
    <w:rsid w:val="00376603"/>
    <w:rsid w:val="0039633C"/>
    <w:rsid w:val="003A2B23"/>
    <w:rsid w:val="00441225"/>
    <w:rsid w:val="00545569"/>
    <w:rsid w:val="0067425E"/>
    <w:rsid w:val="009B439B"/>
    <w:rsid w:val="00B45FC7"/>
    <w:rsid w:val="00B479AF"/>
    <w:rsid w:val="00BC23D4"/>
    <w:rsid w:val="00CA3D4D"/>
    <w:rsid w:val="00CB50FB"/>
    <w:rsid w:val="00CE3187"/>
    <w:rsid w:val="00CE58A4"/>
    <w:rsid w:val="00DC2B9F"/>
    <w:rsid w:val="00DF17AE"/>
    <w:rsid w:val="00E615E3"/>
    <w:rsid w:val="00EA7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ECAB"/>
  <w15:chartTrackingRefBased/>
  <w15:docId w15:val="{B825307E-6017-6543-ADEF-D954D655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E3"/>
    <w:pPr>
      <w:spacing w:line="276" w:lineRule="auto"/>
    </w:pPr>
    <w:rPr>
      <w:rFonts w:ascii="Arial" w:eastAsia="Arial" w:hAnsi="Arial" w:cs="Arial"/>
      <w:kern w:val="0"/>
      <w:sz w:val="22"/>
      <w:szCs w:val="22"/>
      <w:lang w:val="es" w:eastAsia="es-MX"/>
      <w14:ligatures w14:val="none"/>
    </w:rPr>
  </w:style>
  <w:style w:type="paragraph" w:styleId="Ttulo1">
    <w:name w:val="heading 1"/>
    <w:basedOn w:val="Normal"/>
    <w:next w:val="Normal"/>
    <w:link w:val="Ttulo1Car"/>
    <w:uiPriority w:val="9"/>
    <w:qFormat/>
    <w:rsid w:val="00E615E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s-ES_tradnl" w:eastAsia="en-US"/>
      <w14:ligatures w14:val="standardContextual"/>
    </w:rPr>
  </w:style>
  <w:style w:type="paragraph" w:styleId="Ttulo2">
    <w:name w:val="heading 2"/>
    <w:basedOn w:val="Normal"/>
    <w:next w:val="Normal"/>
    <w:link w:val="Ttulo2Car"/>
    <w:uiPriority w:val="9"/>
    <w:semiHidden/>
    <w:unhideWhenUsed/>
    <w:qFormat/>
    <w:rsid w:val="00E615E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s-ES_tradnl" w:eastAsia="en-US"/>
      <w14:ligatures w14:val="standardContextual"/>
    </w:rPr>
  </w:style>
  <w:style w:type="paragraph" w:styleId="Ttulo3">
    <w:name w:val="heading 3"/>
    <w:basedOn w:val="Normal"/>
    <w:next w:val="Normal"/>
    <w:link w:val="Ttulo3Car"/>
    <w:uiPriority w:val="9"/>
    <w:semiHidden/>
    <w:unhideWhenUsed/>
    <w:qFormat/>
    <w:rsid w:val="00E615E3"/>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s-ES_tradnl" w:eastAsia="en-US"/>
      <w14:ligatures w14:val="standardContextual"/>
    </w:rPr>
  </w:style>
  <w:style w:type="paragraph" w:styleId="Ttulo4">
    <w:name w:val="heading 4"/>
    <w:basedOn w:val="Normal"/>
    <w:next w:val="Normal"/>
    <w:link w:val="Ttulo4Car"/>
    <w:uiPriority w:val="9"/>
    <w:semiHidden/>
    <w:unhideWhenUsed/>
    <w:qFormat/>
    <w:rsid w:val="00E615E3"/>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s-ES_tradnl" w:eastAsia="en-US"/>
      <w14:ligatures w14:val="standardContextual"/>
    </w:rPr>
  </w:style>
  <w:style w:type="paragraph" w:styleId="Ttulo5">
    <w:name w:val="heading 5"/>
    <w:basedOn w:val="Normal"/>
    <w:next w:val="Normal"/>
    <w:link w:val="Ttulo5Car"/>
    <w:uiPriority w:val="9"/>
    <w:semiHidden/>
    <w:unhideWhenUsed/>
    <w:qFormat/>
    <w:rsid w:val="00E615E3"/>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s-ES_tradnl" w:eastAsia="en-US"/>
      <w14:ligatures w14:val="standardContextual"/>
    </w:rPr>
  </w:style>
  <w:style w:type="paragraph" w:styleId="Ttulo6">
    <w:name w:val="heading 6"/>
    <w:basedOn w:val="Normal"/>
    <w:next w:val="Normal"/>
    <w:link w:val="Ttulo6Car"/>
    <w:uiPriority w:val="9"/>
    <w:semiHidden/>
    <w:unhideWhenUsed/>
    <w:qFormat/>
    <w:rsid w:val="00E615E3"/>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s-ES_tradnl" w:eastAsia="en-US"/>
      <w14:ligatures w14:val="standardContextual"/>
    </w:rPr>
  </w:style>
  <w:style w:type="paragraph" w:styleId="Ttulo7">
    <w:name w:val="heading 7"/>
    <w:basedOn w:val="Normal"/>
    <w:next w:val="Normal"/>
    <w:link w:val="Ttulo7Car"/>
    <w:uiPriority w:val="9"/>
    <w:semiHidden/>
    <w:unhideWhenUsed/>
    <w:qFormat/>
    <w:rsid w:val="00E615E3"/>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s-ES_tradnl" w:eastAsia="en-US"/>
      <w14:ligatures w14:val="standardContextual"/>
    </w:rPr>
  </w:style>
  <w:style w:type="paragraph" w:styleId="Ttulo8">
    <w:name w:val="heading 8"/>
    <w:basedOn w:val="Normal"/>
    <w:next w:val="Normal"/>
    <w:link w:val="Ttulo8Car"/>
    <w:uiPriority w:val="9"/>
    <w:semiHidden/>
    <w:unhideWhenUsed/>
    <w:qFormat/>
    <w:rsid w:val="00E615E3"/>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s-ES_tradnl" w:eastAsia="en-US"/>
      <w14:ligatures w14:val="standardContextual"/>
    </w:rPr>
  </w:style>
  <w:style w:type="paragraph" w:styleId="Ttulo9">
    <w:name w:val="heading 9"/>
    <w:basedOn w:val="Normal"/>
    <w:next w:val="Normal"/>
    <w:link w:val="Ttulo9Car"/>
    <w:uiPriority w:val="9"/>
    <w:semiHidden/>
    <w:unhideWhenUsed/>
    <w:qFormat/>
    <w:rsid w:val="00E615E3"/>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s-ES_tradn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5E3"/>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E615E3"/>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E615E3"/>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E615E3"/>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E615E3"/>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E615E3"/>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E615E3"/>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E615E3"/>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E615E3"/>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E615E3"/>
    <w:pPr>
      <w:spacing w:after="80" w:line="240" w:lineRule="auto"/>
      <w:contextualSpacing/>
    </w:pPr>
    <w:rPr>
      <w:rFonts w:asciiTheme="majorHAnsi" w:eastAsiaTheme="majorEastAsia" w:hAnsiTheme="majorHAnsi" w:cstheme="majorBidi"/>
      <w:spacing w:val="-10"/>
      <w:kern w:val="28"/>
      <w:sz w:val="56"/>
      <w:szCs w:val="56"/>
      <w:lang w:val="es-ES_tradnl" w:eastAsia="en-US"/>
      <w14:ligatures w14:val="standardContextual"/>
    </w:rPr>
  </w:style>
  <w:style w:type="character" w:customStyle="1" w:styleId="TtuloCar">
    <w:name w:val="Título Car"/>
    <w:basedOn w:val="Fuentedeprrafopredeter"/>
    <w:link w:val="Ttulo"/>
    <w:uiPriority w:val="10"/>
    <w:rsid w:val="00E615E3"/>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E615E3"/>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s-ES_tradnl" w:eastAsia="en-US"/>
      <w14:ligatures w14:val="standardContextual"/>
    </w:rPr>
  </w:style>
  <w:style w:type="character" w:customStyle="1" w:styleId="SubttuloCar">
    <w:name w:val="Subtítulo Car"/>
    <w:basedOn w:val="Fuentedeprrafopredeter"/>
    <w:link w:val="Subttulo"/>
    <w:uiPriority w:val="11"/>
    <w:rsid w:val="00E615E3"/>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E615E3"/>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s-ES_tradnl" w:eastAsia="en-US"/>
      <w14:ligatures w14:val="standardContextual"/>
    </w:rPr>
  </w:style>
  <w:style w:type="character" w:customStyle="1" w:styleId="CitaCar">
    <w:name w:val="Cita Car"/>
    <w:basedOn w:val="Fuentedeprrafopredeter"/>
    <w:link w:val="Cita"/>
    <w:uiPriority w:val="29"/>
    <w:rsid w:val="00E615E3"/>
    <w:rPr>
      <w:i/>
      <w:iCs/>
      <w:color w:val="404040" w:themeColor="text1" w:themeTint="BF"/>
      <w:lang w:val="es-ES_tradnl"/>
    </w:rPr>
  </w:style>
  <w:style w:type="paragraph" w:styleId="Prrafodelista">
    <w:name w:val="List Paragraph"/>
    <w:basedOn w:val="Normal"/>
    <w:uiPriority w:val="34"/>
    <w:qFormat/>
    <w:rsid w:val="00E615E3"/>
    <w:pPr>
      <w:spacing w:line="240" w:lineRule="auto"/>
      <w:ind w:left="720"/>
      <w:contextualSpacing/>
    </w:pPr>
    <w:rPr>
      <w:rFonts w:asciiTheme="minorHAnsi" w:eastAsiaTheme="minorHAnsi" w:hAnsiTheme="minorHAnsi" w:cstheme="minorBidi"/>
      <w:kern w:val="2"/>
      <w:sz w:val="24"/>
      <w:szCs w:val="24"/>
      <w:lang w:val="es-ES_tradnl" w:eastAsia="en-US"/>
      <w14:ligatures w14:val="standardContextual"/>
    </w:rPr>
  </w:style>
  <w:style w:type="character" w:styleId="nfasisintenso">
    <w:name w:val="Intense Emphasis"/>
    <w:basedOn w:val="Fuentedeprrafopredeter"/>
    <w:uiPriority w:val="21"/>
    <w:qFormat/>
    <w:rsid w:val="00E615E3"/>
    <w:rPr>
      <w:i/>
      <w:iCs/>
      <w:color w:val="0F4761" w:themeColor="accent1" w:themeShade="BF"/>
    </w:rPr>
  </w:style>
  <w:style w:type="paragraph" w:styleId="Citadestacada">
    <w:name w:val="Intense Quote"/>
    <w:basedOn w:val="Normal"/>
    <w:next w:val="Normal"/>
    <w:link w:val="CitadestacadaCar"/>
    <w:uiPriority w:val="30"/>
    <w:qFormat/>
    <w:rsid w:val="00E615E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s-ES_tradnl" w:eastAsia="en-US"/>
      <w14:ligatures w14:val="standardContextual"/>
    </w:rPr>
  </w:style>
  <w:style w:type="character" w:customStyle="1" w:styleId="CitadestacadaCar">
    <w:name w:val="Cita destacada Car"/>
    <w:basedOn w:val="Fuentedeprrafopredeter"/>
    <w:link w:val="Citadestacada"/>
    <w:uiPriority w:val="30"/>
    <w:rsid w:val="00E615E3"/>
    <w:rPr>
      <w:i/>
      <w:iCs/>
      <w:color w:val="0F4761" w:themeColor="accent1" w:themeShade="BF"/>
      <w:lang w:val="es-ES_tradnl"/>
    </w:rPr>
  </w:style>
  <w:style w:type="character" w:styleId="Referenciaintensa">
    <w:name w:val="Intense Reference"/>
    <w:basedOn w:val="Fuentedeprrafopredeter"/>
    <w:uiPriority w:val="32"/>
    <w:qFormat/>
    <w:rsid w:val="00E615E3"/>
    <w:rPr>
      <w:b/>
      <w:bCs/>
      <w:smallCaps/>
      <w:color w:val="0F4761" w:themeColor="accent1" w:themeShade="BF"/>
      <w:spacing w:val="5"/>
    </w:rPr>
  </w:style>
  <w:style w:type="paragraph" w:styleId="NormalWeb">
    <w:name w:val="Normal (Web)"/>
    <w:basedOn w:val="Normal"/>
    <w:uiPriority w:val="99"/>
    <w:semiHidden/>
    <w:unhideWhenUsed/>
    <w:rsid w:val="00B45FC7"/>
    <w:rPr>
      <w:rFonts w:ascii="Times New Roman" w:hAnsi="Times New Roman" w:cs="Times New Roman"/>
      <w:sz w:val="24"/>
      <w:szCs w:val="24"/>
    </w:rPr>
  </w:style>
  <w:style w:type="paragraph" w:styleId="Encabezado">
    <w:name w:val="header"/>
    <w:basedOn w:val="Normal"/>
    <w:link w:val="EncabezadoCar"/>
    <w:uiPriority w:val="99"/>
    <w:unhideWhenUsed/>
    <w:rsid w:val="00EA77F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A77F9"/>
    <w:rPr>
      <w:rFonts w:ascii="Arial" w:eastAsia="Arial" w:hAnsi="Arial" w:cs="Arial"/>
      <w:kern w:val="0"/>
      <w:sz w:val="22"/>
      <w:szCs w:val="22"/>
      <w:lang w:val="es" w:eastAsia="es-MX"/>
      <w14:ligatures w14:val="none"/>
    </w:rPr>
  </w:style>
  <w:style w:type="paragraph" w:styleId="Piedepgina">
    <w:name w:val="footer"/>
    <w:basedOn w:val="Normal"/>
    <w:link w:val="PiedepginaCar"/>
    <w:uiPriority w:val="99"/>
    <w:unhideWhenUsed/>
    <w:rsid w:val="00EA77F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A77F9"/>
    <w:rPr>
      <w:rFonts w:ascii="Arial" w:eastAsia="Arial" w:hAnsi="Arial" w:cs="Arial"/>
      <w:kern w:val="0"/>
      <w:sz w:val="22"/>
      <w:szCs w:val="22"/>
      <w:lang w:val="es"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5077">
      <w:bodyDiv w:val="1"/>
      <w:marLeft w:val="0"/>
      <w:marRight w:val="0"/>
      <w:marTop w:val="0"/>
      <w:marBottom w:val="0"/>
      <w:divBdr>
        <w:top w:val="none" w:sz="0" w:space="0" w:color="auto"/>
        <w:left w:val="none" w:sz="0" w:space="0" w:color="auto"/>
        <w:bottom w:val="none" w:sz="0" w:space="0" w:color="auto"/>
        <w:right w:val="none" w:sz="0" w:space="0" w:color="auto"/>
      </w:divBdr>
    </w:div>
    <w:div w:id="11675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1136</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Aguilera</dc:creator>
  <cp:keywords/>
  <dc:description/>
  <cp:lastModifiedBy>Brenda Sarahi Gonzalez Dominguez</cp:lastModifiedBy>
  <cp:revision>2</cp:revision>
  <cp:lastPrinted>2024-09-09T14:50:00Z</cp:lastPrinted>
  <dcterms:created xsi:type="dcterms:W3CDTF">2024-09-11T19:38:00Z</dcterms:created>
  <dcterms:modified xsi:type="dcterms:W3CDTF">2024-09-11T19:38:00Z</dcterms:modified>
</cp:coreProperties>
</file>