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B18A" w14:textId="77777777" w:rsidR="005E2072" w:rsidRPr="00444EFB" w:rsidRDefault="005E2072" w:rsidP="00584603">
      <w:pPr>
        <w:spacing w:after="0" w:line="360" w:lineRule="auto"/>
        <w:jc w:val="both"/>
        <w:rPr>
          <w:rFonts w:ascii="Century Gothic" w:hAnsi="Century Gothic"/>
          <w:b/>
          <w:bCs/>
        </w:rPr>
      </w:pPr>
      <w:r w:rsidRPr="00444EFB">
        <w:rPr>
          <w:rFonts w:ascii="Century Gothic" w:hAnsi="Century Gothic"/>
          <w:b/>
          <w:bCs/>
        </w:rPr>
        <w:t xml:space="preserve">H. CONGRESO DEL ESTADO DE CHIHUAHUA. </w:t>
      </w:r>
    </w:p>
    <w:p w14:paraId="15B656D1" w14:textId="77777777" w:rsidR="005E2072" w:rsidRPr="00444EFB" w:rsidRDefault="005E2072" w:rsidP="00584603">
      <w:pPr>
        <w:spacing w:after="0" w:line="360" w:lineRule="auto"/>
        <w:jc w:val="both"/>
        <w:rPr>
          <w:rFonts w:ascii="Century Gothic" w:hAnsi="Century Gothic"/>
          <w:b/>
          <w:bCs/>
        </w:rPr>
      </w:pPr>
      <w:r w:rsidRPr="00444EFB">
        <w:rPr>
          <w:rFonts w:ascii="Century Gothic" w:hAnsi="Century Gothic"/>
          <w:b/>
          <w:bCs/>
        </w:rPr>
        <w:t xml:space="preserve">P R E S E N T E.- </w:t>
      </w:r>
    </w:p>
    <w:p w14:paraId="559C824E" w14:textId="77777777" w:rsidR="005E2072" w:rsidRPr="00444EFB" w:rsidRDefault="005E2072" w:rsidP="00584603">
      <w:pPr>
        <w:spacing w:after="0" w:line="360" w:lineRule="auto"/>
        <w:jc w:val="both"/>
        <w:rPr>
          <w:rFonts w:ascii="Century Gothic" w:hAnsi="Century Gothic"/>
        </w:rPr>
      </w:pPr>
    </w:p>
    <w:p w14:paraId="18632612" w14:textId="7D0586B1" w:rsidR="00397525" w:rsidRPr="00444EFB" w:rsidRDefault="005E2072" w:rsidP="00584603">
      <w:pPr>
        <w:spacing w:after="0" w:line="360" w:lineRule="auto"/>
        <w:jc w:val="both"/>
        <w:rPr>
          <w:rFonts w:ascii="Century Gothic" w:eastAsia="Century Gothic" w:hAnsi="Century Gothic" w:cs="Century Gothic"/>
        </w:rPr>
      </w:pPr>
      <w:r w:rsidRPr="00444EFB">
        <w:rPr>
          <w:rFonts w:ascii="Century Gothic" w:hAnsi="Century Gothic"/>
          <w:b/>
          <w:bCs/>
        </w:rPr>
        <w:t>C. BRENDA FRANCISCA RIOS PRIETO,</w:t>
      </w:r>
      <w:r w:rsidRPr="00444EFB">
        <w:rPr>
          <w:rFonts w:ascii="Century Gothic" w:hAnsi="Century Gothic"/>
        </w:rPr>
        <w:t xml:space="preserve"> en mi carácter de Diputada de la Sexagésima Octava Legislatura del H. Congreso del Estado de Chihuahua</w:t>
      </w:r>
      <w:r w:rsidR="00923D16">
        <w:rPr>
          <w:rFonts w:ascii="Century Gothic" w:hAnsi="Century Gothic"/>
        </w:rPr>
        <w:t xml:space="preserve">, así como los demás </w:t>
      </w:r>
      <w:r w:rsidRPr="00444EFB">
        <w:rPr>
          <w:rFonts w:ascii="Century Gothic" w:hAnsi="Century Gothic"/>
        </w:rPr>
        <w:t>integrante</w:t>
      </w:r>
      <w:r w:rsidR="00923D16">
        <w:rPr>
          <w:rFonts w:ascii="Century Gothic" w:hAnsi="Century Gothic"/>
        </w:rPr>
        <w:t>s</w:t>
      </w:r>
      <w:r w:rsidRPr="00444EFB">
        <w:rPr>
          <w:rFonts w:ascii="Century Gothic" w:hAnsi="Century Gothic"/>
        </w:rPr>
        <w:t xml:space="preserve"> del Grupo Parlamentario del Partido MORENA</w:t>
      </w:r>
      <w:r w:rsidR="00397525" w:rsidRPr="00444EFB">
        <w:rPr>
          <w:rFonts w:ascii="Century Gothic" w:hAnsi="Century Gothic"/>
        </w:rPr>
        <w:t xml:space="preserve"> </w:t>
      </w:r>
      <w:r w:rsidR="00816CA9" w:rsidRPr="00444EFB">
        <w:rPr>
          <w:rFonts w:ascii="Century Gothic" w:eastAsia="Century Gothic" w:hAnsi="Century Gothic" w:cs="Century Gothic"/>
        </w:rPr>
        <w:t xml:space="preserve">con fundamento en lo que disponen los artículos 64 fracción XLVII de la Constitución Política del Estado; 167, fracción I y 169, todos de la Ley Orgánica del Poder Legislativo; artículo 2, fracción IX del Reglamento Interior y de Prácticas Parlamentarias del Poder Legislativo, comparezco ante esta Soberanía a fin de presentar </w:t>
      </w:r>
      <w:r w:rsidR="00816CA9" w:rsidRPr="00444EFB">
        <w:rPr>
          <w:rFonts w:ascii="Century Gothic" w:eastAsia="Century Gothic" w:hAnsi="Century Gothic" w:cs="Century Gothic"/>
          <w:b/>
        </w:rPr>
        <w:t xml:space="preserve">Proposición con carácter de </w:t>
      </w:r>
      <w:r w:rsidR="004B16D4" w:rsidRPr="00444EFB">
        <w:rPr>
          <w:rFonts w:ascii="Century Gothic" w:hAnsi="Century Gothic"/>
          <w:b/>
        </w:rPr>
        <w:t>P</w:t>
      </w:r>
      <w:r w:rsidRPr="00444EFB">
        <w:rPr>
          <w:rFonts w:ascii="Century Gothic" w:hAnsi="Century Gothic"/>
          <w:b/>
        </w:rPr>
        <w:t>unto de Acuerdo</w:t>
      </w:r>
      <w:r w:rsidRPr="00444EFB">
        <w:rPr>
          <w:rFonts w:ascii="Century Gothic" w:hAnsi="Century Gothic"/>
        </w:rPr>
        <w:t xml:space="preserve"> para exhortar al Ayuntamiento de Chihuahua a fin que se realicen las acciones necesarias para garantizar la seguridad y bienestar de los habitantes de la Ciudad de Chihuahua, ante las recientes problemáticas derivadas de las otorgadas a desarrollos inmobiliarios, las cuales han puesto en riesgo la vida y el patrimonio de los ciudadanos</w:t>
      </w:r>
      <w:r w:rsidR="004B16D4" w:rsidRPr="00444EFB">
        <w:rPr>
          <w:rFonts w:ascii="Century Gothic" w:hAnsi="Century Gothic"/>
        </w:rPr>
        <w:t xml:space="preserve">, </w:t>
      </w:r>
      <w:r w:rsidR="00397525" w:rsidRPr="00444EFB">
        <w:rPr>
          <w:rFonts w:ascii="Century Gothic" w:eastAsia="Century Gothic" w:hAnsi="Century Gothic" w:cs="Century Gothic"/>
          <w:b/>
        </w:rPr>
        <w:t>,</w:t>
      </w:r>
      <w:r w:rsidR="00397525" w:rsidRPr="00444EFB">
        <w:rPr>
          <w:rFonts w:ascii="Century Gothic" w:eastAsia="Century Gothic" w:hAnsi="Century Gothic" w:cs="Century Gothic"/>
        </w:rPr>
        <w:t xml:space="preserve"> lo anterior con sustento en la siguiente:</w:t>
      </w:r>
    </w:p>
    <w:p w14:paraId="2EB84EB1" w14:textId="77777777" w:rsidR="00397525" w:rsidRPr="00444EFB" w:rsidRDefault="00397525" w:rsidP="00584603">
      <w:pPr>
        <w:spacing w:after="0" w:line="360" w:lineRule="auto"/>
        <w:jc w:val="both"/>
        <w:rPr>
          <w:rFonts w:ascii="Century Gothic" w:eastAsia="Century Gothic" w:hAnsi="Century Gothic" w:cs="Century Gothic"/>
          <w:b/>
        </w:rPr>
      </w:pPr>
    </w:p>
    <w:p w14:paraId="6FAFA115" w14:textId="77777777" w:rsidR="00397525" w:rsidRPr="00444EFB" w:rsidRDefault="00397525" w:rsidP="00584603">
      <w:pPr>
        <w:spacing w:after="0" w:line="360" w:lineRule="auto"/>
        <w:jc w:val="center"/>
        <w:rPr>
          <w:rFonts w:ascii="Century Gothic" w:eastAsia="Century Gothic" w:hAnsi="Century Gothic" w:cs="Century Gothic"/>
          <w:b/>
        </w:rPr>
      </w:pPr>
      <w:r w:rsidRPr="00444EFB">
        <w:rPr>
          <w:rFonts w:ascii="Century Gothic" w:eastAsia="Century Gothic" w:hAnsi="Century Gothic" w:cs="Century Gothic"/>
          <w:b/>
        </w:rPr>
        <w:t>EXPOSICIÓN DE MOTIVOS:</w:t>
      </w:r>
    </w:p>
    <w:p w14:paraId="5792BDAA" w14:textId="3FC39917" w:rsidR="00D255C1" w:rsidRPr="00444EFB" w:rsidRDefault="00D255C1" w:rsidP="00584603">
      <w:pPr>
        <w:spacing w:after="0" w:line="360" w:lineRule="auto"/>
        <w:jc w:val="both"/>
        <w:rPr>
          <w:rFonts w:ascii="Century Gothic" w:hAnsi="Century Gothic"/>
        </w:rPr>
      </w:pPr>
    </w:p>
    <w:p w14:paraId="3DC23ECC" w14:textId="436011AC" w:rsidR="00CF160D" w:rsidRPr="00444EFB" w:rsidRDefault="00CF160D" w:rsidP="00584603">
      <w:pPr>
        <w:spacing w:after="0" w:line="360" w:lineRule="auto"/>
        <w:jc w:val="both"/>
        <w:rPr>
          <w:rFonts w:ascii="Century Gothic" w:hAnsi="Century Gothic"/>
        </w:rPr>
      </w:pPr>
      <w:r w:rsidRPr="00444EFB">
        <w:rPr>
          <w:rFonts w:ascii="Century Gothic" w:hAnsi="Century Gothic"/>
        </w:rPr>
        <w:t xml:space="preserve">Las recientes lluvias en nuestra ciudad han expuesto lo que muchos ya sabíamos, pero que ahora es imposible de ocultar: el cartel inmobiliario que ha sido favorecido por la administración de Marco Antonio Bonilla Mendoza, </w:t>
      </w:r>
      <w:proofErr w:type="gramStart"/>
      <w:r w:rsidRPr="00444EFB">
        <w:rPr>
          <w:rFonts w:ascii="Century Gothic" w:hAnsi="Century Gothic"/>
        </w:rPr>
        <w:t>Alcalde</w:t>
      </w:r>
      <w:proofErr w:type="gramEnd"/>
      <w:r w:rsidRPr="00444EFB">
        <w:rPr>
          <w:rFonts w:ascii="Century Gothic" w:hAnsi="Century Gothic"/>
        </w:rPr>
        <w:t xml:space="preserve"> de Chihuahua. Estas precipitaciones han revelado las consecuencias de una ambición desmedida y la falta de responsabilidad </w:t>
      </w:r>
      <w:r w:rsidRPr="00444EFB">
        <w:rPr>
          <w:rFonts w:ascii="Century Gothic" w:hAnsi="Century Gothic"/>
        </w:rPr>
        <w:lastRenderedPageBreak/>
        <w:t xml:space="preserve">de quienes, desde la administración municipal, han priorizado los intereses de un pequeño grupo de desarrolladores por encima de la seguridad de los chihuahuenses. </w:t>
      </w:r>
    </w:p>
    <w:p w14:paraId="7136350B" w14:textId="77777777" w:rsidR="00CF160D" w:rsidRPr="00444EFB" w:rsidRDefault="00CF160D" w:rsidP="00584603">
      <w:pPr>
        <w:spacing w:after="0" w:line="360" w:lineRule="auto"/>
        <w:jc w:val="both"/>
        <w:rPr>
          <w:rFonts w:ascii="Century Gothic" w:hAnsi="Century Gothic"/>
        </w:rPr>
      </w:pPr>
    </w:p>
    <w:p w14:paraId="021FB750" w14:textId="77777777" w:rsidR="00DD7431" w:rsidRPr="00444EFB" w:rsidRDefault="00CF160D" w:rsidP="00584603">
      <w:pPr>
        <w:spacing w:after="0" w:line="360" w:lineRule="auto"/>
        <w:jc w:val="both"/>
        <w:rPr>
          <w:rFonts w:ascii="Century Gothic" w:hAnsi="Century Gothic"/>
        </w:rPr>
      </w:pPr>
      <w:r w:rsidRPr="00444EFB">
        <w:rPr>
          <w:rFonts w:ascii="Century Gothic" w:hAnsi="Century Gothic"/>
        </w:rPr>
        <w:t xml:space="preserve">Quiero dejar claro que lo ocurrido no solo refleja la avaricia de unos pocos, sino que pone en grave peligro la vida y el patrimonio de miles de ciudadanos. Los permisos de construcción que se han otorgado a distintas constructoras, sin la más mínima consideración por las consecuencias ambientales, no fueron más que favores políticos, gestados en una red de complicidades que hoy nos están costando caro. </w:t>
      </w:r>
    </w:p>
    <w:p w14:paraId="3B777C17" w14:textId="77777777" w:rsidR="00DD7431" w:rsidRPr="00444EFB" w:rsidRDefault="00DD7431" w:rsidP="00584603">
      <w:pPr>
        <w:spacing w:after="0" w:line="360" w:lineRule="auto"/>
        <w:jc w:val="both"/>
        <w:rPr>
          <w:rFonts w:ascii="Century Gothic" w:hAnsi="Century Gothic"/>
        </w:rPr>
      </w:pPr>
    </w:p>
    <w:p w14:paraId="0E59470D" w14:textId="61E6F710" w:rsidR="00DD7431" w:rsidRPr="00444EFB" w:rsidRDefault="00CF160D" w:rsidP="00584603">
      <w:pPr>
        <w:spacing w:after="0" w:line="360" w:lineRule="auto"/>
        <w:jc w:val="both"/>
        <w:rPr>
          <w:rFonts w:ascii="Century Gothic" w:hAnsi="Century Gothic"/>
        </w:rPr>
      </w:pPr>
      <w:r w:rsidRPr="00444EFB">
        <w:rPr>
          <w:rFonts w:ascii="Century Gothic" w:hAnsi="Century Gothic"/>
        </w:rPr>
        <w:t xml:space="preserve">El pasado domingo, un derrumbe en el fraccionamiento Monte </w:t>
      </w:r>
      <w:proofErr w:type="spellStart"/>
      <w:r w:rsidRPr="00444EFB">
        <w:rPr>
          <w:rFonts w:ascii="Century Gothic" w:hAnsi="Century Gothic"/>
        </w:rPr>
        <w:t>Xenit</w:t>
      </w:r>
      <w:proofErr w:type="spellEnd"/>
      <w:r w:rsidRPr="00444EFB">
        <w:rPr>
          <w:rFonts w:ascii="Century Gothic" w:hAnsi="Century Gothic"/>
        </w:rPr>
        <w:t xml:space="preserve">, provocado por las intensas lluvias, puso en riesgo la integridad de vecinos y familias que habitan en la zona. </w:t>
      </w:r>
      <w:r w:rsidR="00951C3C" w:rsidRPr="00444EFB">
        <w:rPr>
          <w:rFonts w:ascii="Century Gothic" w:hAnsi="Century Gothic"/>
        </w:rPr>
        <w:t>Pero esto no es un hecho fortuito o aislado de este desarrollo. Ya hace dos años, la misma constructora, al desarrollar este proyecto afectó sustancialmente el</w:t>
      </w:r>
      <w:r w:rsidR="00DB1C67" w:rsidRPr="00444EFB">
        <w:rPr>
          <w:rFonts w:ascii="Century Gothic" w:hAnsi="Century Gothic"/>
        </w:rPr>
        <w:t xml:space="preserve"> medio ambiente, así como el</w:t>
      </w:r>
      <w:r w:rsidR="00951C3C" w:rsidRPr="00444EFB">
        <w:rPr>
          <w:rFonts w:ascii="Century Gothic" w:hAnsi="Century Gothic"/>
        </w:rPr>
        <w:t xml:space="preserve"> patrimonio y la integridad de las viviendas y los vecinos de su fraccionamiento.</w:t>
      </w:r>
    </w:p>
    <w:p w14:paraId="5A404ECC" w14:textId="77777777" w:rsidR="008B3F39" w:rsidRPr="00444EFB" w:rsidRDefault="008B3F39" w:rsidP="00584603">
      <w:pPr>
        <w:spacing w:after="0" w:line="360" w:lineRule="auto"/>
        <w:jc w:val="both"/>
        <w:rPr>
          <w:rFonts w:ascii="Century Gothic" w:hAnsi="Century Gothic"/>
        </w:rPr>
      </w:pPr>
    </w:p>
    <w:p w14:paraId="3A15BEAE" w14:textId="78DA7841" w:rsidR="003048F9" w:rsidRPr="00444EFB" w:rsidRDefault="00DB1C67" w:rsidP="00584603">
      <w:pPr>
        <w:spacing w:after="0" w:line="360" w:lineRule="auto"/>
        <w:jc w:val="both"/>
        <w:rPr>
          <w:rFonts w:ascii="Century Gothic" w:hAnsi="Century Gothic"/>
        </w:rPr>
      </w:pPr>
      <w:r w:rsidRPr="00444EFB">
        <w:rPr>
          <w:rFonts w:ascii="Century Gothic" w:hAnsi="Century Gothic"/>
        </w:rPr>
        <w:t>Existen denuncias desde el año 2021</w:t>
      </w:r>
      <w:r w:rsidR="003048F9" w:rsidRPr="00444EFB">
        <w:rPr>
          <w:rFonts w:ascii="Century Gothic" w:hAnsi="Century Gothic"/>
        </w:rPr>
        <w:t xml:space="preserve"> de parte de la asociación Salvemos los Cerros</w:t>
      </w:r>
      <w:r w:rsidRPr="00444EFB">
        <w:rPr>
          <w:rFonts w:ascii="Century Gothic" w:hAnsi="Century Gothic"/>
        </w:rPr>
        <w:t xml:space="preserve"> </w:t>
      </w:r>
      <w:r w:rsidR="003048F9" w:rsidRPr="00444EFB">
        <w:rPr>
          <w:rFonts w:ascii="Century Gothic" w:hAnsi="Century Gothic"/>
        </w:rPr>
        <w:t>debido a que: “decenas de especies de flora y de fauna fueron dañadas, entre ellas árboles de encino de más de un siglo de edad”, además de que la constructora modificó los cauces de agua de la zona, justificado todo en estudios de impacto ambiental plagado de información falsa y dudosa.</w:t>
      </w:r>
    </w:p>
    <w:p w14:paraId="5F2FA52A" w14:textId="6F40D992" w:rsidR="00DB1C67" w:rsidRPr="00444EFB" w:rsidRDefault="00DB1C67" w:rsidP="00584603">
      <w:pPr>
        <w:spacing w:after="0" w:line="360" w:lineRule="auto"/>
        <w:jc w:val="both"/>
        <w:rPr>
          <w:rFonts w:ascii="Century Gothic" w:hAnsi="Century Gothic"/>
        </w:rPr>
      </w:pPr>
    </w:p>
    <w:p w14:paraId="6FCB3127" w14:textId="785FC8A0" w:rsidR="00474940" w:rsidRPr="00444EFB" w:rsidRDefault="008A636B" w:rsidP="00584603">
      <w:pPr>
        <w:spacing w:after="0" w:line="360" w:lineRule="auto"/>
        <w:jc w:val="both"/>
        <w:rPr>
          <w:rFonts w:ascii="Century Gothic" w:hAnsi="Century Gothic"/>
        </w:rPr>
      </w:pPr>
      <w:r w:rsidRPr="00444EFB">
        <w:rPr>
          <w:rFonts w:ascii="Century Gothic" w:hAnsi="Century Gothic"/>
          <w:noProof/>
        </w:rPr>
        <w:drawing>
          <wp:anchor distT="0" distB="0" distL="114300" distR="114300" simplePos="0" relativeHeight="251658240" behindDoc="0" locked="0" layoutInCell="1" allowOverlap="1" wp14:anchorId="47A49ABA" wp14:editId="0DA0A314">
            <wp:simplePos x="0" y="0"/>
            <wp:positionH relativeFrom="margin">
              <wp:align>center</wp:align>
            </wp:positionH>
            <wp:positionV relativeFrom="page">
              <wp:posOffset>4538980</wp:posOffset>
            </wp:positionV>
            <wp:extent cx="6399530" cy="3988435"/>
            <wp:effectExtent l="0" t="0" r="1270" b="0"/>
            <wp:wrapTopAndBottom/>
            <wp:docPr id="7929653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9530" cy="3988435"/>
                    </a:xfrm>
                    <a:prstGeom prst="rect">
                      <a:avLst/>
                    </a:prstGeom>
                    <a:noFill/>
                    <a:ln>
                      <a:noFill/>
                    </a:ln>
                  </pic:spPr>
                </pic:pic>
              </a:graphicData>
            </a:graphic>
          </wp:anchor>
        </w:drawing>
      </w:r>
      <w:r w:rsidR="00DB1C67" w:rsidRPr="00444EFB">
        <w:rPr>
          <w:rFonts w:ascii="Century Gothic" w:hAnsi="Century Gothic"/>
        </w:rPr>
        <w:t>Este mismo fraccionamiento</w:t>
      </w:r>
      <w:r w:rsidR="00C05ADA" w:rsidRPr="00444EFB">
        <w:rPr>
          <w:rFonts w:ascii="Century Gothic" w:hAnsi="Century Gothic"/>
        </w:rPr>
        <w:t xml:space="preserve">, desde abril hasta agosto de 2022 fue denunciado por los vecinos de la zona porque </w:t>
      </w:r>
      <w:r w:rsidR="008B3F39" w:rsidRPr="00444EFB">
        <w:rPr>
          <w:rFonts w:ascii="Century Gothic" w:hAnsi="Century Gothic"/>
        </w:rPr>
        <w:t xml:space="preserve">decidió, para poder adecuar el </w:t>
      </w:r>
      <w:r w:rsidR="0089653F" w:rsidRPr="00444EFB">
        <w:rPr>
          <w:rFonts w:ascii="Century Gothic" w:hAnsi="Century Gothic"/>
        </w:rPr>
        <w:t xml:space="preserve">terreno en el que construyeron, utilizar explosivos para terminar </w:t>
      </w:r>
      <w:proofErr w:type="spellStart"/>
      <w:r w:rsidR="0089653F" w:rsidRPr="00444EFB">
        <w:rPr>
          <w:rFonts w:ascii="Century Gothic" w:hAnsi="Century Gothic"/>
        </w:rPr>
        <w:t>mas</w:t>
      </w:r>
      <w:proofErr w:type="spellEnd"/>
      <w:r w:rsidR="0089653F" w:rsidRPr="00444EFB">
        <w:rPr>
          <w:rFonts w:ascii="Century Gothic" w:hAnsi="Century Gothic"/>
        </w:rPr>
        <w:t xml:space="preserve"> rápido y reducir sus costos.</w:t>
      </w:r>
      <w:r w:rsidR="00474940" w:rsidRPr="00444EFB">
        <w:rPr>
          <w:rFonts w:ascii="Century Gothic" w:hAnsi="Century Gothic"/>
        </w:rPr>
        <w:t xml:space="preserve"> En su momento los habitantes del fraccionamiento Santa Clara se manifestaron a fuera del municipio en contra la desarrolladora DEXE ya que se </w:t>
      </w:r>
      <w:proofErr w:type="gramStart"/>
      <w:r w:rsidR="00474940" w:rsidRPr="00444EFB">
        <w:rPr>
          <w:rFonts w:ascii="Century Gothic" w:hAnsi="Century Gothic"/>
        </w:rPr>
        <w:t>registraran</w:t>
      </w:r>
      <w:proofErr w:type="gramEnd"/>
      <w:r w:rsidR="00474940" w:rsidRPr="00444EFB">
        <w:rPr>
          <w:rFonts w:ascii="Century Gothic" w:hAnsi="Century Gothic"/>
        </w:rPr>
        <w:t xml:space="preserve"> explosiones que cimbraron sus viviendas, por las detonaciones realizadas por los propios desarrolladores, detonaciones que fueron hechas </w:t>
      </w:r>
      <w:r w:rsidR="006B3881" w:rsidRPr="00444EFB">
        <w:rPr>
          <w:rFonts w:ascii="Century Gothic" w:hAnsi="Century Gothic"/>
        </w:rPr>
        <w:t xml:space="preserve">cada día desde el mes de marzo al de agosto de 2022. </w:t>
      </w:r>
    </w:p>
    <w:p w14:paraId="69C23F4B" w14:textId="7B61F779" w:rsidR="006B3881" w:rsidRPr="00444EFB" w:rsidRDefault="006B3881" w:rsidP="00584603">
      <w:pPr>
        <w:spacing w:after="0" w:line="360" w:lineRule="auto"/>
        <w:jc w:val="both"/>
        <w:rPr>
          <w:rFonts w:ascii="Century Gothic" w:hAnsi="Century Gothic"/>
        </w:rPr>
      </w:pPr>
    </w:p>
    <w:p w14:paraId="767EC989" w14:textId="330EF3B9" w:rsidR="009004C3" w:rsidRPr="00444EFB" w:rsidRDefault="009004C3" w:rsidP="00584603">
      <w:pPr>
        <w:spacing w:after="0" w:line="360" w:lineRule="auto"/>
        <w:jc w:val="both"/>
        <w:rPr>
          <w:rFonts w:ascii="Century Gothic" w:hAnsi="Century Gothic"/>
        </w:rPr>
      </w:pPr>
    </w:p>
    <w:p w14:paraId="661F5681" w14:textId="77777777" w:rsidR="009004C3" w:rsidRPr="00444EFB" w:rsidRDefault="009004C3" w:rsidP="00584603">
      <w:pPr>
        <w:spacing w:after="0" w:line="360" w:lineRule="auto"/>
        <w:jc w:val="both"/>
        <w:rPr>
          <w:rFonts w:ascii="Century Gothic" w:hAnsi="Century Gothic"/>
        </w:rPr>
      </w:pPr>
    </w:p>
    <w:p w14:paraId="7C8E09A4" w14:textId="7B797F89" w:rsidR="006B3881" w:rsidRPr="00444EFB" w:rsidRDefault="006B3881" w:rsidP="00584603">
      <w:pPr>
        <w:spacing w:after="0" w:line="360" w:lineRule="auto"/>
        <w:jc w:val="both"/>
        <w:rPr>
          <w:rFonts w:ascii="Century Gothic" w:hAnsi="Century Gothic"/>
        </w:rPr>
      </w:pPr>
      <w:r w:rsidRPr="00444EFB">
        <w:rPr>
          <w:rFonts w:ascii="Century Gothic" w:hAnsi="Century Gothic"/>
        </w:rPr>
        <w:t>Esta actividad causó grietas en las bardas y muros de los vecinos</w:t>
      </w:r>
      <w:r w:rsidR="00843E64" w:rsidRPr="00444EFB">
        <w:rPr>
          <w:rFonts w:ascii="Century Gothic" w:hAnsi="Century Gothic"/>
        </w:rPr>
        <w:t xml:space="preserve">, evidencia que estuvo en manos </w:t>
      </w:r>
      <w:r w:rsidR="00995CC0" w:rsidRPr="00444EFB">
        <w:rPr>
          <w:rFonts w:ascii="Century Gothic" w:hAnsi="Century Gothic"/>
        </w:rPr>
        <w:t xml:space="preserve">del entonces </w:t>
      </w:r>
      <w:proofErr w:type="gramStart"/>
      <w:r w:rsidR="00995CC0" w:rsidRPr="00444EFB">
        <w:rPr>
          <w:rFonts w:ascii="Century Gothic" w:hAnsi="Century Gothic"/>
        </w:rPr>
        <w:t>Secretario</w:t>
      </w:r>
      <w:proofErr w:type="gramEnd"/>
      <w:r w:rsidR="00995CC0" w:rsidRPr="00444EFB">
        <w:rPr>
          <w:rFonts w:ascii="Century Gothic" w:hAnsi="Century Gothic"/>
        </w:rPr>
        <w:t xml:space="preserve"> del Ayuntamiento Santiago de la Peña, hoy Secretario General de Gobierno, y de la Directora de Desarrollo Urbano y Ecología Adriana Díaz Negrete,</w:t>
      </w:r>
      <w:r w:rsidR="00E3504E" w:rsidRPr="00444EFB">
        <w:rPr>
          <w:rFonts w:ascii="Century Gothic" w:hAnsi="Century Gothic"/>
        </w:rPr>
        <w:t xml:space="preserve"> hermana del Presidente del PAN en el Estado,</w:t>
      </w:r>
      <w:r w:rsidR="00995CC0" w:rsidRPr="00444EFB">
        <w:rPr>
          <w:rFonts w:ascii="Century Gothic" w:hAnsi="Century Gothic"/>
        </w:rPr>
        <w:t xml:space="preserve"> quienes aseguraron que han dado seguimiento al tema y se comprometieron a suspender las explosiones, así como citar a la constructora para tratar el tema.</w:t>
      </w:r>
    </w:p>
    <w:p w14:paraId="7DBB390F" w14:textId="77777777" w:rsidR="00474940" w:rsidRPr="00444EFB" w:rsidRDefault="00474940" w:rsidP="00584603">
      <w:pPr>
        <w:spacing w:after="0" w:line="360" w:lineRule="auto"/>
        <w:jc w:val="both"/>
        <w:rPr>
          <w:rFonts w:ascii="Century Gothic" w:hAnsi="Century Gothic"/>
        </w:rPr>
      </w:pPr>
    </w:p>
    <w:p w14:paraId="13A4C9B2" w14:textId="5814015A" w:rsidR="00CC056C" w:rsidRPr="00444EFB" w:rsidRDefault="00CC056C" w:rsidP="00584603">
      <w:pPr>
        <w:spacing w:after="0" w:line="360" w:lineRule="auto"/>
        <w:jc w:val="both"/>
        <w:rPr>
          <w:rFonts w:ascii="Century Gothic" w:hAnsi="Century Gothic"/>
        </w:rPr>
      </w:pPr>
      <w:r w:rsidRPr="00444EFB">
        <w:rPr>
          <w:rFonts w:ascii="Century Gothic" w:hAnsi="Century Gothic"/>
        </w:rPr>
        <w:t>Pero en esta</w:t>
      </w:r>
      <w:r w:rsidR="00E3504E" w:rsidRPr="00444EFB">
        <w:rPr>
          <w:rFonts w:ascii="Century Gothic" w:hAnsi="Century Gothic"/>
        </w:rPr>
        <w:t>s</w:t>
      </w:r>
      <w:r w:rsidRPr="00444EFB">
        <w:rPr>
          <w:rFonts w:ascii="Century Gothic" w:hAnsi="Century Gothic"/>
        </w:rPr>
        <w:t xml:space="preserve"> mismas fechas no fueron sólo los vecinos de Monte </w:t>
      </w:r>
      <w:proofErr w:type="spellStart"/>
      <w:r w:rsidRPr="00444EFB">
        <w:rPr>
          <w:rFonts w:ascii="Century Gothic" w:hAnsi="Century Gothic"/>
        </w:rPr>
        <w:t>Xenit</w:t>
      </w:r>
      <w:proofErr w:type="spellEnd"/>
      <w:r w:rsidRPr="00444EFB">
        <w:rPr>
          <w:rFonts w:ascii="Century Gothic" w:hAnsi="Century Gothic"/>
        </w:rPr>
        <w:t xml:space="preserve"> los que se quejaron de las constructoras, </w:t>
      </w:r>
      <w:r w:rsidR="00E3504E" w:rsidRPr="00444EFB">
        <w:rPr>
          <w:rFonts w:ascii="Century Gothic" w:hAnsi="Century Gothic"/>
        </w:rPr>
        <w:t>moradores de los fraccionamientos Hacienda Sofía y Hacienda Isabela, acusaron públicamente</w:t>
      </w:r>
      <w:r w:rsidR="00B169C5" w:rsidRPr="00444EFB">
        <w:rPr>
          <w:rFonts w:ascii="Century Gothic" w:hAnsi="Century Gothic"/>
        </w:rPr>
        <w:t xml:space="preserve"> a</w:t>
      </w:r>
      <w:r w:rsidR="00E3504E" w:rsidRPr="00444EFB">
        <w:rPr>
          <w:rFonts w:ascii="Century Gothic" w:hAnsi="Century Gothic"/>
        </w:rPr>
        <w:t xml:space="preserve"> </w:t>
      </w:r>
      <w:r w:rsidR="00556CA0" w:rsidRPr="00444EFB">
        <w:rPr>
          <w:rFonts w:ascii="Century Gothic" w:hAnsi="Century Gothic"/>
        </w:rPr>
        <w:t>Adriana Díaz Negrete</w:t>
      </w:r>
      <w:r w:rsidR="00B169C5" w:rsidRPr="00444EFB">
        <w:rPr>
          <w:rFonts w:ascii="Century Gothic" w:hAnsi="Century Gothic"/>
        </w:rPr>
        <w:t>,</w:t>
      </w:r>
      <w:r w:rsidR="00556CA0" w:rsidRPr="00444EFB">
        <w:rPr>
          <w:rFonts w:ascii="Century Gothic" w:hAnsi="Century Gothic"/>
        </w:rPr>
        <w:t xml:space="preserve"> </w:t>
      </w:r>
      <w:r w:rsidR="00E3504E" w:rsidRPr="00444EFB">
        <w:rPr>
          <w:rFonts w:ascii="Century Gothic" w:hAnsi="Century Gothic"/>
        </w:rPr>
        <w:t xml:space="preserve">a las autoridades municipales y </w:t>
      </w:r>
      <w:r w:rsidR="00B169C5" w:rsidRPr="00444EFB">
        <w:rPr>
          <w:rFonts w:ascii="Century Gothic" w:hAnsi="Century Gothic"/>
        </w:rPr>
        <w:t>a</w:t>
      </w:r>
      <w:r w:rsidR="00E3504E" w:rsidRPr="00444EFB">
        <w:rPr>
          <w:rFonts w:ascii="Century Gothic" w:hAnsi="Century Gothic"/>
        </w:rPr>
        <w:t xml:space="preserve"> las constructoras </w:t>
      </w:r>
      <w:proofErr w:type="spellStart"/>
      <w:r w:rsidR="00E3504E" w:rsidRPr="00444EFB">
        <w:rPr>
          <w:rFonts w:ascii="Century Gothic" w:hAnsi="Century Gothic"/>
        </w:rPr>
        <w:t>Yvaza</w:t>
      </w:r>
      <w:proofErr w:type="spellEnd"/>
      <w:r w:rsidR="00E3504E" w:rsidRPr="00444EFB">
        <w:rPr>
          <w:rFonts w:ascii="Century Gothic" w:hAnsi="Century Gothic"/>
        </w:rPr>
        <w:t xml:space="preserve"> y </w:t>
      </w:r>
      <w:proofErr w:type="spellStart"/>
      <w:r w:rsidR="00E3504E" w:rsidRPr="00444EFB">
        <w:rPr>
          <w:rFonts w:ascii="Century Gothic" w:hAnsi="Century Gothic"/>
        </w:rPr>
        <w:t>Cívitas</w:t>
      </w:r>
      <w:proofErr w:type="spellEnd"/>
      <w:r w:rsidR="00E3504E" w:rsidRPr="00444EFB">
        <w:rPr>
          <w:rFonts w:ascii="Century Gothic" w:hAnsi="Century Gothic"/>
        </w:rPr>
        <w:t xml:space="preserve">, </w:t>
      </w:r>
      <w:r w:rsidR="00B169C5" w:rsidRPr="00444EFB">
        <w:rPr>
          <w:rFonts w:ascii="Century Gothic" w:hAnsi="Century Gothic"/>
        </w:rPr>
        <w:t xml:space="preserve">de haber ocasionado daños estructurales en sus bardas perimetrales, así como en </w:t>
      </w:r>
      <w:r w:rsidR="003D12B4" w:rsidRPr="00444EFB">
        <w:rPr>
          <w:rFonts w:ascii="Century Gothic" w:hAnsi="Century Gothic"/>
        </w:rPr>
        <w:t>a</w:t>
      </w:r>
      <w:r w:rsidR="00B169C5" w:rsidRPr="00444EFB">
        <w:rPr>
          <w:rFonts w:ascii="Century Gothic" w:hAnsi="Century Gothic"/>
        </w:rPr>
        <w:t>l menos 35 viviendas que muestran cuarteaduras en las paredes, pisos baños.</w:t>
      </w:r>
    </w:p>
    <w:p w14:paraId="42B6C164" w14:textId="77777777" w:rsidR="00DD7431" w:rsidRPr="00444EFB" w:rsidRDefault="00DD7431" w:rsidP="00584603">
      <w:pPr>
        <w:spacing w:after="0" w:line="360" w:lineRule="auto"/>
        <w:jc w:val="both"/>
        <w:rPr>
          <w:rFonts w:ascii="Century Gothic" w:hAnsi="Century Gothic"/>
        </w:rPr>
      </w:pPr>
    </w:p>
    <w:p w14:paraId="069A40A3" w14:textId="1E315F24" w:rsidR="0055754C" w:rsidRPr="00444EFB" w:rsidRDefault="00CF160D" w:rsidP="00584603">
      <w:pPr>
        <w:spacing w:after="0" w:line="360" w:lineRule="auto"/>
        <w:jc w:val="both"/>
        <w:rPr>
          <w:rFonts w:ascii="Century Gothic" w:hAnsi="Century Gothic"/>
        </w:rPr>
      </w:pPr>
      <w:r w:rsidRPr="00444EFB">
        <w:rPr>
          <w:rFonts w:ascii="Century Gothic" w:hAnsi="Century Gothic"/>
        </w:rPr>
        <w:t>Est</w:t>
      </w:r>
      <w:r w:rsidR="003D12B4" w:rsidRPr="00444EFB">
        <w:rPr>
          <w:rFonts w:ascii="Century Gothic" w:hAnsi="Century Gothic"/>
        </w:rPr>
        <w:t xml:space="preserve">a serie de </w:t>
      </w:r>
      <w:r w:rsidRPr="00444EFB">
        <w:rPr>
          <w:rFonts w:ascii="Century Gothic" w:hAnsi="Century Gothic"/>
        </w:rPr>
        <w:t>evento</w:t>
      </w:r>
      <w:r w:rsidR="003D12B4" w:rsidRPr="00444EFB">
        <w:rPr>
          <w:rFonts w:ascii="Century Gothic" w:hAnsi="Century Gothic"/>
        </w:rPr>
        <w:t xml:space="preserve">s que datan </w:t>
      </w:r>
      <w:r w:rsidR="00053C65" w:rsidRPr="00444EFB">
        <w:rPr>
          <w:rFonts w:ascii="Century Gothic" w:hAnsi="Century Gothic"/>
        </w:rPr>
        <w:t>de</w:t>
      </w:r>
      <w:r w:rsidR="003D12B4" w:rsidRPr="00444EFB">
        <w:rPr>
          <w:rFonts w:ascii="Century Gothic" w:hAnsi="Century Gothic"/>
        </w:rPr>
        <w:t xml:space="preserve"> comienzos de la administración</w:t>
      </w:r>
      <w:r w:rsidR="0055754C" w:rsidRPr="00444EFB">
        <w:rPr>
          <w:rFonts w:ascii="Century Gothic" w:hAnsi="Century Gothic"/>
        </w:rPr>
        <w:t xml:space="preserve"> municipal del </w:t>
      </w:r>
      <w:proofErr w:type="gramStart"/>
      <w:r w:rsidR="0055754C" w:rsidRPr="00444EFB">
        <w:rPr>
          <w:rFonts w:ascii="Century Gothic" w:hAnsi="Century Gothic"/>
        </w:rPr>
        <w:t>Alcalde</w:t>
      </w:r>
      <w:proofErr w:type="gramEnd"/>
      <w:r w:rsidR="0055754C" w:rsidRPr="00444EFB">
        <w:rPr>
          <w:rFonts w:ascii="Century Gothic" w:hAnsi="Century Gothic"/>
        </w:rPr>
        <w:t xml:space="preserve"> Marco Bonilla</w:t>
      </w:r>
      <w:r w:rsidRPr="00444EFB">
        <w:rPr>
          <w:rFonts w:ascii="Century Gothic" w:hAnsi="Century Gothic"/>
        </w:rPr>
        <w:t xml:space="preserve"> evidencia una vez más que en Chihuahua, los negocios oscuros prevalecen sobre la seguridad de nuestra gente. </w:t>
      </w:r>
    </w:p>
    <w:p w14:paraId="11B925F7" w14:textId="06F23DCA" w:rsidR="0055754C" w:rsidRPr="00444EFB" w:rsidRDefault="0055754C" w:rsidP="00584603">
      <w:pPr>
        <w:spacing w:after="0" w:line="360" w:lineRule="auto"/>
        <w:jc w:val="both"/>
        <w:rPr>
          <w:rFonts w:ascii="Century Gothic" w:hAnsi="Century Gothic"/>
        </w:rPr>
      </w:pPr>
    </w:p>
    <w:p w14:paraId="6D4E84D4" w14:textId="77777777" w:rsidR="002D0CEF" w:rsidRPr="00444EFB" w:rsidRDefault="00CF160D" w:rsidP="00584603">
      <w:pPr>
        <w:spacing w:after="0" w:line="360" w:lineRule="auto"/>
        <w:jc w:val="both"/>
        <w:rPr>
          <w:rFonts w:ascii="Century Gothic" w:hAnsi="Century Gothic"/>
        </w:rPr>
      </w:pPr>
      <w:r w:rsidRPr="00444EFB">
        <w:rPr>
          <w:rFonts w:ascii="Century Gothic" w:hAnsi="Century Gothic"/>
        </w:rPr>
        <w:t>Ante esta situación, resulta alarmante que el alcalde Marco Bonilla</w:t>
      </w:r>
      <w:r w:rsidR="000346D2" w:rsidRPr="00444EFB">
        <w:rPr>
          <w:rFonts w:ascii="Century Gothic" w:hAnsi="Century Gothic"/>
        </w:rPr>
        <w:t xml:space="preserve"> después de ocurrida la tragedia y</w:t>
      </w:r>
      <w:r w:rsidR="0055754C" w:rsidRPr="00444EFB">
        <w:rPr>
          <w:rFonts w:ascii="Century Gothic" w:hAnsi="Century Gothic"/>
        </w:rPr>
        <w:t xml:space="preserve"> a pesar del conocimiento previo del actuar de la Desarrolladora DEXE,</w:t>
      </w:r>
      <w:r w:rsidRPr="00444EFB">
        <w:rPr>
          <w:rFonts w:ascii="Century Gothic" w:hAnsi="Century Gothic"/>
        </w:rPr>
        <w:t xml:space="preserve"> solicite un peritaje y un estudio de mecánica de suelo </w:t>
      </w:r>
      <w:r w:rsidR="000346D2" w:rsidRPr="00444EFB">
        <w:rPr>
          <w:rFonts w:ascii="Century Gothic" w:hAnsi="Century Gothic"/>
        </w:rPr>
        <w:lastRenderedPageBreak/>
        <w:t xml:space="preserve">al fraccionamiento, cuando el propio </w:t>
      </w:r>
      <w:r w:rsidR="00053C65" w:rsidRPr="00444EFB">
        <w:rPr>
          <w:rFonts w:ascii="Century Gothic" w:hAnsi="Century Gothic"/>
        </w:rPr>
        <w:t xml:space="preserve">Reglamento de Construcciones y Normas Técnicas para el Municipio de Chihuahua, exige </w:t>
      </w:r>
      <w:r w:rsidR="002D0CEF" w:rsidRPr="00444EFB">
        <w:rPr>
          <w:rFonts w:ascii="Century Gothic" w:hAnsi="Century Gothic"/>
        </w:rPr>
        <w:t>que:</w:t>
      </w:r>
    </w:p>
    <w:p w14:paraId="180663A4" w14:textId="77777777" w:rsidR="002D0CEF" w:rsidRPr="00444EFB" w:rsidRDefault="002D0CEF" w:rsidP="00584603">
      <w:pPr>
        <w:spacing w:after="0" w:line="360" w:lineRule="auto"/>
        <w:jc w:val="both"/>
        <w:rPr>
          <w:rFonts w:ascii="Century Gothic" w:hAnsi="Century Gothic"/>
        </w:rPr>
      </w:pPr>
    </w:p>
    <w:p w14:paraId="7EBA5C0A" w14:textId="7B4BC812" w:rsidR="002D0CEF" w:rsidRPr="00444EFB" w:rsidRDefault="004E0B00" w:rsidP="00584603">
      <w:pPr>
        <w:pStyle w:val="Prrafodelista"/>
        <w:numPr>
          <w:ilvl w:val="0"/>
          <w:numId w:val="1"/>
        </w:numPr>
        <w:spacing w:after="0" w:line="360" w:lineRule="auto"/>
        <w:jc w:val="both"/>
        <w:rPr>
          <w:rFonts w:ascii="Century Gothic" w:hAnsi="Century Gothic"/>
        </w:rPr>
      </w:pPr>
      <w:r w:rsidRPr="00444EFB">
        <w:rPr>
          <w:rFonts w:ascii="Century Gothic" w:hAnsi="Century Gothic"/>
        </w:rPr>
        <w:t>En sus artículos 185 y 186 se haga obligatoriamente un estudio de mecánica de suelos para determinar la capacidad de carga del terreno investigando las condiciones de cimentación, estabilidad, asentamiento, agrietamiento y desplome de las construcciones colindantes, y tomarse en cuenta en el diseño y construcción de la cimentación en proyecto.</w:t>
      </w:r>
    </w:p>
    <w:p w14:paraId="764D3D67" w14:textId="2BAE7590" w:rsidR="00A705B4" w:rsidRPr="00444EFB" w:rsidRDefault="004E0B00" w:rsidP="00584603">
      <w:pPr>
        <w:pStyle w:val="Prrafodelista"/>
        <w:numPr>
          <w:ilvl w:val="0"/>
          <w:numId w:val="1"/>
        </w:numPr>
        <w:spacing w:after="0" w:line="360" w:lineRule="auto"/>
        <w:jc w:val="both"/>
        <w:rPr>
          <w:rFonts w:ascii="Century Gothic" w:hAnsi="Century Gothic"/>
        </w:rPr>
      </w:pPr>
      <w:r w:rsidRPr="00444EFB">
        <w:rPr>
          <w:rFonts w:ascii="Century Gothic" w:hAnsi="Century Gothic"/>
        </w:rPr>
        <w:t xml:space="preserve">Además de que establece la obligación a </w:t>
      </w:r>
      <w:r w:rsidR="00AE570D" w:rsidRPr="00444EFB">
        <w:rPr>
          <w:rFonts w:ascii="Century Gothic" w:hAnsi="Century Gothic"/>
        </w:rPr>
        <w:t xml:space="preserve">la </w:t>
      </w:r>
      <w:r w:rsidR="009C2340" w:rsidRPr="00444EFB">
        <w:rPr>
          <w:rFonts w:ascii="Century Gothic" w:hAnsi="Century Gothic"/>
        </w:rPr>
        <w:t xml:space="preserve">Dirección de Desarrollo Urbano y Ecología, la </w:t>
      </w:r>
      <w:r w:rsidR="00AE570D" w:rsidRPr="00444EFB">
        <w:rPr>
          <w:rFonts w:ascii="Century Gothic" w:hAnsi="Century Gothic"/>
        </w:rPr>
        <w:t>constructora</w:t>
      </w:r>
      <w:r w:rsidR="009C2340" w:rsidRPr="00444EFB">
        <w:rPr>
          <w:rFonts w:ascii="Century Gothic" w:hAnsi="Century Gothic"/>
        </w:rPr>
        <w:t xml:space="preserve">, el </w:t>
      </w:r>
      <w:proofErr w:type="gramStart"/>
      <w:r w:rsidR="009C2340" w:rsidRPr="00444EFB">
        <w:rPr>
          <w:rFonts w:ascii="Century Gothic" w:hAnsi="Century Gothic"/>
        </w:rPr>
        <w:t>Director</w:t>
      </w:r>
      <w:proofErr w:type="gramEnd"/>
      <w:r w:rsidR="009C2340" w:rsidRPr="00444EFB">
        <w:rPr>
          <w:rFonts w:ascii="Century Gothic" w:hAnsi="Century Gothic"/>
        </w:rPr>
        <w:t xml:space="preserve"> </w:t>
      </w:r>
      <w:r w:rsidR="00FA55DC" w:rsidRPr="00444EFB">
        <w:rPr>
          <w:rFonts w:ascii="Century Gothic" w:hAnsi="Century Gothic"/>
        </w:rPr>
        <w:t xml:space="preserve">Responsable </w:t>
      </w:r>
      <w:r w:rsidR="009C2340" w:rsidRPr="00444EFB">
        <w:rPr>
          <w:rFonts w:ascii="Century Gothic" w:hAnsi="Century Gothic"/>
        </w:rPr>
        <w:t xml:space="preserve">de Obra y </w:t>
      </w:r>
      <w:r w:rsidR="00AE570D" w:rsidRPr="00444EFB">
        <w:rPr>
          <w:rFonts w:ascii="Century Gothic" w:hAnsi="Century Gothic"/>
        </w:rPr>
        <w:t>los</w:t>
      </w:r>
      <w:r w:rsidR="00FA55DC" w:rsidRPr="00444EFB">
        <w:rPr>
          <w:rFonts w:ascii="Century Gothic" w:hAnsi="Century Gothic"/>
        </w:rPr>
        <w:t xml:space="preserve"> Peritos </w:t>
      </w:r>
      <w:r w:rsidR="008C326C" w:rsidRPr="00444EFB">
        <w:rPr>
          <w:rFonts w:ascii="Century Gothic" w:hAnsi="Century Gothic"/>
        </w:rPr>
        <w:t>corresponsables de obra</w:t>
      </w:r>
      <w:r w:rsidR="00934BBE" w:rsidRPr="00444EFB">
        <w:rPr>
          <w:rFonts w:ascii="Century Gothic" w:hAnsi="Century Gothic"/>
        </w:rPr>
        <w:t xml:space="preserve"> </w:t>
      </w:r>
      <w:r w:rsidR="002D0CEF" w:rsidRPr="00444EFB">
        <w:rPr>
          <w:rFonts w:ascii="Century Gothic" w:hAnsi="Century Gothic"/>
        </w:rPr>
        <w:t>verifiquen que en el proyecto de la cimentación y de la estructura se hayan realizado los estudios del suelo y de las construcciones colindantes con objeto de constatar que el proyecto cumpla con las características generales para seguridad estructural</w:t>
      </w:r>
      <w:r w:rsidRPr="00444EFB">
        <w:rPr>
          <w:rFonts w:ascii="Century Gothic" w:hAnsi="Century Gothic"/>
        </w:rPr>
        <w:t>.</w:t>
      </w:r>
    </w:p>
    <w:p w14:paraId="76157EE8" w14:textId="77777777" w:rsidR="004E0B00" w:rsidRPr="00444EFB" w:rsidRDefault="004E0B00" w:rsidP="00584603">
      <w:pPr>
        <w:spacing w:after="0" w:line="360" w:lineRule="auto"/>
        <w:jc w:val="both"/>
        <w:rPr>
          <w:rFonts w:ascii="Century Gothic" w:hAnsi="Century Gothic"/>
        </w:rPr>
      </w:pPr>
    </w:p>
    <w:p w14:paraId="01E983A9" w14:textId="0DA6E7E3" w:rsidR="004E0B00" w:rsidRPr="00444EFB" w:rsidRDefault="005825E0" w:rsidP="00584603">
      <w:pPr>
        <w:spacing w:after="0" w:line="360" w:lineRule="auto"/>
        <w:jc w:val="both"/>
        <w:rPr>
          <w:rFonts w:ascii="Century Gothic" w:hAnsi="Century Gothic"/>
        </w:rPr>
      </w:pPr>
      <w:r w:rsidRPr="00444EFB">
        <w:rPr>
          <w:rFonts w:ascii="Century Gothic" w:hAnsi="Century Gothic"/>
        </w:rPr>
        <w:t xml:space="preserve">Es decir, el propio </w:t>
      </w:r>
      <w:proofErr w:type="spellStart"/>
      <w:r w:rsidRPr="00444EFB">
        <w:rPr>
          <w:rFonts w:ascii="Century Gothic" w:hAnsi="Century Gothic"/>
        </w:rPr>
        <w:t>Alcade</w:t>
      </w:r>
      <w:proofErr w:type="spellEnd"/>
      <w:r w:rsidRPr="00444EFB">
        <w:rPr>
          <w:rFonts w:ascii="Century Gothic" w:hAnsi="Century Gothic"/>
        </w:rPr>
        <w:t xml:space="preserve"> Marco Bonilla reconoce que dichos estudios que estuvo obligado </w:t>
      </w:r>
      <w:r w:rsidR="00432ED9" w:rsidRPr="00444EFB">
        <w:rPr>
          <w:rFonts w:ascii="Century Gothic" w:hAnsi="Century Gothic"/>
        </w:rPr>
        <w:t>el municipio a verificar, no existieron o los que se hicieron cuentan con graves irregularidades.</w:t>
      </w:r>
      <w:r w:rsidR="00534D70" w:rsidRPr="00444EFB">
        <w:rPr>
          <w:rFonts w:ascii="Century Gothic" w:hAnsi="Century Gothic"/>
        </w:rPr>
        <w:t xml:space="preserve"> A esto le agregamos que desde el momento en que las explosiones y detonaciones de Monte </w:t>
      </w:r>
      <w:proofErr w:type="spellStart"/>
      <w:r w:rsidR="00534D70" w:rsidRPr="00444EFB">
        <w:rPr>
          <w:rFonts w:ascii="Century Gothic" w:hAnsi="Century Gothic"/>
        </w:rPr>
        <w:t>Xenit</w:t>
      </w:r>
      <w:proofErr w:type="spellEnd"/>
      <w:r w:rsidR="00534D70" w:rsidRPr="00444EFB">
        <w:rPr>
          <w:rFonts w:ascii="Century Gothic" w:hAnsi="Century Gothic"/>
        </w:rPr>
        <w:t xml:space="preserve"> empezaron a afectar las estructuras vecinas, ya daba muestra </w:t>
      </w:r>
      <w:r w:rsidR="00D36732" w:rsidRPr="00444EFB">
        <w:rPr>
          <w:rFonts w:ascii="Century Gothic" w:hAnsi="Century Gothic"/>
        </w:rPr>
        <w:t>de alarma para actuar inmediatamente, inspeccionando y sancionando a la constructora.</w:t>
      </w:r>
    </w:p>
    <w:p w14:paraId="1864804D" w14:textId="77777777" w:rsidR="00A705B4" w:rsidRPr="00444EFB" w:rsidRDefault="00A705B4" w:rsidP="00584603">
      <w:pPr>
        <w:spacing w:after="0" w:line="360" w:lineRule="auto"/>
        <w:jc w:val="both"/>
        <w:rPr>
          <w:rFonts w:ascii="Century Gothic" w:hAnsi="Century Gothic"/>
        </w:rPr>
      </w:pPr>
    </w:p>
    <w:p w14:paraId="058AD145" w14:textId="16256B29" w:rsidR="00432ED9" w:rsidRPr="00444EFB" w:rsidRDefault="00D36732" w:rsidP="00584603">
      <w:pPr>
        <w:spacing w:after="0" w:line="360" w:lineRule="auto"/>
        <w:jc w:val="both"/>
        <w:rPr>
          <w:rFonts w:ascii="Century Gothic" w:hAnsi="Century Gothic"/>
        </w:rPr>
      </w:pPr>
      <w:r w:rsidRPr="00444EFB">
        <w:rPr>
          <w:rFonts w:ascii="Century Gothic" w:hAnsi="Century Gothic"/>
        </w:rPr>
        <w:lastRenderedPageBreak/>
        <w:t xml:space="preserve">Asimismo, </w:t>
      </w:r>
      <w:r w:rsidR="00102213" w:rsidRPr="00444EFB">
        <w:rPr>
          <w:rFonts w:ascii="Century Gothic" w:hAnsi="Century Gothic"/>
        </w:rPr>
        <w:t xml:space="preserve">el </w:t>
      </w:r>
      <w:proofErr w:type="gramStart"/>
      <w:r w:rsidR="00102213" w:rsidRPr="00444EFB">
        <w:rPr>
          <w:rFonts w:ascii="Century Gothic" w:hAnsi="Century Gothic"/>
        </w:rPr>
        <w:t>Alcalde</w:t>
      </w:r>
      <w:proofErr w:type="gramEnd"/>
      <w:r w:rsidR="00102213" w:rsidRPr="00444EFB">
        <w:rPr>
          <w:rFonts w:ascii="Century Gothic" w:hAnsi="Century Gothic"/>
        </w:rPr>
        <w:t xml:space="preserve"> </w:t>
      </w:r>
      <w:r w:rsidRPr="00444EFB">
        <w:rPr>
          <w:rFonts w:ascii="Century Gothic" w:hAnsi="Century Gothic"/>
        </w:rPr>
        <w:t xml:space="preserve">ha salido a declarar </w:t>
      </w:r>
      <w:r w:rsidR="00102213" w:rsidRPr="00444EFB">
        <w:rPr>
          <w:rFonts w:ascii="Century Gothic" w:hAnsi="Century Gothic"/>
        </w:rPr>
        <w:t>a través de diversos medios de comunicación, que el defender a los ciudadanos ante l</w:t>
      </w:r>
      <w:r w:rsidR="00A67394" w:rsidRPr="00444EFB">
        <w:rPr>
          <w:rFonts w:ascii="Century Gothic" w:hAnsi="Century Gothic"/>
        </w:rPr>
        <w:t xml:space="preserve">a injusticia que es tener a una autoridad que permite sucedan las desgracias, es un acto de banderas partidarias. </w:t>
      </w:r>
      <w:r w:rsidR="00A074C7" w:rsidRPr="00444EFB">
        <w:rPr>
          <w:rFonts w:ascii="Century Gothic" w:hAnsi="Century Gothic"/>
        </w:rPr>
        <w:t xml:space="preserve">Pero habrá que recordarle que los servidores públicos estamos para apoyar y defender al pueblo; y si tanto Adriana Diaz Negrete como él no han sido capaces de </w:t>
      </w:r>
      <w:r w:rsidR="002E66C2" w:rsidRPr="00444EFB">
        <w:rPr>
          <w:rFonts w:ascii="Century Gothic" w:hAnsi="Century Gothic"/>
        </w:rPr>
        <w:t xml:space="preserve">apoyar a los ciudadanos, existimos servidores públicos responsables que si reconocemos la injusticia y nos preocupamos por los chihuahuenses. </w:t>
      </w:r>
    </w:p>
    <w:p w14:paraId="53198F4E" w14:textId="53BEFB5F" w:rsidR="00E61B99" w:rsidRPr="00444EFB" w:rsidRDefault="007B7C5A" w:rsidP="00E61B99">
      <w:pPr>
        <w:spacing w:after="0" w:line="360" w:lineRule="auto"/>
        <w:jc w:val="both"/>
        <w:rPr>
          <w:rFonts w:ascii="Century Gothic" w:hAnsi="Century Gothic"/>
        </w:rPr>
      </w:pPr>
      <w:r w:rsidRPr="00444EFB">
        <w:rPr>
          <w:rFonts w:ascii="Century Gothic" w:hAnsi="Century Gothic"/>
        </w:rPr>
        <w:t>Injusticias que también tienen como antecedentes en su administración las denuncias</w:t>
      </w:r>
      <w:r w:rsidR="00A43AD6" w:rsidRPr="00444EFB">
        <w:rPr>
          <w:rFonts w:ascii="Century Gothic" w:hAnsi="Century Gothic"/>
        </w:rPr>
        <w:t>:</w:t>
      </w:r>
    </w:p>
    <w:p w14:paraId="5F594D64" w14:textId="6B64E281" w:rsidR="00E61B99" w:rsidRPr="00444EFB" w:rsidRDefault="00E61B99" w:rsidP="00E61B99">
      <w:pPr>
        <w:spacing w:after="0" w:line="360" w:lineRule="auto"/>
        <w:jc w:val="both"/>
        <w:rPr>
          <w:rFonts w:ascii="Century Gothic" w:hAnsi="Century Gothic"/>
        </w:rPr>
      </w:pPr>
    </w:p>
    <w:p w14:paraId="5A475318" w14:textId="72686C13" w:rsidR="00D43C1A" w:rsidRPr="00444EFB" w:rsidRDefault="008A636B" w:rsidP="007A690E">
      <w:pPr>
        <w:pStyle w:val="Prrafodelista"/>
        <w:numPr>
          <w:ilvl w:val="0"/>
          <w:numId w:val="5"/>
        </w:numPr>
        <w:spacing w:after="0" w:line="360" w:lineRule="auto"/>
        <w:jc w:val="both"/>
        <w:rPr>
          <w:rFonts w:ascii="Century Gothic" w:hAnsi="Century Gothic"/>
        </w:rPr>
      </w:pPr>
      <w:r w:rsidRPr="00444EFB">
        <w:rPr>
          <w:noProof/>
        </w:rPr>
        <w:drawing>
          <wp:anchor distT="0" distB="0" distL="114300" distR="114300" simplePos="0" relativeHeight="251660288" behindDoc="0" locked="0" layoutInCell="1" allowOverlap="1" wp14:anchorId="19D26669" wp14:editId="2B070F90">
            <wp:simplePos x="0" y="0"/>
            <wp:positionH relativeFrom="margin">
              <wp:align>left</wp:align>
            </wp:positionH>
            <wp:positionV relativeFrom="page">
              <wp:posOffset>5782398</wp:posOffset>
            </wp:positionV>
            <wp:extent cx="5238750" cy="2946400"/>
            <wp:effectExtent l="0" t="0" r="0" b="6350"/>
            <wp:wrapTopAndBottom/>
            <wp:docPr id="1669400276" name="Imagen 3" descr="Un par de personas de pie en l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00276" name="Imagen 3" descr="Un par de personas de pie en la calle&#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946400"/>
                    </a:xfrm>
                    <a:prstGeom prst="rect">
                      <a:avLst/>
                    </a:prstGeom>
                    <a:noFill/>
                    <a:ln>
                      <a:noFill/>
                    </a:ln>
                  </pic:spPr>
                </pic:pic>
              </a:graphicData>
            </a:graphic>
          </wp:anchor>
        </w:drawing>
      </w:r>
      <w:r w:rsidR="00D966AD" w:rsidRPr="00444EFB">
        <w:rPr>
          <w:rFonts w:ascii="Century Gothic" w:hAnsi="Century Gothic"/>
        </w:rPr>
        <w:t xml:space="preserve">En </w:t>
      </w:r>
      <w:r w:rsidR="00716F6A" w:rsidRPr="00444EFB">
        <w:rPr>
          <w:rFonts w:ascii="Century Gothic" w:hAnsi="Century Gothic"/>
        </w:rPr>
        <w:t xml:space="preserve">abril de 2022 de vecinos de Sierra Azul contra el incumplimiento de la constructora CTU por los daños </w:t>
      </w:r>
      <w:r w:rsidR="00D43C1A" w:rsidRPr="00444EFB">
        <w:rPr>
          <w:rFonts w:ascii="Century Gothic" w:hAnsi="Century Gothic"/>
        </w:rPr>
        <w:t>estructurales que presentaban sus viviendas</w:t>
      </w:r>
      <w:r w:rsidR="00716F6A" w:rsidRPr="00444EFB">
        <w:rPr>
          <w:rFonts w:ascii="Century Gothic" w:hAnsi="Century Gothic"/>
        </w:rPr>
        <w:t>.</w:t>
      </w:r>
    </w:p>
    <w:p w14:paraId="58C1CF72" w14:textId="35A8B4EB" w:rsidR="00D43C1A" w:rsidRPr="00444EFB" w:rsidRDefault="00D43C1A" w:rsidP="00D43C1A">
      <w:pPr>
        <w:pStyle w:val="Prrafodelista"/>
        <w:spacing w:after="0" w:line="360" w:lineRule="auto"/>
        <w:jc w:val="both"/>
        <w:rPr>
          <w:rFonts w:ascii="Century Gothic" w:hAnsi="Century Gothic"/>
        </w:rPr>
      </w:pPr>
    </w:p>
    <w:p w14:paraId="216E3B3F" w14:textId="18240DCC" w:rsidR="00D43C1A" w:rsidRPr="00444EFB" w:rsidRDefault="00D43C1A" w:rsidP="00D43C1A">
      <w:pPr>
        <w:pStyle w:val="Prrafodelista"/>
        <w:spacing w:after="0" w:line="360" w:lineRule="auto"/>
        <w:jc w:val="both"/>
        <w:rPr>
          <w:rFonts w:ascii="Century Gothic" w:hAnsi="Century Gothic"/>
        </w:rPr>
      </w:pPr>
    </w:p>
    <w:p w14:paraId="706C5383" w14:textId="143EE730" w:rsidR="00A43AD6" w:rsidRPr="00444EFB" w:rsidRDefault="00A43AD6" w:rsidP="007A690E">
      <w:pPr>
        <w:pStyle w:val="Prrafodelista"/>
        <w:numPr>
          <w:ilvl w:val="0"/>
          <w:numId w:val="5"/>
        </w:numPr>
        <w:spacing w:after="0" w:line="360" w:lineRule="auto"/>
        <w:jc w:val="both"/>
        <w:rPr>
          <w:rFonts w:ascii="Century Gothic" w:hAnsi="Century Gothic"/>
        </w:rPr>
      </w:pPr>
      <w:r w:rsidRPr="00444EFB">
        <w:rPr>
          <w:rFonts w:ascii="Century Gothic" w:hAnsi="Century Gothic"/>
        </w:rPr>
        <w:t>En abril de 2023 de ve</w:t>
      </w:r>
      <w:r w:rsidR="00F67F95" w:rsidRPr="00444EFB">
        <w:rPr>
          <w:rFonts w:ascii="Century Gothic" w:hAnsi="Century Gothic"/>
        </w:rPr>
        <w:t xml:space="preserve">cinos del fraccionamiento, Encordadas Santa Fe, en contra de la construcción de una gasolinera justo en la entrada </w:t>
      </w:r>
      <w:proofErr w:type="gramStart"/>
      <w:r w:rsidR="00F67F95" w:rsidRPr="00444EFB">
        <w:rPr>
          <w:rFonts w:ascii="Century Gothic" w:hAnsi="Century Gothic"/>
        </w:rPr>
        <w:t>del zona habitacional</w:t>
      </w:r>
      <w:proofErr w:type="gramEnd"/>
      <w:r w:rsidRPr="00444EFB">
        <w:rPr>
          <w:rFonts w:ascii="Century Gothic" w:hAnsi="Century Gothic"/>
        </w:rPr>
        <w:t xml:space="preserve"> sin los </w:t>
      </w:r>
      <w:r w:rsidR="00F67F95" w:rsidRPr="00444EFB">
        <w:rPr>
          <w:rFonts w:ascii="Century Gothic" w:hAnsi="Century Gothic"/>
        </w:rPr>
        <w:t>permisos necesarios por parte de Municipio para dicha construcción.</w:t>
      </w:r>
    </w:p>
    <w:p w14:paraId="11251905" w14:textId="4C37C68C" w:rsidR="009B090B" w:rsidRPr="00444EFB" w:rsidRDefault="008A636B" w:rsidP="009B090B">
      <w:pPr>
        <w:pStyle w:val="Prrafodelista"/>
        <w:spacing w:after="0" w:line="360" w:lineRule="auto"/>
        <w:jc w:val="both"/>
        <w:rPr>
          <w:rFonts w:ascii="Century Gothic" w:hAnsi="Century Gothic"/>
        </w:rPr>
      </w:pPr>
      <w:r w:rsidRPr="00444EFB">
        <w:rPr>
          <w:noProof/>
        </w:rPr>
        <w:drawing>
          <wp:anchor distT="0" distB="0" distL="114300" distR="114300" simplePos="0" relativeHeight="251659264" behindDoc="0" locked="0" layoutInCell="1" allowOverlap="1" wp14:anchorId="7EF210BB" wp14:editId="12C8C5D9">
            <wp:simplePos x="0" y="0"/>
            <wp:positionH relativeFrom="margin">
              <wp:align>right</wp:align>
            </wp:positionH>
            <wp:positionV relativeFrom="margin">
              <wp:align>center</wp:align>
            </wp:positionV>
            <wp:extent cx="5612130" cy="3715385"/>
            <wp:effectExtent l="0" t="0" r="7620" b="0"/>
            <wp:wrapTopAndBottom/>
            <wp:docPr id="8198246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715385"/>
                    </a:xfrm>
                    <a:prstGeom prst="rect">
                      <a:avLst/>
                    </a:prstGeom>
                    <a:noFill/>
                    <a:ln>
                      <a:noFill/>
                    </a:ln>
                  </pic:spPr>
                </pic:pic>
              </a:graphicData>
            </a:graphic>
          </wp:anchor>
        </w:drawing>
      </w:r>
    </w:p>
    <w:p w14:paraId="799EC126" w14:textId="3979FB2D" w:rsidR="00A43AD6" w:rsidRPr="00444EFB" w:rsidRDefault="00A43AD6" w:rsidP="009B090B">
      <w:pPr>
        <w:pStyle w:val="Prrafodelista"/>
        <w:spacing w:after="0" w:line="360" w:lineRule="auto"/>
        <w:jc w:val="both"/>
        <w:rPr>
          <w:rFonts w:ascii="Century Gothic" w:hAnsi="Century Gothic"/>
        </w:rPr>
      </w:pPr>
    </w:p>
    <w:p w14:paraId="7062E2BE" w14:textId="77777777" w:rsidR="009B090B" w:rsidRPr="00444EFB" w:rsidRDefault="009B090B" w:rsidP="009B090B">
      <w:pPr>
        <w:pStyle w:val="Prrafodelista"/>
        <w:spacing w:after="0" w:line="360" w:lineRule="auto"/>
        <w:jc w:val="both"/>
        <w:rPr>
          <w:rFonts w:ascii="Century Gothic" w:hAnsi="Century Gothic"/>
        </w:rPr>
      </w:pPr>
    </w:p>
    <w:p w14:paraId="558E2369" w14:textId="06CCCB45" w:rsidR="00E61B99" w:rsidRPr="00444EFB" w:rsidRDefault="00E61B99" w:rsidP="007A690E">
      <w:pPr>
        <w:pStyle w:val="Prrafodelista"/>
        <w:numPr>
          <w:ilvl w:val="0"/>
          <w:numId w:val="5"/>
        </w:numPr>
        <w:spacing w:after="0" w:line="360" w:lineRule="auto"/>
        <w:jc w:val="both"/>
        <w:rPr>
          <w:rFonts w:ascii="Century Gothic" w:hAnsi="Century Gothic"/>
        </w:rPr>
      </w:pPr>
      <w:r w:rsidRPr="00444EFB">
        <w:rPr>
          <w:rFonts w:ascii="Century Gothic" w:hAnsi="Century Gothic"/>
        </w:rPr>
        <w:t xml:space="preserve">Los vecinos </w:t>
      </w:r>
      <w:r w:rsidR="00941B2E" w:rsidRPr="00444EFB">
        <w:rPr>
          <w:rFonts w:ascii="Century Gothic" w:hAnsi="Century Gothic"/>
        </w:rPr>
        <w:t>de Residencial Bahías</w:t>
      </w:r>
      <w:r w:rsidR="00353CBD" w:rsidRPr="00444EFB">
        <w:rPr>
          <w:rFonts w:ascii="Century Gothic" w:hAnsi="Century Gothic"/>
        </w:rPr>
        <w:t xml:space="preserve">, el mes pasado, </w:t>
      </w:r>
      <w:r w:rsidR="00941B2E" w:rsidRPr="00444EFB">
        <w:rPr>
          <w:rFonts w:ascii="Century Gothic" w:hAnsi="Century Gothic"/>
        </w:rPr>
        <w:t>para defender su caseta y barda perimetral contra la intención del municipio es abrir una nueva vía de acceso a un fraccionamiento de la constructora CTU.</w:t>
      </w:r>
    </w:p>
    <w:p w14:paraId="38D764EB" w14:textId="039BE90C" w:rsidR="00941B2E" w:rsidRPr="00444EFB" w:rsidRDefault="00941B2E" w:rsidP="00941B2E">
      <w:pPr>
        <w:spacing w:after="0" w:line="360" w:lineRule="auto"/>
        <w:jc w:val="both"/>
        <w:rPr>
          <w:rFonts w:ascii="Century Gothic" w:hAnsi="Century Gothic"/>
        </w:rPr>
      </w:pPr>
      <w:r w:rsidRPr="00444EFB">
        <w:rPr>
          <w:rFonts w:ascii="Century Gothic" w:hAnsi="Century Gothic"/>
        </w:rPr>
        <w:lastRenderedPageBreak/>
        <w:tab/>
      </w:r>
      <w:r w:rsidR="00353CBD" w:rsidRPr="00444EFB">
        <w:rPr>
          <w:noProof/>
        </w:rPr>
        <w:drawing>
          <wp:inline distT="0" distB="0" distL="0" distR="0" wp14:anchorId="70EFDC1B" wp14:editId="52090BD6">
            <wp:extent cx="5612130" cy="3497580"/>
            <wp:effectExtent l="0" t="0" r="7620" b="7620"/>
            <wp:docPr id="10489946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497580"/>
                    </a:xfrm>
                    <a:prstGeom prst="rect">
                      <a:avLst/>
                    </a:prstGeom>
                    <a:noFill/>
                    <a:ln>
                      <a:noFill/>
                    </a:ln>
                  </pic:spPr>
                </pic:pic>
              </a:graphicData>
            </a:graphic>
          </wp:inline>
        </w:drawing>
      </w:r>
    </w:p>
    <w:p w14:paraId="225B477D" w14:textId="77777777" w:rsidR="008B00E8" w:rsidRPr="00444EFB" w:rsidRDefault="008B00E8" w:rsidP="00584603">
      <w:pPr>
        <w:spacing w:after="0" w:line="360" w:lineRule="auto"/>
        <w:jc w:val="both"/>
        <w:rPr>
          <w:rFonts w:ascii="Century Gothic" w:hAnsi="Century Gothic"/>
        </w:rPr>
      </w:pPr>
    </w:p>
    <w:p w14:paraId="45ADFF0A" w14:textId="77777777" w:rsidR="00CB47D8" w:rsidRPr="00444EFB" w:rsidRDefault="00CF160D" w:rsidP="00584603">
      <w:pPr>
        <w:spacing w:after="0" w:line="360" w:lineRule="auto"/>
        <w:jc w:val="both"/>
        <w:rPr>
          <w:rFonts w:ascii="Century Gothic" w:hAnsi="Century Gothic"/>
        </w:rPr>
      </w:pPr>
      <w:r w:rsidRPr="00444EFB">
        <w:rPr>
          <w:rFonts w:ascii="Century Gothic" w:hAnsi="Century Gothic"/>
        </w:rPr>
        <w:t xml:space="preserve">Es por ello que, desde este Congreso, exijo que el presidente municipal aclare cómo se otorgaron estos permisos, cuando es evidente que se violaron las leyes y normativas de nuestra ciudad. </w:t>
      </w:r>
    </w:p>
    <w:p w14:paraId="7E9646AA" w14:textId="77777777" w:rsidR="00CB47D8" w:rsidRPr="00444EFB" w:rsidRDefault="00CB47D8" w:rsidP="00584603">
      <w:pPr>
        <w:spacing w:after="0" w:line="360" w:lineRule="auto"/>
        <w:jc w:val="both"/>
        <w:rPr>
          <w:rFonts w:ascii="Century Gothic" w:hAnsi="Century Gothic"/>
        </w:rPr>
      </w:pPr>
    </w:p>
    <w:p w14:paraId="689112CB" w14:textId="3F1E0AEF" w:rsidR="00A705B4" w:rsidRPr="00444EFB" w:rsidRDefault="00CF160D" w:rsidP="00584603">
      <w:pPr>
        <w:spacing w:after="0" w:line="360" w:lineRule="auto"/>
        <w:jc w:val="both"/>
        <w:rPr>
          <w:rFonts w:ascii="Century Gothic" w:hAnsi="Century Gothic"/>
        </w:rPr>
      </w:pPr>
      <w:r w:rsidRPr="00444EFB">
        <w:rPr>
          <w:rFonts w:ascii="Century Gothic" w:hAnsi="Century Gothic"/>
        </w:rPr>
        <w:t xml:space="preserve">No podemos esperar a que el cartel inmobiliario cobre vidas para poner atención a este problema. Es momento de actuar, de exigir transparencia, y de colocar el bienestar de las familias chihuahuenses en primer lugar. </w:t>
      </w:r>
    </w:p>
    <w:p w14:paraId="3F45293F" w14:textId="77777777" w:rsidR="00CB47D8" w:rsidRPr="00444EFB" w:rsidRDefault="00CB47D8" w:rsidP="00584603">
      <w:pPr>
        <w:spacing w:after="0" w:line="360" w:lineRule="auto"/>
        <w:jc w:val="both"/>
        <w:rPr>
          <w:rFonts w:ascii="Century Gothic" w:hAnsi="Century Gothic"/>
        </w:rPr>
      </w:pPr>
    </w:p>
    <w:p w14:paraId="166AD1C0" w14:textId="3AAD1B0A" w:rsidR="00CB47D8" w:rsidRPr="00444EFB" w:rsidRDefault="00CB47D8" w:rsidP="00584603">
      <w:pPr>
        <w:spacing w:after="0" w:line="360" w:lineRule="auto"/>
        <w:jc w:val="both"/>
        <w:rPr>
          <w:rFonts w:ascii="Century Gothic" w:hAnsi="Century Gothic"/>
        </w:rPr>
      </w:pPr>
      <w:r w:rsidRPr="00444EFB">
        <w:rPr>
          <w:rFonts w:ascii="Century Gothic" w:hAnsi="Century Gothic"/>
        </w:rPr>
        <w:t xml:space="preserve">Asimismo, propongo que como Diputadas y Diputados ejerzamos nuestra atribución constitucional de seguimiento y defensa de los intereses de los ciudadanos y creemos una comisión especial para </w:t>
      </w:r>
      <w:r w:rsidR="00BF33E7" w:rsidRPr="00444EFB">
        <w:rPr>
          <w:rFonts w:ascii="Century Gothic" w:hAnsi="Century Gothic"/>
        </w:rPr>
        <w:t xml:space="preserve">vigilar y evitar que las </w:t>
      </w:r>
      <w:r w:rsidR="00BF33E7" w:rsidRPr="00444EFB">
        <w:rPr>
          <w:rFonts w:ascii="Century Gothic" w:hAnsi="Century Gothic"/>
        </w:rPr>
        <w:lastRenderedPageBreak/>
        <w:t xml:space="preserve">autoridades </w:t>
      </w:r>
      <w:r w:rsidR="002169DD" w:rsidRPr="00444EFB">
        <w:rPr>
          <w:rFonts w:ascii="Century Gothic" w:hAnsi="Century Gothic"/>
        </w:rPr>
        <w:t xml:space="preserve">se vean tentadas por el cartel inmobiliario, desde </w:t>
      </w:r>
      <w:r w:rsidR="00BF33E7" w:rsidRPr="00444EFB">
        <w:rPr>
          <w:rFonts w:ascii="Century Gothic" w:hAnsi="Century Gothic"/>
        </w:rPr>
        <w:t>los institutos municipales de planeación hasta los inspectores</w:t>
      </w:r>
      <w:r w:rsidR="002169DD" w:rsidRPr="00444EFB">
        <w:rPr>
          <w:rFonts w:ascii="Century Gothic" w:hAnsi="Century Gothic"/>
        </w:rPr>
        <w:t xml:space="preserve"> de obras.</w:t>
      </w:r>
    </w:p>
    <w:p w14:paraId="09FC8BA4" w14:textId="77777777" w:rsidR="00A705B4" w:rsidRPr="00444EFB" w:rsidRDefault="00A705B4" w:rsidP="00584603">
      <w:pPr>
        <w:spacing w:after="0" w:line="360" w:lineRule="auto"/>
        <w:jc w:val="both"/>
        <w:rPr>
          <w:rFonts w:ascii="Century Gothic" w:hAnsi="Century Gothic"/>
        </w:rPr>
      </w:pPr>
    </w:p>
    <w:p w14:paraId="5012DD31" w14:textId="77777777" w:rsidR="00584603" w:rsidRPr="00444EFB" w:rsidRDefault="00CF160D" w:rsidP="00584603">
      <w:pPr>
        <w:spacing w:after="0" w:line="360" w:lineRule="auto"/>
        <w:jc w:val="both"/>
        <w:rPr>
          <w:rFonts w:ascii="Century Gothic" w:eastAsia="Century Gothic" w:hAnsi="Century Gothic" w:cs="Century Gothic"/>
          <w:b/>
        </w:rPr>
      </w:pPr>
      <w:r w:rsidRPr="00444EFB">
        <w:rPr>
          <w:rFonts w:ascii="Century Gothic" w:hAnsi="Century Gothic"/>
        </w:rPr>
        <w:t>Por lo anteriormente expuesto, y con fundamento en lo establecido en los artículos 169 de la Ley Orgánica del Poder Legislativo del Estado de Chihuahua, me permito poner a consideración del Pleno, l</w:t>
      </w:r>
      <w:r w:rsidR="00584603" w:rsidRPr="00444EFB">
        <w:rPr>
          <w:rFonts w:ascii="Century Gothic" w:hAnsi="Century Gothic"/>
        </w:rPr>
        <w:t>a</w:t>
      </w:r>
      <w:r w:rsidRPr="00444EFB">
        <w:rPr>
          <w:rFonts w:ascii="Century Gothic" w:hAnsi="Century Gothic"/>
        </w:rPr>
        <w:t xml:space="preserve"> siguiente </w:t>
      </w:r>
      <w:r w:rsidR="00584603" w:rsidRPr="00444EFB">
        <w:rPr>
          <w:rFonts w:ascii="Century Gothic" w:eastAsia="Century Gothic" w:hAnsi="Century Gothic" w:cs="Century Gothic"/>
          <w:b/>
        </w:rPr>
        <w:t>Proposición con carácter de:</w:t>
      </w:r>
    </w:p>
    <w:p w14:paraId="1E6C4641" w14:textId="77777777" w:rsidR="00584603" w:rsidRPr="00444EFB" w:rsidRDefault="00584603" w:rsidP="00584603">
      <w:pPr>
        <w:spacing w:after="0" w:line="360" w:lineRule="auto"/>
        <w:jc w:val="both"/>
        <w:rPr>
          <w:rFonts w:ascii="Century Gothic" w:eastAsia="Century Gothic" w:hAnsi="Century Gothic" w:cs="Century Gothic"/>
          <w:b/>
        </w:rPr>
      </w:pPr>
    </w:p>
    <w:p w14:paraId="6A2C4DF1" w14:textId="3CDC08DC" w:rsidR="005264F5" w:rsidRPr="00444EFB" w:rsidRDefault="00584603" w:rsidP="00584603">
      <w:pPr>
        <w:spacing w:after="0" w:line="360" w:lineRule="auto"/>
        <w:jc w:val="center"/>
        <w:rPr>
          <w:rFonts w:ascii="Century Gothic" w:hAnsi="Century Gothic"/>
          <w:b/>
          <w:bCs/>
        </w:rPr>
      </w:pPr>
      <w:r w:rsidRPr="00444EFB">
        <w:rPr>
          <w:rFonts w:ascii="Century Gothic" w:hAnsi="Century Gothic"/>
          <w:b/>
          <w:bCs/>
        </w:rPr>
        <w:t xml:space="preserve">PUNTO DE </w:t>
      </w:r>
      <w:r w:rsidR="004B6C24" w:rsidRPr="00444EFB">
        <w:rPr>
          <w:rFonts w:ascii="Century Gothic" w:hAnsi="Century Gothic"/>
          <w:b/>
          <w:bCs/>
        </w:rPr>
        <w:t>ACUERDO</w:t>
      </w:r>
    </w:p>
    <w:p w14:paraId="471C87E3" w14:textId="77777777" w:rsidR="005264F5" w:rsidRPr="00444EFB" w:rsidRDefault="005264F5" w:rsidP="00584603">
      <w:pPr>
        <w:spacing w:after="0" w:line="360" w:lineRule="auto"/>
        <w:jc w:val="both"/>
        <w:rPr>
          <w:rFonts w:ascii="Century Gothic" w:hAnsi="Century Gothic"/>
        </w:rPr>
      </w:pPr>
    </w:p>
    <w:p w14:paraId="5A26997E" w14:textId="25CE316D" w:rsidR="004B6C24" w:rsidRPr="00444EFB" w:rsidRDefault="004B6C24" w:rsidP="00584603">
      <w:pPr>
        <w:spacing w:after="0" w:line="360" w:lineRule="auto"/>
        <w:jc w:val="both"/>
        <w:rPr>
          <w:rFonts w:ascii="Century Gothic" w:hAnsi="Century Gothic"/>
        </w:rPr>
      </w:pPr>
      <w:r w:rsidRPr="00444EFB">
        <w:rPr>
          <w:rFonts w:ascii="Century Gothic" w:hAnsi="Century Gothic"/>
          <w:b/>
          <w:bCs/>
        </w:rPr>
        <w:t>PRIMERO.</w:t>
      </w:r>
      <w:r w:rsidR="005264F5" w:rsidRPr="00444EFB">
        <w:rPr>
          <w:rFonts w:ascii="Century Gothic" w:hAnsi="Century Gothic"/>
        </w:rPr>
        <w:t xml:space="preserve"> </w:t>
      </w:r>
      <w:r w:rsidRPr="00444EFB">
        <w:rPr>
          <w:rFonts w:ascii="Century Gothic" w:hAnsi="Century Gothic"/>
        </w:rPr>
        <w:t xml:space="preserve">La Sexagésima Octava Legislatura del H. Congreso del Estado de Chihuahua, exhorta respetuosamente al Ayuntamiento de Chihuahua y a su </w:t>
      </w:r>
      <w:proofErr w:type="gramStart"/>
      <w:r w:rsidRPr="00444EFB">
        <w:rPr>
          <w:rFonts w:ascii="Century Gothic" w:hAnsi="Century Gothic"/>
        </w:rPr>
        <w:t>Alcalde</w:t>
      </w:r>
      <w:proofErr w:type="gramEnd"/>
      <w:r w:rsidRPr="00444EFB">
        <w:rPr>
          <w:rFonts w:ascii="Century Gothic" w:hAnsi="Century Gothic"/>
        </w:rPr>
        <w:t xml:space="preserve"> Marco Antonio Bonilla Mendoza, </w:t>
      </w:r>
      <w:r w:rsidR="00794F97" w:rsidRPr="00444EFB">
        <w:rPr>
          <w:rFonts w:ascii="Century Gothic" w:hAnsi="Century Gothic"/>
        </w:rPr>
        <w:t xml:space="preserve">y a la Directora de Desarrollo Urbano y Ecología </w:t>
      </w:r>
      <w:r w:rsidR="00CA4EFA" w:rsidRPr="00444EFB">
        <w:rPr>
          <w:rFonts w:ascii="Century Gothic" w:hAnsi="Century Gothic"/>
        </w:rPr>
        <w:t>Adriana Díaz Negrete para</w:t>
      </w:r>
      <w:r w:rsidRPr="00444EFB">
        <w:rPr>
          <w:rFonts w:ascii="Century Gothic" w:hAnsi="Century Gothic"/>
        </w:rPr>
        <w:t xml:space="preserve"> que realicen una revisión exhaustiva de</w:t>
      </w:r>
      <w:r w:rsidR="00794F97" w:rsidRPr="00444EFB">
        <w:rPr>
          <w:rFonts w:ascii="Century Gothic" w:hAnsi="Century Gothic"/>
        </w:rPr>
        <w:t xml:space="preserve"> todos</w:t>
      </w:r>
      <w:r w:rsidRPr="00444EFB">
        <w:rPr>
          <w:rFonts w:ascii="Century Gothic" w:hAnsi="Century Gothic"/>
        </w:rPr>
        <w:t xml:space="preserve"> los permisos de construcción otorgados durante la actual administración municipal, con el fin de identificar posibles irregularidades y responsabilidades. </w:t>
      </w:r>
    </w:p>
    <w:p w14:paraId="0BF3A03B" w14:textId="77777777" w:rsidR="005264F5" w:rsidRPr="00444EFB" w:rsidRDefault="005264F5" w:rsidP="00584603">
      <w:pPr>
        <w:spacing w:after="0" w:line="360" w:lineRule="auto"/>
        <w:jc w:val="both"/>
        <w:rPr>
          <w:rFonts w:ascii="Century Gothic" w:hAnsi="Century Gothic"/>
        </w:rPr>
      </w:pPr>
    </w:p>
    <w:p w14:paraId="4388A296" w14:textId="4C45A06E" w:rsidR="005264F5" w:rsidRPr="00444EFB" w:rsidRDefault="004B6C24" w:rsidP="00584603">
      <w:pPr>
        <w:spacing w:after="0" w:line="360" w:lineRule="auto"/>
        <w:jc w:val="both"/>
        <w:rPr>
          <w:rFonts w:ascii="Century Gothic" w:hAnsi="Century Gothic"/>
        </w:rPr>
      </w:pPr>
      <w:r w:rsidRPr="00444EFB">
        <w:rPr>
          <w:rFonts w:ascii="Century Gothic" w:hAnsi="Century Gothic"/>
          <w:b/>
          <w:bCs/>
        </w:rPr>
        <w:t>SEGUNDO.</w:t>
      </w:r>
      <w:r w:rsidRPr="00444EFB">
        <w:rPr>
          <w:rFonts w:ascii="Century Gothic" w:hAnsi="Century Gothic"/>
        </w:rPr>
        <w:t xml:space="preserve"> Se insta al Ayuntamiento de Chihuahua a que garantice que todos los futuros desarrollos inmobiliarios en la ciudad cumplan estrictamente con las normativas ambientales y de seguridad, y que se realicen los estudios pertinentes antes de otorgar cualquier tipo de permiso de construcción.</w:t>
      </w:r>
    </w:p>
    <w:p w14:paraId="3D4D8ABF" w14:textId="77777777" w:rsidR="005264F5" w:rsidRPr="00444EFB" w:rsidRDefault="005264F5" w:rsidP="00584603">
      <w:pPr>
        <w:spacing w:after="0" w:line="360" w:lineRule="auto"/>
        <w:jc w:val="both"/>
        <w:rPr>
          <w:rFonts w:ascii="Century Gothic" w:hAnsi="Century Gothic"/>
        </w:rPr>
      </w:pPr>
    </w:p>
    <w:p w14:paraId="75DA6905" w14:textId="0642D081" w:rsidR="005264F5" w:rsidRPr="00444EFB" w:rsidRDefault="004B6C24" w:rsidP="00584603">
      <w:pPr>
        <w:spacing w:after="0" w:line="360" w:lineRule="auto"/>
        <w:jc w:val="both"/>
        <w:rPr>
          <w:rFonts w:ascii="Century Gothic" w:hAnsi="Century Gothic"/>
        </w:rPr>
      </w:pPr>
      <w:r w:rsidRPr="00444EFB">
        <w:rPr>
          <w:rFonts w:ascii="Century Gothic" w:hAnsi="Century Gothic"/>
          <w:b/>
          <w:bCs/>
        </w:rPr>
        <w:t>TERCERO.</w:t>
      </w:r>
      <w:r w:rsidRPr="00444EFB">
        <w:rPr>
          <w:rFonts w:ascii="Century Gothic" w:hAnsi="Century Gothic"/>
        </w:rPr>
        <w:t xml:space="preserve"> Se hace un llamado a las autoridades competentes para que se sancione a aquellos funcionarios públicos que hayan incurrido en </w:t>
      </w:r>
      <w:r w:rsidRPr="00444EFB">
        <w:rPr>
          <w:rFonts w:ascii="Century Gothic" w:hAnsi="Century Gothic"/>
        </w:rPr>
        <w:lastRenderedPageBreak/>
        <w:t xml:space="preserve">negligencia o actos de corrupción al otorgar permisos de construcción sin la debida consideración de los riesgos para la seguridad de los ciudadanos. </w:t>
      </w:r>
    </w:p>
    <w:p w14:paraId="0FAB8A94" w14:textId="77777777" w:rsidR="005264F5" w:rsidRPr="00444EFB" w:rsidRDefault="005264F5" w:rsidP="00584603">
      <w:pPr>
        <w:spacing w:after="0" w:line="360" w:lineRule="auto"/>
        <w:jc w:val="both"/>
        <w:rPr>
          <w:rFonts w:ascii="Century Gothic" w:hAnsi="Century Gothic"/>
        </w:rPr>
      </w:pPr>
    </w:p>
    <w:p w14:paraId="1059A96D" w14:textId="77777777" w:rsidR="005264F5" w:rsidRPr="00444EFB" w:rsidRDefault="004B6C24" w:rsidP="00584603">
      <w:pPr>
        <w:spacing w:after="0" w:line="360" w:lineRule="auto"/>
        <w:jc w:val="both"/>
        <w:rPr>
          <w:rFonts w:ascii="Century Gothic" w:hAnsi="Century Gothic"/>
        </w:rPr>
      </w:pPr>
      <w:r w:rsidRPr="00444EFB">
        <w:rPr>
          <w:rFonts w:ascii="Century Gothic" w:hAnsi="Century Gothic"/>
          <w:b/>
          <w:bCs/>
        </w:rPr>
        <w:t>CUARTO</w:t>
      </w:r>
      <w:r w:rsidR="005264F5" w:rsidRPr="00444EFB">
        <w:rPr>
          <w:rFonts w:ascii="Century Gothic" w:hAnsi="Century Gothic"/>
          <w:b/>
          <w:bCs/>
        </w:rPr>
        <w:t>.</w:t>
      </w:r>
      <w:r w:rsidRPr="00444EFB">
        <w:rPr>
          <w:rFonts w:ascii="Century Gothic" w:hAnsi="Century Gothic"/>
        </w:rPr>
        <w:t xml:space="preserve"> Se invita al Ayuntamiento de Chihuahua a que establezca un programa de vigilancia y monitoreo permanente de los fraccionamientos en zonas de riesgo, con el fin de prevenir futuros incidentes que puedan poner en peligro la vida y el patrimonio de los chihuahuenses. </w:t>
      </w:r>
    </w:p>
    <w:p w14:paraId="7D436B17" w14:textId="77777777" w:rsidR="00AE75E3" w:rsidRPr="00444EFB" w:rsidRDefault="00AE75E3" w:rsidP="00584603">
      <w:pPr>
        <w:spacing w:after="0" w:line="360" w:lineRule="auto"/>
        <w:jc w:val="both"/>
        <w:rPr>
          <w:rFonts w:ascii="Century Gothic" w:hAnsi="Century Gothic"/>
        </w:rPr>
      </w:pPr>
    </w:p>
    <w:p w14:paraId="5844A83C" w14:textId="1579311A" w:rsidR="00CC207D" w:rsidRPr="00444EFB" w:rsidRDefault="00AE75E3" w:rsidP="007B7C5A">
      <w:pPr>
        <w:spacing w:after="0" w:line="360" w:lineRule="auto"/>
        <w:jc w:val="both"/>
        <w:rPr>
          <w:rFonts w:ascii="Century Gothic" w:hAnsi="Century Gothic"/>
        </w:rPr>
      </w:pPr>
      <w:r w:rsidRPr="00444EFB">
        <w:rPr>
          <w:rFonts w:ascii="Century Gothic" w:hAnsi="Century Gothic"/>
          <w:b/>
          <w:bCs/>
        </w:rPr>
        <w:t xml:space="preserve">QUINTO. </w:t>
      </w:r>
      <w:r w:rsidR="00CC207D" w:rsidRPr="00444EFB">
        <w:rPr>
          <w:rFonts w:ascii="Century Gothic" w:hAnsi="Century Gothic"/>
        </w:rPr>
        <w:t xml:space="preserve">Se solicita a la Junta de Coordinación Política del H. Congreso del Estado para que cree la Comisión Especial de Evaluación y Seguimiento a la Debida Diligencia de la aplicación de los Reglamentos Municipales de Construcción, la cual queda conformada </w:t>
      </w:r>
      <w:r w:rsidR="007B7C5A" w:rsidRPr="00444EFB">
        <w:rPr>
          <w:rFonts w:ascii="Century Gothic" w:hAnsi="Century Gothic"/>
        </w:rPr>
        <w:t>por una presidencia, una secretaría y seis vocalías, y que tendrás como atribuciones</w:t>
      </w:r>
      <w:r w:rsidR="00CC207D" w:rsidRPr="00444EFB">
        <w:rPr>
          <w:rFonts w:ascii="Century Gothic" w:hAnsi="Century Gothic"/>
        </w:rPr>
        <w:t xml:space="preserve">, además de las que le confiere la Ley Orgánica y el Reglamento Interior y de Prácticas Parlamentarias, ambos ordenamientos jurídicos del Poder Legislativo del Estado de Chihuahua, </w:t>
      </w:r>
      <w:r w:rsidR="007B7C5A" w:rsidRPr="00444EFB">
        <w:rPr>
          <w:rFonts w:ascii="Century Gothic" w:hAnsi="Century Gothic"/>
        </w:rPr>
        <w:t>las</w:t>
      </w:r>
      <w:r w:rsidR="00CC207D" w:rsidRPr="00444EFB">
        <w:rPr>
          <w:rFonts w:ascii="Century Gothic" w:hAnsi="Century Gothic"/>
        </w:rPr>
        <w:t xml:space="preserve"> siguientes:</w:t>
      </w:r>
    </w:p>
    <w:p w14:paraId="5CF6FC1B" w14:textId="77777777" w:rsidR="00CC207D" w:rsidRPr="00444EFB" w:rsidRDefault="00CC207D" w:rsidP="00CC207D">
      <w:pPr>
        <w:spacing w:after="0" w:line="360" w:lineRule="auto"/>
        <w:jc w:val="both"/>
        <w:rPr>
          <w:rFonts w:ascii="Century Gothic" w:hAnsi="Century Gothic"/>
        </w:rPr>
      </w:pPr>
    </w:p>
    <w:p w14:paraId="0A3290BF" w14:textId="71D80FD5" w:rsidR="00CC207D" w:rsidRPr="00444EFB" w:rsidRDefault="00CC207D" w:rsidP="007B7C5A">
      <w:pPr>
        <w:pStyle w:val="Prrafodelista"/>
        <w:numPr>
          <w:ilvl w:val="0"/>
          <w:numId w:val="3"/>
        </w:numPr>
        <w:spacing w:after="0" w:line="360" w:lineRule="auto"/>
        <w:jc w:val="both"/>
        <w:rPr>
          <w:rFonts w:ascii="Century Gothic" w:hAnsi="Century Gothic"/>
        </w:rPr>
      </w:pPr>
      <w:r w:rsidRPr="00444EFB">
        <w:rPr>
          <w:rFonts w:ascii="Century Gothic" w:hAnsi="Century Gothic"/>
        </w:rPr>
        <w:t>Solicitar a las Direcciones de Desarrollo Urbano de los municipios los informes acerca de la implementación de sus reglamentos de construcción, el otorgamiento de licencias de construcción, así como los procesos de inspección, vigilancia y seguridad de las construcciones autorizadas por el municipio; y</w:t>
      </w:r>
    </w:p>
    <w:p w14:paraId="54189917" w14:textId="158AB6EB" w:rsidR="00AE75E3" w:rsidRPr="00444EFB" w:rsidRDefault="00CC207D" w:rsidP="007B7C5A">
      <w:pPr>
        <w:pStyle w:val="Prrafodelista"/>
        <w:numPr>
          <w:ilvl w:val="0"/>
          <w:numId w:val="3"/>
        </w:numPr>
        <w:spacing w:after="0" w:line="360" w:lineRule="auto"/>
        <w:jc w:val="both"/>
        <w:rPr>
          <w:rFonts w:ascii="Century Gothic" w:hAnsi="Century Gothic"/>
        </w:rPr>
      </w:pPr>
      <w:r w:rsidRPr="00444EFB">
        <w:rPr>
          <w:rFonts w:ascii="Century Gothic" w:hAnsi="Century Gothic"/>
        </w:rPr>
        <w:t xml:space="preserve">Poner a disposición de la ciudadanía asesoría jurídica sobre los procedimientos de queja ante los incumplimientos de las </w:t>
      </w:r>
      <w:r w:rsidRPr="00444EFB">
        <w:rPr>
          <w:rFonts w:ascii="Century Gothic" w:hAnsi="Century Gothic"/>
        </w:rPr>
        <w:lastRenderedPageBreak/>
        <w:t>constructoras; y en su caso, canalizarlas a las dependencias que corresponda.</w:t>
      </w:r>
    </w:p>
    <w:p w14:paraId="08FC225E" w14:textId="6A394CD6" w:rsidR="00834927" w:rsidRPr="00444EFB" w:rsidRDefault="00834927" w:rsidP="00584603">
      <w:pPr>
        <w:spacing w:after="0" w:line="360" w:lineRule="auto"/>
        <w:jc w:val="both"/>
        <w:rPr>
          <w:rFonts w:ascii="Century Gothic" w:hAnsi="Century Gothic"/>
        </w:rPr>
      </w:pPr>
    </w:p>
    <w:p w14:paraId="631AE82E" w14:textId="77777777" w:rsidR="005264F5" w:rsidRPr="00444EFB" w:rsidRDefault="004B6C24" w:rsidP="00584603">
      <w:pPr>
        <w:spacing w:after="0" w:line="360" w:lineRule="auto"/>
        <w:jc w:val="both"/>
        <w:rPr>
          <w:rFonts w:ascii="Century Gothic" w:hAnsi="Century Gothic"/>
        </w:rPr>
      </w:pPr>
      <w:r w:rsidRPr="00444EFB">
        <w:rPr>
          <w:rFonts w:ascii="Century Gothic" w:hAnsi="Century Gothic"/>
          <w:b/>
          <w:bCs/>
        </w:rPr>
        <w:t>ECONÓMICO.</w:t>
      </w:r>
      <w:r w:rsidRPr="00444EFB">
        <w:rPr>
          <w:rFonts w:ascii="Century Gothic" w:hAnsi="Century Gothic"/>
        </w:rPr>
        <w:t xml:space="preserve"> Aprobado que sea, túrnese a la Secretaría para que elabore la Minuta de Acuerdo correspondiente. </w:t>
      </w:r>
    </w:p>
    <w:p w14:paraId="2A67C1A8" w14:textId="77777777" w:rsidR="005264F5" w:rsidRPr="00444EFB" w:rsidRDefault="005264F5" w:rsidP="00584603">
      <w:pPr>
        <w:spacing w:after="0" w:line="360" w:lineRule="auto"/>
        <w:jc w:val="both"/>
        <w:rPr>
          <w:rFonts w:ascii="Century Gothic" w:hAnsi="Century Gothic"/>
        </w:rPr>
      </w:pPr>
    </w:p>
    <w:p w14:paraId="7F6B66D4" w14:textId="5472E33F" w:rsidR="004B6C24" w:rsidRPr="00444EFB" w:rsidRDefault="004B6C24" w:rsidP="00584603">
      <w:pPr>
        <w:spacing w:after="0" w:line="360" w:lineRule="auto"/>
        <w:jc w:val="both"/>
        <w:rPr>
          <w:rFonts w:ascii="Century Gothic" w:hAnsi="Century Gothic"/>
        </w:rPr>
      </w:pPr>
      <w:r w:rsidRPr="00444EFB">
        <w:rPr>
          <w:rFonts w:ascii="Century Gothic" w:hAnsi="Century Gothic"/>
          <w:b/>
          <w:bCs/>
        </w:rPr>
        <w:t>D A D O</w:t>
      </w:r>
      <w:r w:rsidRPr="00444EFB">
        <w:rPr>
          <w:rFonts w:ascii="Century Gothic" w:hAnsi="Century Gothic"/>
        </w:rPr>
        <w:t xml:space="preserve"> en el Salón de Sesiones del Poder Legislativo, en la ciudad de Chihuahua, Chih., </w:t>
      </w:r>
      <w:r w:rsidR="00584603" w:rsidRPr="00444EFB">
        <w:rPr>
          <w:rFonts w:ascii="Century Gothic" w:hAnsi="Century Gothic"/>
        </w:rPr>
        <w:t xml:space="preserve">a los </w:t>
      </w:r>
      <w:r w:rsidR="007841FC">
        <w:rPr>
          <w:rFonts w:ascii="Century Gothic" w:hAnsi="Century Gothic"/>
        </w:rPr>
        <w:t>doce</w:t>
      </w:r>
      <w:r w:rsidRPr="00444EFB">
        <w:rPr>
          <w:rFonts w:ascii="Century Gothic" w:hAnsi="Century Gothic"/>
        </w:rPr>
        <w:t xml:space="preserve"> día</w:t>
      </w:r>
      <w:r w:rsidR="00584603" w:rsidRPr="00444EFB">
        <w:rPr>
          <w:rFonts w:ascii="Century Gothic" w:hAnsi="Century Gothic"/>
        </w:rPr>
        <w:t>s</w:t>
      </w:r>
      <w:r w:rsidRPr="00444EFB">
        <w:rPr>
          <w:rFonts w:ascii="Century Gothic" w:hAnsi="Century Gothic"/>
        </w:rPr>
        <w:t xml:space="preserve"> del mes de septiembre del año dos mil veinticuatro.</w:t>
      </w:r>
    </w:p>
    <w:p w14:paraId="192FAFEA" w14:textId="7C674691" w:rsidR="00F53373" w:rsidRPr="00444EFB" w:rsidRDefault="00F53373" w:rsidP="00584603">
      <w:pPr>
        <w:spacing w:after="0" w:line="360" w:lineRule="auto"/>
        <w:jc w:val="both"/>
        <w:rPr>
          <w:rFonts w:ascii="Century Gothic" w:hAnsi="Century Gothic"/>
        </w:rPr>
      </w:pPr>
    </w:p>
    <w:p w14:paraId="384B8813" w14:textId="77777777" w:rsidR="00F53373" w:rsidRPr="00444EFB" w:rsidRDefault="00F53373" w:rsidP="00F53373">
      <w:pPr>
        <w:spacing w:after="0" w:line="360" w:lineRule="auto"/>
        <w:jc w:val="center"/>
        <w:rPr>
          <w:rFonts w:ascii="Century Gothic" w:hAnsi="Century Gothic" w:cs="Times New Roman"/>
          <w:b/>
          <w:bCs/>
          <w:color w:val="000000"/>
        </w:rPr>
      </w:pPr>
      <w:r w:rsidRPr="00444EFB">
        <w:rPr>
          <w:rFonts w:ascii="Century Gothic" w:hAnsi="Century Gothic" w:cs="Times New Roman"/>
          <w:b/>
          <w:bCs/>
          <w:color w:val="000000"/>
        </w:rPr>
        <w:t>ATENTAMENTE,</w:t>
      </w:r>
    </w:p>
    <w:p w14:paraId="160DE87E" w14:textId="77777777" w:rsidR="002169DD" w:rsidRPr="00444EFB" w:rsidRDefault="002169DD" w:rsidP="00F53373">
      <w:pPr>
        <w:spacing w:after="0" w:line="360" w:lineRule="auto"/>
        <w:jc w:val="center"/>
        <w:rPr>
          <w:rFonts w:ascii="Century Gothic" w:hAnsi="Century Gothic" w:cs="Times New Roman"/>
          <w:b/>
          <w:bCs/>
          <w:color w:val="000000"/>
        </w:rPr>
      </w:pPr>
    </w:p>
    <w:p w14:paraId="7F7626E3" w14:textId="77777777" w:rsidR="00B62714" w:rsidRDefault="00B62714" w:rsidP="00B62714">
      <w:pPr>
        <w:spacing w:after="0" w:line="360" w:lineRule="auto"/>
        <w:jc w:val="both"/>
        <w:rPr>
          <w:rFonts w:ascii="Century Gothic" w:hAnsi="Century Gothic"/>
          <w:lang w:val="es-ES"/>
        </w:rPr>
      </w:pPr>
    </w:p>
    <w:p w14:paraId="72BEBED0" w14:textId="77777777" w:rsidR="00B62714" w:rsidRDefault="00B62714" w:rsidP="00E31807">
      <w:pPr>
        <w:spacing w:after="0" w:line="360" w:lineRule="auto"/>
        <w:jc w:val="center"/>
        <w:rPr>
          <w:rFonts w:ascii="Century Gothic" w:hAnsi="Century Gothic"/>
          <w:lang w:val="es-ES"/>
        </w:rPr>
      </w:pPr>
    </w:p>
    <w:tbl>
      <w:tblPr>
        <w:tblW w:w="9072" w:type="dxa"/>
        <w:tblLook w:val="04A0" w:firstRow="1" w:lastRow="0" w:firstColumn="1" w:lastColumn="0" w:noHBand="0" w:noVBand="1"/>
      </w:tblPr>
      <w:tblGrid>
        <w:gridCol w:w="4253"/>
        <w:gridCol w:w="4819"/>
      </w:tblGrid>
      <w:tr w:rsidR="00B62714" w:rsidRPr="00C17393" w14:paraId="12293168" w14:textId="77777777" w:rsidTr="00E31807">
        <w:tc>
          <w:tcPr>
            <w:tcW w:w="4253" w:type="dxa"/>
          </w:tcPr>
          <w:p w14:paraId="1AAB1525" w14:textId="2079098D" w:rsidR="00B62714" w:rsidRPr="00C17393" w:rsidRDefault="00B62714" w:rsidP="00E31807">
            <w:pPr>
              <w:spacing w:after="0" w:line="360" w:lineRule="auto"/>
              <w:ind w:left="-2" w:hanging="2"/>
              <w:jc w:val="center"/>
              <w:rPr>
                <w:rFonts w:ascii="Century Gothic" w:hAnsi="Century Gothic" w:cs="Times New Roman"/>
                <w:b/>
                <w:bCs/>
                <w:color w:val="000000"/>
              </w:rPr>
            </w:pPr>
            <w:r w:rsidRPr="00C17393">
              <w:rPr>
                <w:rFonts w:ascii="Century Gothic" w:hAnsi="Century Gothic" w:cs="Times New Roman"/>
                <w:b/>
                <w:bCs/>
                <w:color w:val="000000"/>
              </w:rPr>
              <w:t xml:space="preserve">DIP. </w:t>
            </w:r>
            <w:r w:rsidR="00C52308">
              <w:rPr>
                <w:rFonts w:ascii="Century Gothic" w:hAnsi="Century Gothic" w:cs="Times New Roman"/>
                <w:b/>
                <w:bCs/>
                <w:color w:val="000000"/>
              </w:rPr>
              <w:t>BRENDA FRANCISCA RÍOS PRIETO</w:t>
            </w:r>
            <w:r w:rsidRPr="00C17393">
              <w:rPr>
                <w:rFonts w:ascii="Century Gothic" w:hAnsi="Century Gothic" w:cs="Times New Roman"/>
                <w:b/>
                <w:bCs/>
                <w:color w:val="000000"/>
              </w:rPr>
              <w:t>.</w:t>
            </w:r>
          </w:p>
        </w:tc>
        <w:tc>
          <w:tcPr>
            <w:tcW w:w="4819" w:type="dxa"/>
          </w:tcPr>
          <w:p w14:paraId="3056EF5B" w14:textId="77777777" w:rsidR="00B62714" w:rsidRPr="00C17393" w:rsidRDefault="00B62714" w:rsidP="00E31807">
            <w:pPr>
              <w:spacing w:after="0" w:line="360" w:lineRule="auto"/>
              <w:ind w:left="-2" w:hanging="2"/>
              <w:jc w:val="center"/>
              <w:rPr>
                <w:rFonts w:ascii="Century Gothic" w:hAnsi="Century Gothic" w:cs="Times New Roman"/>
                <w:b/>
                <w:bCs/>
                <w:color w:val="000000"/>
              </w:rPr>
            </w:pPr>
            <w:r w:rsidRPr="00C17393">
              <w:rPr>
                <w:rFonts w:ascii="Century Gothic" w:hAnsi="Century Gothic" w:cs="Times New Roman"/>
                <w:b/>
                <w:bCs/>
                <w:color w:val="000000"/>
              </w:rPr>
              <w:t>DIP. EDIN CUAUHTÉMOC ESTRADA SOTELO.</w:t>
            </w:r>
          </w:p>
        </w:tc>
      </w:tr>
      <w:tr w:rsidR="00B62714" w:rsidRPr="00315C3D" w14:paraId="1F4736D8" w14:textId="77777777" w:rsidTr="00E31807">
        <w:tc>
          <w:tcPr>
            <w:tcW w:w="4253" w:type="dxa"/>
            <w:hideMark/>
          </w:tcPr>
          <w:p w14:paraId="515910DD" w14:textId="77777777" w:rsidR="00B62714" w:rsidRPr="00C17393" w:rsidRDefault="00B62714" w:rsidP="00E31807">
            <w:pPr>
              <w:spacing w:after="0" w:line="360" w:lineRule="auto"/>
              <w:ind w:left="-2" w:hanging="2"/>
              <w:jc w:val="center"/>
              <w:rPr>
                <w:rFonts w:ascii="Century Gothic" w:hAnsi="Century Gothic" w:cs="Times New Roman"/>
                <w:b/>
                <w:bCs/>
                <w:color w:val="000000"/>
              </w:rPr>
            </w:pPr>
          </w:p>
          <w:p w14:paraId="60E8BCF5" w14:textId="77777777" w:rsidR="00B62714" w:rsidRDefault="00B62714" w:rsidP="00E31807">
            <w:pPr>
              <w:spacing w:after="0" w:line="360" w:lineRule="auto"/>
              <w:ind w:left="-2" w:hanging="2"/>
              <w:jc w:val="center"/>
              <w:rPr>
                <w:rFonts w:ascii="Century Gothic" w:hAnsi="Century Gothic" w:cs="Times New Roman"/>
                <w:b/>
                <w:bCs/>
                <w:color w:val="000000"/>
              </w:rPr>
            </w:pPr>
          </w:p>
          <w:p w14:paraId="3C6AC14D" w14:textId="77777777" w:rsidR="00E31807" w:rsidRPr="00C17393" w:rsidRDefault="00E31807" w:rsidP="00E31807">
            <w:pPr>
              <w:spacing w:after="0" w:line="360" w:lineRule="auto"/>
              <w:ind w:left="-2" w:hanging="2"/>
              <w:jc w:val="center"/>
              <w:rPr>
                <w:rFonts w:ascii="Century Gothic" w:hAnsi="Century Gothic" w:cs="Times New Roman"/>
                <w:b/>
                <w:bCs/>
                <w:color w:val="000000"/>
              </w:rPr>
            </w:pPr>
          </w:p>
          <w:p w14:paraId="5BA5F891" w14:textId="26BCA5D6" w:rsidR="00B62714" w:rsidRPr="00C17393" w:rsidRDefault="00315C3D" w:rsidP="00E31807">
            <w:pPr>
              <w:spacing w:after="0" w:line="360" w:lineRule="auto"/>
              <w:jc w:val="center"/>
              <w:rPr>
                <w:rFonts w:ascii="Century Gothic" w:hAnsi="Century Gothic" w:cs="Times New Roman"/>
              </w:rPr>
            </w:pPr>
            <w:r w:rsidRPr="00315C3D">
              <w:rPr>
                <w:rFonts w:ascii="Century Gothic" w:hAnsi="Century Gothic" w:cs="Times New Roman"/>
                <w:b/>
                <w:bCs/>
                <w:color w:val="000000"/>
              </w:rPr>
              <w:t>DIP. EDITH PALMA ONTIVEROS</w:t>
            </w:r>
            <w:r w:rsidRPr="00C17393">
              <w:rPr>
                <w:rFonts w:ascii="Century Gothic" w:hAnsi="Century Gothic" w:cs="Times New Roman"/>
                <w:b/>
                <w:bCs/>
                <w:color w:val="000000"/>
              </w:rPr>
              <w:t>.</w:t>
            </w:r>
          </w:p>
        </w:tc>
        <w:tc>
          <w:tcPr>
            <w:tcW w:w="4819" w:type="dxa"/>
            <w:hideMark/>
          </w:tcPr>
          <w:p w14:paraId="11566298" w14:textId="77777777" w:rsidR="00E31807" w:rsidRDefault="00E31807" w:rsidP="00E31807">
            <w:pPr>
              <w:spacing w:after="0" w:line="360" w:lineRule="auto"/>
              <w:jc w:val="center"/>
              <w:rPr>
                <w:rFonts w:ascii="Century Gothic" w:eastAsia="Times New Roman" w:hAnsi="Century Gothic" w:cs="Times New Roman"/>
                <w:lang w:val="it-IT"/>
              </w:rPr>
            </w:pPr>
          </w:p>
          <w:p w14:paraId="093DAC4B" w14:textId="3258BCF9" w:rsidR="00B62714" w:rsidRPr="005D3056" w:rsidRDefault="00315C3D" w:rsidP="00E31807">
            <w:pPr>
              <w:spacing w:after="0" w:line="360" w:lineRule="auto"/>
              <w:jc w:val="center"/>
              <w:rPr>
                <w:rFonts w:ascii="Century Gothic" w:eastAsia="Times New Roman" w:hAnsi="Century Gothic" w:cs="Times New Roman"/>
                <w:lang w:val="it-IT"/>
              </w:rPr>
            </w:pPr>
            <w:r w:rsidRPr="005D3056">
              <w:rPr>
                <w:rFonts w:ascii="Century Gothic" w:eastAsia="Times New Roman" w:hAnsi="Century Gothic" w:cs="Times New Roman"/>
                <w:lang w:val="it-IT"/>
              </w:rPr>
              <w:br/>
            </w:r>
          </w:p>
          <w:p w14:paraId="1E077604" w14:textId="0B65D516" w:rsidR="00B62714" w:rsidRPr="00315C3D" w:rsidRDefault="00315C3D" w:rsidP="00E31807">
            <w:pPr>
              <w:spacing w:after="0" w:line="360" w:lineRule="auto"/>
              <w:ind w:left="-2" w:hanging="2"/>
              <w:jc w:val="center"/>
              <w:rPr>
                <w:rFonts w:ascii="Century Gothic" w:hAnsi="Century Gothic" w:cs="Times New Roman"/>
              </w:rPr>
            </w:pPr>
            <w:r w:rsidRPr="00315C3D">
              <w:rPr>
                <w:rFonts w:ascii="Century Gothic" w:hAnsi="Century Gothic" w:cs="Times New Roman"/>
                <w:b/>
                <w:bCs/>
                <w:color w:val="000000"/>
              </w:rPr>
              <w:t>DIP. ELIZABETH GUZMÁN ARGUETA</w:t>
            </w:r>
          </w:p>
        </w:tc>
      </w:tr>
      <w:tr w:rsidR="00B62714" w:rsidRPr="00C17393" w14:paraId="290D0977" w14:textId="77777777" w:rsidTr="00E31807">
        <w:tc>
          <w:tcPr>
            <w:tcW w:w="4253" w:type="dxa"/>
            <w:hideMark/>
          </w:tcPr>
          <w:p w14:paraId="308CED0C" w14:textId="77777777" w:rsidR="00E31807" w:rsidRDefault="00E31807" w:rsidP="00E31807">
            <w:pPr>
              <w:spacing w:after="0" w:line="360" w:lineRule="auto"/>
              <w:jc w:val="center"/>
              <w:rPr>
                <w:rFonts w:ascii="Century Gothic" w:eastAsia="Times New Roman" w:hAnsi="Century Gothic" w:cs="Times New Roman"/>
              </w:rPr>
            </w:pPr>
          </w:p>
          <w:p w14:paraId="0A0FC993" w14:textId="3BE08CF8" w:rsidR="00B62714" w:rsidRPr="00315C3D" w:rsidRDefault="00B62714" w:rsidP="00E31807">
            <w:pPr>
              <w:spacing w:after="0" w:line="360" w:lineRule="auto"/>
              <w:jc w:val="center"/>
              <w:rPr>
                <w:rFonts w:ascii="Century Gothic" w:eastAsia="Times New Roman" w:hAnsi="Century Gothic" w:cs="Times New Roman"/>
              </w:rPr>
            </w:pPr>
            <w:r w:rsidRPr="00315C3D">
              <w:rPr>
                <w:rFonts w:ascii="Century Gothic" w:eastAsia="Times New Roman" w:hAnsi="Century Gothic" w:cs="Times New Roman"/>
              </w:rPr>
              <w:br/>
            </w:r>
          </w:p>
          <w:p w14:paraId="1AB4BC5C" w14:textId="77777777" w:rsidR="00B62714" w:rsidRPr="00C17393" w:rsidRDefault="00B62714" w:rsidP="00E31807">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LETICIA ORTEGA MÁYNEZ.</w:t>
            </w:r>
          </w:p>
        </w:tc>
        <w:tc>
          <w:tcPr>
            <w:tcW w:w="4819" w:type="dxa"/>
            <w:hideMark/>
          </w:tcPr>
          <w:p w14:paraId="22AAD27E" w14:textId="77777777" w:rsidR="00B62714" w:rsidRDefault="00B62714" w:rsidP="00E31807">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br/>
            </w:r>
          </w:p>
          <w:p w14:paraId="51C634B3" w14:textId="77777777" w:rsidR="00E31807" w:rsidRPr="00C17393" w:rsidRDefault="00E31807" w:rsidP="00E31807">
            <w:pPr>
              <w:spacing w:after="0" w:line="360" w:lineRule="auto"/>
              <w:jc w:val="center"/>
              <w:rPr>
                <w:rFonts w:ascii="Century Gothic" w:eastAsia="Times New Roman" w:hAnsi="Century Gothic" w:cs="Times New Roman"/>
              </w:rPr>
            </w:pPr>
          </w:p>
          <w:p w14:paraId="0E59E0AD" w14:textId="0870166A" w:rsidR="00B62714" w:rsidRPr="00C17393" w:rsidRDefault="00D64E08" w:rsidP="00E31807">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 xml:space="preserve">DIP. </w:t>
            </w:r>
            <w:r w:rsidRPr="00D64E08">
              <w:rPr>
                <w:rFonts w:ascii="Century Gothic" w:hAnsi="Century Gothic" w:cs="Times New Roman"/>
                <w:b/>
                <w:bCs/>
                <w:color w:val="000000"/>
              </w:rPr>
              <w:t>HERMINIA GÓMEZ CARRASCO</w:t>
            </w:r>
            <w:r w:rsidRPr="00C17393">
              <w:rPr>
                <w:rFonts w:ascii="Century Gothic" w:hAnsi="Century Gothic" w:cs="Times New Roman"/>
                <w:b/>
                <w:bCs/>
                <w:color w:val="000000"/>
              </w:rPr>
              <w:t>.</w:t>
            </w:r>
          </w:p>
        </w:tc>
      </w:tr>
      <w:tr w:rsidR="00B62714" w:rsidRPr="00C17393" w14:paraId="250E8253" w14:textId="77777777" w:rsidTr="00E31807">
        <w:tc>
          <w:tcPr>
            <w:tcW w:w="4253" w:type="dxa"/>
          </w:tcPr>
          <w:p w14:paraId="7430F20B" w14:textId="77777777" w:rsidR="00B62714" w:rsidRDefault="00B62714" w:rsidP="00E31807">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lastRenderedPageBreak/>
              <w:br/>
            </w:r>
          </w:p>
          <w:p w14:paraId="16373565" w14:textId="77777777" w:rsidR="00E31807" w:rsidRPr="00C17393" w:rsidRDefault="00E31807" w:rsidP="00E31807">
            <w:pPr>
              <w:spacing w:after="0" w:line="360" w:lineRule="auto"/>
              <w:jc w:val="center"/>
              <w:rPr>
                <w:rFonts w:ascii="Century Gothic" w:eastAsia="Times New Roman" w:hAnsi="Century Gothic" w:cs="Times New Roman"/>
              </w:rPr>
            </w:pPr>
          </w:p>
          <w:p w14:paraId="14C28BB5" w14:textId="77777777" w:rsidR="00B62714" w:rsidRPr="00C17393" w:rsidRDefault="00B62714" w:rsidP="00E31807">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ROSANA DÍAZ REYES.</w:t>
            </w:r>
          </w:p>
        </w:tc>
        <w:tc>
          <w:tcPr>
            <w:tcW w:w="4819" w:type="dxa"/>
          </w:tcPr>
          <w:p w14:paraId="06764E0A" w14:textId="77777777" w:rsidR="00B62714" w:rsidRDefault="00B62714" w:rsidP="00E31807">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br/>
            </w:r>
          </w:p>
          <w:p w14:paraId="56C38364" w14:textId="77777777" w:rsidR="00E31807" w:rsidRPr="00C17393" w:rsidRDefault="00E31807" w:rsidP="00E31807">
            <w:pPr>
              <w:spacing w:after="0" w:line="360" w:lineRule="auto"/>
              <w:jc w:val="center"/>
              <w:rPr>
                <w:rFonts w:ascii="Century Gothic" w:eastAsia="Times New Roman" w:hAnsi="Century Gothic" w:cs="Times New Roman"/>
              </w:rPr>
            </w:pPr>
          </w:p>
          <w:p w14:paraId="039C7A5A" w14:textId="77777777" w:rsidR="00B62714" w:rsidRPr="00C17393" w:rsidRDefault="00B62714" w:rsidP="00E31807">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MARÍA ANTONIETA PÉREZ REYES.</w:t>
            </w:r>
          </w:p>
        </w:tc>
      </w:tr>
      <w:tr w:rsidR="00B62714" w:rsidRPr="00C17393" w14:paraId="0A1D0D4C" w14:textId="77777777" w:rsidTr="00E31807">
        <w:tc>
          <w:tcPr>
            <w:tcW w:w="4253" w:type="dxa"/>
          </w:tcPr>
          <w:p w14:paraId="21BE1ADE" w14:textId="77777777" w:rsidR="009B1A32" w:rsidRDefault="009B1A32" w:rsidP="0097710A">
            <w:pPr>
              <w:spacing w:after="0" w:line="360" w:lineRule="auto"/>
              <w:rPr>
                <w:rFonts w:ascii="Century Gothic" w:eastAsia="Times New Roman" w:hAnsi="Century Gothic" w:cs="Times New Roman"/>
              </w:rPr>
            </w:pPr>
          </w:p>
          <w:p w14:paraId="38AA6366" w14:textId="27C0926D" w:rsidR="00B62714" w:rsidRPr="00C17393" w:rsidRDefault="00F970D0" w:rsidP="0097710A">
            <w:pPr>
              <w:spacing w:after="0" w:line="360" w:lineRule="auto"/>
              <w:rPr>
                <w:rFonts w:ascii="Century Gothic" w:eastAsia="Times New Roman" w:hAnsi="Century Gothic" w:cs="Times New Roman"/>
              </w:rPr>
            </w:pPr>
            <w:r w:rsidRPr="00C17393">
              <w:rPr>
                <w:rFonts w:ascii="Century Gothic" w:eastAsia="Times New Roman" w:hAnsi="Century Gothic" w:cs="Times New Roman"/>
              </w:rPr>
              <w:br/>
            </w:r>
          </w:p>
          <w:p w14:paraId="7BB41133" w14:textId="25FBCF91" w:rsidR="00B62714" w:rsidRPr="00C17393" w:rsidRDefault="00F970D0" w:rsidP="0097710A">
            <w:pPr>
              <w:spacing w:after="0" w:line="360" w:lineRule="auto"/>
              <w:jc w:val="center"/>
              <w:rPr>
                <w:rFonts w:ascii="Century Gothic" w:hAnsi="Century Gothic" w:cs="Times New Roman"/>
              </w:rPr>
            </w:pPr>
            <w:r w:rsidRPr="00C17393">
              <w:rPr>
                <w:rFonts w:ascii="Century Gothic" w:hAnsi="Century Gothic" w:cs="Times New Roman"/>
                <w:b/>
                <w:bCs/>
                <w:color w:val="000000"/>
              </w:rPr>
              <w:t>DIP. MAGDALENA RENTERÍA PÉREZ.</w:t>
            </w:r>
          </w:p>
        </w:tc>
        <w:tc>
          <w:tcPr>
            <w:tcW w:w="4819" w:type="dxa"/>
          </w:tcPr>
          <w:p w14:paraId="0EEE926D" w14:textId="77777777" w:rsidR="009B1A32" w:rsidRDefault="009B1A32" w:rsidP="0097710A">
            <w:pPr>
              <w:spacing w:after="0" w:line="360" w:lineRule="auto"/>
              <w:rPr>
                <w:rFonts w:ascii="Century Gothic" w:eastAsia="Times New Roman" w:hAnsi="Century Gothic" w:cs="Times New Roman"/>
              </w:rPr>
            </w:pPr>
          </w:p>
          <w:p w14:paraId="4604C6DD" w14:textId="15198421" w:rsidR="00B62714" w:rsidRPr="00C17393" w:rsidRDefault="00F970D0" w:rsidP="0097710A">
            <w:pPr>
              <w:spacing w:after="0" w:line="360" w:lineRule="auto"/>
              <w:rPr>
                <w:rFonts w:ascii="Century Gothic" w:eastAsia="Times New Roman" w:hAnsi="Century Gothic" w:cs="Times New Roman"/>
              </w:rPr>
            </w:pPr>
            <w:r w:rsidRPr="00C17393">
              <w:rPr>
                <w:rFonts w:ascii="Century Gothic" w:eastAsia="Times New Roman" w:hAnsi="Century Gothic" w:cs="Times New Roman"/>
              </w:rPr>
              <w:br/>
            </w:r>
          </w:p>
          <w:p w14:paraId="404DF782" w14:textId="4AEF4C6C" w:rsidR="00B62714" w:rsidRPr="00C17393" w:rsidRDefault="00F970D0" w:rsidP="0097710A">
            <w:pPr>
              <w:spacing w:after="0" w:line="360" w:lineRule="auto"/>
              <w:ind w:left="-2" w:hanging="2"/>
              <w:jc w:val="center"/>
              <w:rPr>
                <w:rFonts w:ascii="Century Gothic" w:hAnsi="Century Gothic" w:cs="Times New Roman"/>
              </w:rPr>
            </w:pPr>
            <w:r w:rsidRPr="00F970D0">
              <w:rPr>
                <w:rFonts w:ascii="Century Gothic" w:hAnsi="Century Gothic" w:cs="Times New Roman"/>
                <w:b/>
                <w:bCs/>
                <w:color w:val="000000"/>
              </w:rPr>
              <w:t>DIP. PEDRO TORRES ESTRADA</w:t>
            </w:r>
          </w:p>
        </w:tc>
      </w:tr>
      <w:tr w:rsidR="0076471A" w:rsidRPr="00E31807" w14:paraId="0E084A14" w14:textId="77777777" w:rsidTr="00E31807">
        <w:tc>
          <w:tcPr>
            <w:tcW w:w="4253" w:type="dxa"/>
          </w:tcPr>
          <w:p w14:paraId="4DE1719D" w14:textId="77777777" w:rsidR="00E31807" w:rsidRDefault="00E31807" w:rsidP="00E31807">
            <w:pPr>
              <w:spacing w:after="0" w:line="360" w:lineRule="auto"/>
              <w:jc w:val="center"/>
              <w:rPr>
                <w:rFonts w:ascii="Century Gothic" w:eastAsia="Times New Roman" w:hAnsi="Century Gothic" w:cs="Times New Roman"/>
                <w:b/>
                <w:bCs/>
                <w:lang w:val="it-IT"/>
              </w:rPr>
            </w:pPr>
          </w:p>
          <w:p w14:paraId="462D585A" w14:textId="77777777" w:rsidR="00E31807" w:rsidRDefault="00E31807" w:rsidP="00E31807">
            <w:pPr>
              <w:spacing w:after="0" w:line="360" w:lineRule="auto"/>
              <w:jc w:val="center"/>
              <w:rPr>
                <w:rFonts w:ascii="Century Gothic" w:eastAsia="Times New Roman" w:hAnsi="Century Gothic" w:cs="Times New Roman"/>
                <w:b/>
                <w:bCs/>
                <w:lang w:val="it-IT"/>
              </w:rPr>
            </w:pPr>
          </w:p>
          <w:p w14:paraId="19FCD8F1" w14:textId="77777777" w:rsidR="00E31807" w:rsidRDefault="00E31807" w:rsidP="00E31807">
            <w:pPr>
              <w:spacing w:after="0" w:line="360" w:lineRule="auto"/>
              <w:jc w:val="center"/>
              <w:rPr>
                <w:rFonts w:ascii="Century Gothic" w:eastAsia="Times New Roman" w:hAnsi="Century Gothic" w:cs="Times New Roman"/>
                <w:b/>
                <w:bCs/>
                <w:lang w:val="it-IT"/>
              </w:rPr>
            </w:pPr>
          </w:p>
          <w:p w14:paraId="5EC54B4B" w14:textId="259485E5" w:rsidR="0076471A" w:rsidRPr="00E31807" w:rsidRDefault="00E31807" w:rsidP="00E31807">
            <w:pPr>
              <w:spacing w:after="0" w:line="360" w:lineRule="auto"/>
              <w:jc w:val="center"/>
              <w:rPr>
                <w:rFonts w:ascii="Century Gothic" w:eastAsia="Times New Roman" w:hAnsi="Century Gothic" w:cs="Times New Roman"/>
                <w:b/>
                <w:bCs/>
                <w:lang w:val="it-IT"/>
              </w:rPr>
            </w:pPr>
            <w:r w:rsidRPr="00E31807">
              <w:rPr>
                <w:rFonts w:ascii="Century Gothic" w:eastAsia="Times New Roman" w:hAnsi="Century Gothic" w:cs="Times New Roman"/>
                <w:b/>
                <w:bCs/>
                <w:lang w:val="it-IT"/>
              </w:rPr>
              <w:t>DIP. ÓSCAR DANIEL AVITIA ARELLANES</w:t>
            </w:r>
          </w:p>
        </w:tc>
        <w:tc>
          <w:tcPr>
            <w:tcW w:w="4819" w:type="dxa"/>
          </w:tcPr>
          <w:p w14:paraId="77824F8E" w14:textId="77777777" w:rsidR="00E31807" w:rsidRDefault="00E31807" w:rsidP="00E31807">
            <w:pPr>
              <w:spacing w:after="0" w:line="360" w:lineRule="auto"/>
              <w:jc w:val="center"/>
              <w:rPr>
                <w:rFonts w:ascii="Century Gothic" w:eastAsia="Times New Roman" w:hAnsi="Century Gothic" w:cs="Times New Roman"/>
                <w:b/>
                <w:bCs/>
                <w:lang w:val="it-IT"/>
              </w:rPr>
            </w:pPr>
          </w:p>
          <w:p w14:paraId="05D7BFA3" w14:textId="77777777" w:rsidR="00E31807" w:rsidRDefault="00E31807" w:rsidP="00E31807">
            <w:pPr>
              <w:spacing w:after="0" w:line="360" w:lineRule="auto"/>
              <w:jc w:val="center"/>
              <w:rPr>
                <w:rFonts w:ascii="Century Gothic" w:eastAsia="Times New Roman" w:hAnsi="Century Gothic" w:cs="Times New Roman"/>
                <w:b/>
                <w:bCs/>
                <w:lang w:val="it-IT"/>
              </w:rPr>
            </w:pPr>
          </w:p>
          <w:p w14:paraId="58FFD827" w14:textId="77777777" w:rsidR="00E31807" w:rsidRDefault="00E31807" w:rsidP="00E31807">
            <w:pPr>
              <w:spacing w:after="0" w:line="360" w:lineRule="auto"/>
              <w:jc w:val="center"/>
              <w:rPr>
                <w:rFonts w:ascii="Century Gothic" w:eastAsia="Times New Roman" w:hAnsi="Century Gothic" w:cs="Times New Roman"/>
                <w:b/>
                <w:bCs/>
                <w:lang w:val="it-IT"/>
              </w:rPr>
            </w:pPr>
          </w:p>
          <w:p w14:paraId="51E66046" w14:textId="40DF7E5F" w:rsidR="0076471A" w:rsidRPr="00E31807" w:rsidRDefault="00E31807" w:rsidP="00E31807">
            <w:pPr>
              <w:spacing w:after="0" w:line="360" w:lineRule="auto"/>
              <w:jc w:val="center"/>
              <w:rPr>
                <w:rFonts w:ascii="Century Gothic" w:eastAsia="Times New Roman" w:hAnsi="Century Gothic" w:cs="Times New Roman"/>
                <w:b/>
                <w:bCs/>
                <w:lang w:val="it-IT"/>
              </w:rPr>
            </w:pPr>
            <w:r w:rsidRPr="00E31807">
              <w:rPr>
                <w:rFonts w:ascii="Century Gothic" w:eastAsia="Times New Roman" w:hAnsi="Century Gothic" w:cs="Times New Roman"/>
                <w:b/>
                <w:bCs/>
                <w:lang w:val="it-IT"/>
              </w:rPr>
              <w:t>DIP. JAEL ARGÜELLES DÍAZ</w:t>
            </w:r>
          </w:p>
        </w:tc>
      </w:tr>
    </w:tbl>
    <w:p w14:paraId="5B3E484E" w14:textId="6CFEB315" w:rsidR="00F53373" w:rsidRDefault="00F53373" w:rsidP="00B62714">
      <w:pPr>
        <w:spacing w:after="0" w:line="360" w:lineRule="auto"/>
        <w:jc w:val="center"/>
        <w:rPr>
          <w:rFonts w:ascii="Century Gothic" w:hAnsi="Century Gothic"/>
          <w:lang w:val="it-IT"/>
        </w:rPr>
      </w:pPr>
    </w:p>
    <w:p w14:paraId="274DF1D4" w14:textId="77777777" w:rsidR="008A636B" w:rsidRDefault="008A636B" w:rsidP="00B62714">
      <w:pPr>
        <w:spacing w:after="0" w:line="360" w:lineRule="auto"/>
        <w:jc w:val="center"/>
        <w:rPr>
          <w:rFonts w:ascii="Century Gothic" w:hAnsi="Century Gothic"/>
          <w:lang w:val="it-IT"/>
        </w:rPr>
      </w:pPr>
    </w:p>
    <w:p w14:paraId="4AD49D55" w14:textId="77777777" w:rsidR="008A636B" w:rsidRDefault="008A636B" w:rsidP="008A636B">
      <w:pPr>
        <w:spacing w:after="0" w:line="360" w:lineRule="auto"/>
        <w:jc w:val="both"/>
        <w:rPr>
          <w:rFonts w:ascii="Century Gothic" w:hAnsi="Century Gothic"/>
          <w:lang w:val="it-IT"/>
        </w:rPr>
      </w:pPr>
    </w:p>
    <w:p w14:paraId="1C08E216" w14:textId="77777777" w:rsidR="008A636B" w:rsidRDefault="008A636B" w:rsidP="008A636B">
      <w:pPr>
        <w:spacing w:after="0" w:line="360" w:lineRule="auto"/>
        <w:jc w:val="both"/>
        <w:rPr>
          <w:rFonts w:ascii="Century Gothic" w:hAnsi="Century Gothic"/>
          <w:lang w:val="it-IT"/>
        </w:rPr>
      </w:pPr>
    </w:p>
    <w:p w14:paraId="025942B7" w14:textId="77777777" w:rsidR="008A636B" w:rsidRDefault="008A636B" w:rsidP="008A636B">
      <w:pPr>
        <w:spacing w:after="0" w:line="360" w:lineRule="auto"/>
        <w:jc w:val="both"/>
        <w:rPr>
          <w:rFonts w:ascii="Century Gothic" w:hAnsi="Century Gothic"/>
          <w:lang w:val="it-IT"/>
        </w:rPr>
      </w:pPr>
    </w:p>
    <w:p w14:paraId="67E5EC6B" w14:textId="77777777" w:rsidR="008A636B" w:rsidRDefault="008A636B" w:rsidP="008A636B">
      <w:pPr>
        <w:spacing w:after="0" w:line="360" w:lineRule="auto"/>
        <w:jc w:val="both"/>
        <w:rPr>
          <w:rFonts w:ascii="Century Gothic" w:hAnsi="Century Gothic"/>
          <w:lang w:val="it-IT"/>
        </w:rPr>
      </w:pPr>
    </w:p>
    <w:p w14:paraId="29BFE692" w14:textId="77777777" w:rsidR="008A636B" w:rsidRDefault="008A636B" w:rsidP="008A636B">
      <w:pPr>
        <w:spacing w:after="0" w:line="360" w:lineRule="auto"/>
        <w:jc w:val="both"/>
        <w:rPr>
          <w:rFonts w:ascii="Century Gothic" w:hAnsi="Century Gothic"/>
          <w:lang w:val="it-IT"/>
        </w:rPr>
      </w:pPr>
    </w:p>
    <w:p w14:paraId="525D74C0" w14:textId="41A14514" w:rsidR="008A636B" w:rsidRPr="008A636B" w:rsidRDefault="008A636B" w:rsidP="008A636B">
      <w:pPr>
        <w:spacing w:after="0" w:line="360" w:lineRule="auto"/>
        <w:jc w:val="both"/>
        <w:rPr>
          <w:rFonts w:ascii="Century Gothic" w:hAnsi="Century Gothic"/>
          <w:sz w:val="18"/>
          <w:szCs w:val="18"/>
        </w:rPr>
      </w:pPr>
      <w:r w:rsidRPr="008A636B">
        <w:rPr>
          <w:rFonts w:ascii="Century Gothic" w:hAnsi="Century Gothic"/>
          <w:sz w:val="18"/>
          <w:szCs w:val="18"/>
        </w:rPr>
        <w:t xml:space="preserve">LA PRESENTE HOJA DE FIRMAS CORRESPONDE A LA </w:t>
      </w:r>
      <w:r w:rsidRPr="008A636B">
        <w:rPr>
          <w:rFonts w:ascii="Century Gothic" w:eastAsia="Century Gothic" w:hAnsi="Century Gothic" w:cs="Century Gothic"/>
          <w:sz w:val="18"/>
          <w:szCs w:val="18"/>
        </w:rPr>
        <w:t xml:space="preserve">PROPOSICIÓN CON CARÁCTER DE </w:t>
      </w:r>
      <w:r w:rsidRPr="008A636B">
        <w:rPr>
          <w:rFonts w:ascii="Century Gothic" w:hAnsi="Century Gothic"/>
          <w:sz w:val="18"/>
          <w:szCs w:val="18"/>
        </w:rPr>
        <w:t>PUNTO DE ACUERDO PARA EXHORTAR AL AYUNTAMIENTO DE CHIHUAHUA A FIN QUE SE REALICEN LAS ACCIONES NECESARIAS PARA GARANTIZAR LA SEGURIDAD Y BIENESTAR DE LOS HABITANTES DE LA CIUDAD DE CHIHUAHUA, ANTE LAS RECIENTES PROBLEMÁTICAS DERIVADAS DE LAS OTORGADAS A DESARROLLOS INMOBILIARIOS, LAS CUALES HAN PUESTO EN RIESGO LA VIDA Y EL PATRIMONIO DE LOS CIUDADANOS</w:t>
      </w:r>
    </w:p>
    <w:sectPr w:rsidR="008A636B" w:rsidRPr="008A636B" w:rsidSect="008A636B">
      <w:headerReference w:type="default" r:id="rId12"/>
      <w:footerReference w:type="default" r:id="rId13"/>
      <w:pgSz w:w="12240" w:h="15840"/>
      <w:pgMar w:top="297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5332" w14:textId="77777777" w:rsidR="00773346" w:rsidRDefault="00773346" w:rsidP="00834927">
      <w:pPr>
        <w:spacing w:after="0" w:line="240" w:lineRule="auto"/>
      </w:pPr>
      <w:r>
        <w:separator/>
      </w:r>
    </w:p>
  </w:endnote>
  <w:endnote w:type="continuationSeparator" w:id="0">
    <w:p w14:paraId="310330F3" w14:textId="77777777" w:rsidR="00773346" w:rsidRDefault="00773346" w:rsidP="0083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8841"/>
      <w:docPartObj>
        <w:docPartGallery w:val="Page Numbers (Bottom of Page)"/>
        <w:docPartUnique/>
      </w:docPartObj>
    </w:sdtPr>
    <w:sdtEndPr/>
    <w:sdtContent>
      <w:p w14:paraId="7E498A22" w14:textId="6C07D645" w:rsidR="00E31807" w:rsidRDefault="00E31807">
        <w:pPr>
          <w:pStyle w:val="Piedepgina"/>
          <w:jc w:val="center"/>
        </w:pPr>
        <w:r>
          <w:fldChar w:fldCharType="begin"/>
        </w:r>
        <w:r>
          <w:instrText>PAGE   \* MERGEFORMAT</w:instrText>
        </w:r>
        <w:r>
          <w:fldChar w:fldCharType="separate"/>
        </w:r>
        <w:r>
          <w:rPr>
            <w:lang w:val="es-ES"/>
          </w:rPr>
          <w:t>2</w:t>
        </w:r>
        <w:r>
          <w:fldChar w:fldCharType="end"/>
        </w:r>
      </w:p>
    </w:sdtContent>
  </w:sdt>
  <w:p w14:paraId="4D69C9AB" w14:textId="77777777" w:rsidR="00E31807" w:rsidRDefault="00E318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592F" w14:textId="77777777" w:rsidR="00773346" w:rsidRDefault="00773346" w:rsidP="00834927">
      <w:pPr>
        <w:spacing w:after="0" w:line="240" w:lineRule="auto"/>
      </w:pPr>
      <w:r>
        <w:separator/>
      </w:r>
    </w:p>
  </w:footnote>
  <w:footnote w:type="continuationSeparator" w:id="0">
    <w:p w14:paraId="63029273" w14:textId="77777777" w:rsidR="00773346" w:rsidRDefault="00773346" w:rsidP="00834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6B51" w14:textId="30E357CC" w:rsidR="00834927" w:rsidRPr="008A636B" w:rsidRDefault="00D255C1" w:rsidP="00D255C1">
    <w:pPr>
      <w:pStyle w:val="Encabezado"/>
      <w:jc w:val="right"/>
      <w:rPr>
        <w:sz w:val="20"/>
        <w:szCs w:val="20"/>
      </w:rPr>
    </w:pPr>
    <w:r w:rsidRPr="008A636B">
      <w:rPr>
        <w:sz w:val="20"/>
        <w:szCs w:val="20"/>
      </w:rPr>
      <w:t>“2024, Año del Bicentenario de la fundación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517"/>
    <w:multiLevelType w:val="hybridMultilevel"/>
    <w:tmpl w:val="83889A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3E1141"/>
    <w:multiLevelType w:val="hybridMultilevel"/>
    <w:tmpl w:val="18888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92667A"/>
    <w:multiLevelType w:val="hybridMultilevel"/>
    <w:tmpl w:val="D2D600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8F659F"/>
    <w:multiLevelType w:val="hybridMultilevel"/>
    <w:tmpl w:val="D5F220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6F5F3A"/>
    <w:multiLevelType w:val="hybridMultilevel"/>
    <w:tmpl w:val="FED84AD4"/>
    <w:lvl w:ilvl="0" w:tplc="32C634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0D"/>
    <w:rsid w:val="000346D2"/>
    <w:rsid w:val="00053C65"/>
    <w:rsid w:val="00102213"/>
    <w:rsid w:val="002169DD"/>
    <w:rsid w:val="002D0CEF"/>
    <w:rsid w:val="002E66C2"/>
    <w:rsid w:val="003048F9"/>
    <w:rsid w:val="00315C3D"/>
    <w:rsid w:val="00337B65"/>
    <w:rsid w:val="00353CBD"/>
    <w:rsid w:val="00397525"/>
    <w:rsid w:val="003D12B4"/>
    <w:rsid w:val="00432ED9"/>
    <w:rsid w:val="00444EFB"/>
    <w:rsid w:val="00474940"/>
    <w:rsid w:val="004B16D4"/>
    <w:rsid w:val="004B6C24"/>
    <w:rsid w:val="004E0B00"/>
    <w:rsid w:val="005264F5"/>
    <w:rsid w:val="005335B9"/>
    <w:rsid w:val="00534D70"/>
    <w:rsid w:val="00556CA0"/>
    <w:rsid w:val="0055754C"/>
    <w:rsid w:val="005825E0"/>
    <w:rsid w:val="00584603"/>
    <w:rsid w:val="005E2072"/>
    <w:rsid w:val="006B3881"/>
    <w:rsid w:val="00716F6A"/>
    <w:rsid w:val="00737ACB"/>
    <w:rsid w:val="0076471A"/>
    <w:rsid w:val="00773346"/>
    <w:rsid w:val="007841FC"/>
    <w:rsid w:val="00794F97"/>
    <w:rsid w:val="007B7C5A"/>
    <w:rsid w:val="00816CA9"/>
    <w:rsid w:val="00834927"/>
    <w:rsid w:val="00843E64"/>
    <w:rsid w:val="0089653F"/>
    <w:rsid w:val="008A636B"/>
    <w:rsid w:val="008B00E8"/>
    <w:rsid w:val="008B3F39"/>
    <w:rsid w:val="008C326C"/>
    <w:rsid w:val="009004C3"/>
    <w:rsid w:val="00904178"/>
    <w:rsid w:val="00923D16"/>
    <w:rsid w:val="00934BBE"/>
    <w:rsid w:val="00941B2E"/>
    <w:rsid w:val="009453E0"/>
    <w:rsid w:val="00951C3C"/>
    <w:rsid w:val="00995CC0"/>
    <w:rsid w:val="009B090B"/>
    <w:rsid w:val="009B1A32"/>
    <w:rsid w:val="009C2340"/>
    <w:rsid w:val="009E1B5E"/>
    <w:rsid w:val="00A074C7"/>
    <w:rsid w:val="00A43AD6"/>
    <w:rsid w:val="00A67394"/>
    <w:rsid w:val="00A705B4"/>
    <w:rsid w:val="00AE570D"/>
    <w:rsid w:val="00AE75E3"/>
    <w:rsid w:val="00B169C5"/>
    <w:rsid w:val="00B62714"/>
    <w:rsid w:val="00BF33E7"/>
    <w:rsid w:val="00C05ADA"/>
    <w:rsid w:val="00C52308"/>
    <w:rsid w:val="00CA4EFA"/>
    <w:rsid w:val="00CB47D8"/>
    <w:rsid w:val="00CC056C"/>
    <w:rsid w:val="00CC207D"/>
    <w:rsid w:val="00CF160D"/>
    <w:rsid w:val="00D255C1"/>
    <w:rsid w:val="00D36732"/>
    <w:rsid w:val="00D43C1A"/>
    <w:rsid w:val="00D64E08"/>
    <w:rsid w:val="00D966AD"/>
    <w:rsid w:val="00DA0F97"/>
    <w:rsid w:val="00DB1C67"/>
    <w:rsid w:val="00DD7431"/>
    <w:rsid w:val="00E31807"/>
    <w:rsid w:val="00E3504E"/>
    <w:rsid w:val="00E61B99"/>
    <w:rsid w:val="00F53373"/>
    <w:rsid w:val="00F67F95"/>
    <w:rsid w:val="00F970D0"/>
    <w:rsid w:val="00FA55DC"/>
    <w:rsid w:val="00FB02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5A61"/>
  <w15:chartTrackingRefBased/>
  <w15:docId w15:val="{6BC207AC-A7E6-4FBD-9613-AC195577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1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1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CF160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160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160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160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160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160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160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16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16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CF160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160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160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160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160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160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160D"/>
    <w:rPr>
      <w:rFonts w:eastAsiaTheme="majorEastAsia" w:cstheme="majorBidi"/>
      <w:color w:val="272727" w:themeColor="text1" w:themeTint="D8"/>
    </w:rPr>
  </w:style>
  <w:style w:type="paragraph" w:styleId="Ttulo">
    <w:name w:val="Title"/>
    <w:basedOn w:val="Normal"/>
    <w:next w:val="Normal"/>
    <w:link w:val="TtuloCar"/>
    <w:uiPriority w:val="10"/>
    <w:qFormat/>
    <w:rsid w:val="00CF1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16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160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160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160D"/>
    <w:pPr>
      <w:spacing w:before="160"/>
      <w:jc w:val="center"/>
    </w:pPr>
    <w:rPr>
      <w:i/>
      <w:iCs/>
      <w:color w:val="404040" w:themeColor="text1" w:themeTint="BF"/>
    </w:rPr>
  </w:style>
  <w:style w:type="character" w:customStyle="1" w:styleId="CitaCar">
    <w:name w:val="Cita Car"/>
    <w:basedOn w:val="Fuentedeprrafopredeter"/>
    <w:link w:val="Cita"/>
    <w:uiPriority w:val="29"/>
    <w:rsid w:val="00CF160D"/>
    <w:rPr>
      <w:i/>
      <w:iCs/>
      <w:color w:val="404040" w:themeColor="text1" w:themeTint="BF"/>
    </w:rPr>
  </w:style>
  <w:style w:type="paragraph" w:styleId="Prrafodelista">
    <w:name w:val="List Paragraph"/>
    <w:basedOn w:val="Normal"/>
    <w:uiPriority w:val="34"/>
    <w:qFormat/>
    <w:rsid w:val="00CF160D"/>
    <w:pPr>
      <w:ind w:left="720"/>
      <w:contextualSpacing/>
    </w:pPr>
  </w:style>
  <w:style w:type="character" w:styleId="nfasisintenso">
    <w:name w:val="Intense Emphasis"/>
    <w:basedOn w:val="Fuentedeprrafopredeter"/>
    <w:uiPriority w:val="21"/>
    <w:qFormat/>
    <w:rsid w:val="00CF160D"/>
    <w:rPr>
      <w:i/>
      <w:iCs/>
      <w:color w:val="0F4761" w:themeColor="accent1" w:themeShade="BF"/>
    </w:rPr>
  </w:style>
  <w:style w:type="paragraph" w:styleId="Citadestacada">
    <w:name w:val="Intense Quote"/>
    <w:basedOn w:val="Normal"/>
    <w:next w:val="Normal"/>
    <w:link w:val="CitadestacadaCar"/>
    <w:uiPriority w:val="30"/>
    <w:qFormat/>
    <w:rsid w:val="00CF1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160D"/>
    <w:rPr>
      <w:i/>
      <w:iCs/>
      <w:color w:val="0F4761" w:themeColor="accent1" w:themeShade="BF"/>
    </w:rPr>
  </w:style>
  <w:style w:type="character" w:styleId="Referenciaintensa">
    <w:name w:val="Intense Reference"/>
    <w:basedOn w:val="Fuentedeprrafopredeter"/>
    <w:uiPriority w:val="32"/>
    <w:qFormat/>
    <w:rsid w:val="00CF160D"/>
    <w:rPr>
      <w:b/>
      <w:bCs/>
      <w:smallCaps/>
      <w:color w:val="0F4761" w:themeColor="accent1" w:themeShade="BF"/>
      <w:spacing w:val="5"/>
    </w:rPr>
  </w:style>
  <w:style w:type="paragraph" w:styleId="Encabezado">
    <w:name w:val="header"/>
    <w:basedOn w:val="Normal"/>
    <w:link w:val="EncabezadoCar"/>
    <w:uiPriority w:val="99"/>
    <w:unhideWhenUsed/>
    <w:rsid w:val="00834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927"/>
  </w:style>
  <w:style w:type="paragraph" w:styleId="Piedepgina">
    <w:name w:val="footer"/>
    <w:basedOn w:val="Normal"/>
    <w:link w:val="PiedepginaCar"/>
    <w:uiPriority w:val="99"/>
    <w:unhideWhenUsed/>
    <w:rsid w:val="00834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927"/>
  </w:style>
  <w:style w:type="character" w:styleId="Hipervnculo">
    <w:name w:val="Hyperlink"/>
    <w:basedOn w:val="Fuentedeprrafopredeter"/>
    <w:uiPriority w:val="99"/>
    <w:unhideWhenUsed/>
    <w:rsid w:val="00315C3D"/>
    <w:rPr>
      <w:color w:val="467886" w:themeColor="hyperlink"/>
      <w:u w:val="single"/>
    </w:rPr>
  </w:style>
  <w:style w:type="character" w:styleId="Mencinsinresolver">
    <w:name w:val="Unresolved Mention"/>
    <w:basedOn w:val="Fuentedeprrafopredeter"/>
    <w:uiPriority w:val="99"/>
    <w:semiHidden/>
    <w:unhideWhenUsed/>
    <w:rsid w:val="00315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722">
      <w:bodyDiv w:val="1"/>
      <w:marLeft w:val="0"/>
      <w:marRight w:val="0"/>
      <w:marTop w:val="0"/>
      <w:marBottom w:val="0"/>
      <w:divBdr>
        <w:top w:val="none" w:sz="0" w:space="0" w:color="auto"/>
        <w:left w:val="none" w:sz="0" w:space="0" w:color="auto"/>
        <w:bottom w:val="none" w:sz="0" w:space="0" w:color="auto"/>
        <w:right w:val="none" w:sz="0" w:space="0" w:color="auto"/>
      </w:divBdr>
    </w:div>
    <w:div w:id="77291361">
      <w:bodyDiv w:val="1"/>
      <w:marLeft w:val="0"/>
      <w:marRight w:val="0"/>
      <w:marTop w:val="0"/>
      <w:marBottom w:val="0"/>
      <w:divBdr>
        <w:top w:val="none" w:sz="0" w:space="0" w:color="auto"/>
        <w:left w:val="none" w:sz="0" w:space="0" w:color="auto"/>
        <w:bottom w:val="none" w:sz="0" w:space="0" w:color="auto"/>
        <w:right w:val="none" w:sz="0" w:space="0" w:color="auto"/>
      </w:divBdr>
    </w:div>
    <w:div w:id="159271714">
      <w:bodyDiv w:val="1"/>
      <w:marLeft w:val="0"/>
      <w:marRight w:val="0"/>
      <w:marTop w:val="0"/>
      <w:marBottom w:val="0"/>
      <w:divBdr>
        <w:top w:val="none" w:sz="0" w:space="0" w:color="auto"/>
        <w:left w:val="none" w:sz="0" w:space="0" w:color="auto"/>
        <w:bottom w:val="none" w:sz="0" w:space="0" w:color="auto"/>
        <w:right w:val="none" w:sz="0" w:space="0" w:color="auto"/>
      </w:divBdr>
    </w:div>
    <w:div w:id="183255720">
      <w:bodyDiv w:val="1"/>
      <w:marLeft w:val="0"/>
      <w:marRight w:val="0"/>
      <w:marTop w:val="0"/>
      <w:marBottom w:val="0"/>
      <w:divBdr>
        <w:top w:val="none" w:sz="0" w:space="0" w:color="auto"/>
        <w:left w:val="none" w:sz="0" w:space="0" w:color="auto"/>
        <w:bottom w:val="none" w:sz="0" w:space="0" w:color="auto"/>
        <w:right w:val="none" w:sz="0" w:space="0" w:color="auto"/>
      </w:divBdr>
    </w:div>
    <w:div w:id="353573787">
      <w:bodyDiv w:val="1"/>
      <w:marLeft w:val="0"/>
      <w:marRight w:val="0"/>
      <w:marTop w:val="0"/>
      <w:marBottom w:val="0"/>
      <w:divBdr>
        <w:top w:val="none" w:sz="0" w:space="0" w:color="auto"/>
        <w:left w:val="none" w:sz="0" w:space="0" w:color="auto"/>
        <w:bottom w:val="none" w:sz="0" w:space="0" w:color="auto"/>
        <w:right w:val="none" w:sz="0" w:space="0" w:color="auto"/>
      </w:divBdr>
      <w:divsChild>
        <w:div w:id="530193477">
          <w:marLeft w:val="0"/>
          <w:marRight w:val="0"/>
          <w:marTop w:val="0"/>
          <w:marBottom w:val="0"/>
          <w:divBdr>
            <w:top w:val="none" w:sz="0" w:space="0" w:color="auto"/>
            <w:left w:val="none" w:sz="0" w:space="0" w:color="auto"/>
            <w:bottom w:val="none" w:sz="0" w:space="0" w:color="auto"/>
            <w:right w:val="none" w:sz="0" w:space="0" w:color="auto"/>
          </w:divBdr>
        </w:div>
      </w:divsChild>
    </w:div>
    <w:div w:id="366608433">
      <w:bodyDiv w:val="1"/>
      <w:marLeft w:val="0"/>
      <w:marRight w:val="0"/>
      <w:marTop w:val="0"/>
      <w:marBottom w:val="0"/>
      <w:divBdr>
        <w:top w:val="none" w:sz="0" w:space="0" w:color="auto"/>
        <w:left w:val="none" w:sz="0" w:space="0" w:color="auto"/>
        <w:bottom w:val="none" w:sz="0" w:space="0" w:color="auto"/>
        <w:right w:val="none" w:sz="0" w:space="0" w:color="auto"/>
      </w:divBdr>
    </w:div>
    <w:div w:id="451293131">
      <w:bodyDiv w:val="1"/>
      <w:marLeft w:val="0"/>
      <w:marRight w:val="0"/>
      <w:marTop w:val="0"/>
      <w:marBottom w:val="0"/>
      <w:divBdr>
        <w:top w:val="none" w:sz="0" w:space="0" w:color="auto"/>
        <w:left w:val="none" w:sz="0" w:space="0" w:color="auto"/>
        <w:bottom w:val="none" w:sz="0" w:space="0" w:color="auto"/>
        <w:right w:val="none" w:sz="0" w:space="0" w:color="auto"/>
      </w:divBdr>
    </w:div>
    <w:div w:id="521943233">
      <w:bodyDiv w:val="1"/>
      <w:marLeft w:val="0"/>
      <w:marRight w:val="0"/>
      <w:marTop w:val="0"/>
      <w:marBottom w:val="0"/>
      <w:divBdr>
        <w:top w:val="none" w:sz="0" w:space="0" w:color="auto"/>
        <w:left w:val="none" w:sz="0" w:space="0" w:color="auto"/>
        <w:bottom w:val="none" w:sz="0" w:space="0" w:color="auto"/>
        <w:right w:val="none" w:sz="0" w:space="0" w:color="auto"/>
      </w:divBdr>
    </w:div>
    <w:div w:id="748619673">
      <w:bodyDiv w:val="1"/>
      <w:marLeft w:val="0"/>
      <w:marRight w:val="0"/>
      <w:marTop w:val="0"/>
      <w:marBottom w:val="0"/>
      <w:divBdr>
        <w:top w:val="none" w:sz="0" w:space="0" w:color="auto"/>
        <w:left w:val="none" w:sz="0" w:space="0" w:color="auto"/>
        <w:bottom w:val="none" w:sz="0" w:space="0" w:color="auto"/>
        <w:right w:val="none" w:sz="0" w:space="0" w:color="auto"/>
      </w:divBdr>
    </w:div>
    <w:div w:id="781418096">
      <w:bodyDiv w:val="1"/>
      <w:marLeft w:val="0"/>
      <w:marRight w:val="0"/>
      <w:marTop w:val="0"/>
      <w:marBottom w:val="0"/>
      <w:divBdr>
        <w:top w:val="none" w:sz="0" w:space="0" w:color="auto"/>
        <w:left w:val="none" w:sz="0" w:space="0" w:color="auto"/>
        <w:bottom w:val="none" w:sz="0" w:space="0" w:color="auto"/>
        <w:right w:val="none" w:sz="0" w:space="0" w:color="auto"/>
      </w:divBdr>
    </w:div>
    <w:div w:id="912620851">
      <w:bodyDiv w:val="1"/>
      <w:marLeft w:val="0"/>
      <w:marRight w:val="0"/>
      <w:marTop w:val="0"/>
      <w:marBottom w:val="0"/>
      <w:divBdr>
        <w:top w:val="none" w:sz="0" w:space="0" w:color="auto"/>
        <w:left w:val="none" w:sz="0" w:space="0" w:color="auto"/>
        <w:bottom w:val="none" w:sz="0" w:space="0" w:color="auto"/>
        <w:right w:val="none" w:sz="0" w:space="0" w:color="auto"/>
      </w:divBdr>
    </w:div>
    <w:div w:id="1007950667">
      <w:bodyDiv w:val="1"/>
      <w:marLeft w:val="0"/>
      <w:marRight w:val="0"/>
      <w:marTop w:val="0"/>
      <w:marBottom w:val="0"/>
      <w:divBdr>
        <w:top w:val="none" w:sz="0" w:space="0" w:color="auto"/>
        <w:left w:val="none" w:sz="0" w:space="0" w:color="auto"/>
        <w:bottom w:val="none" w:sz="0" w:space="0" w:color="auto"/>
        <w:right w:val="none" w:sz="0" w:space="0" w:color="auto"/>
      </w:divBdr>
    </w:div>
    <w:div w:id="1033117167">
      <w:bodyDiv w:val="1"/>
      <w:marLeft w:val="0"/>
      <w:marRight w:val="0"/>
      <w:marTop w:val="0"/>
      <w:marBottom w:val="0"/>
      <w:divBdr>
        <w:top w:val="none" w:sz="0" w:space="0" w:color="auto"/>
        <w:left w:val="none" w:sz="0" w:space="0" w:color="auto"/>
        <w:bottom w:val="none" w:sz="0" w:space="0" w:color="auto"/>
        <w:right w:val="none" w:sz="0" w:space="0" w:color="auto"/>
      </w:divBdr>
    </w:div>
    <w:div w:id="1053768614">
      <w:bodyDiv w:val="1"/>
      <w:marLeft w:val="0"/>
      <w:marRight w:val="0"/>
      <w:marTop w:val="0"/>
      <w:marBottom w:val="0"/>
      <w:divBdr>
        <w:top w:val="none" w:sz="0" w:space="0" w:color="auto"/>
        <w:left w:val="none" w:sz="0" w:space="0" w:color="auto"/>
        <w:bottom w:val="none" w:sz="0" w:space="0" w:color="auto"/>
        <w:right w:val="none" w:sz="0" w:space="0" w:color="auto"/>
      </w:divBdr>
      <w:divsChild>
        <w:div w:id="1312948241">
          <w:marLeft w:val="0"/>
          <w:marRight w:val="0"/>
          <w:marTop w:val="300"/>
          <w:marBottom w:val="300"/>
          <w:divBdr>
            <w:top w:val="none" w:sz="0" w:space="0" w:color="auto"/>
            <w:left w:val="none" w:sz="0" w:space="0" w:color="auto"/>
            <w:bottom w:val="none" w:sz="0" w:space="0" w:color="auto"/>
            <w:right w:val="none" w:sz="0" w:space="0" w:color="auto"/>
          </w:divBdr>
        </w:div>
      </w:divsChild>
    </w:div>
    <w:div w:id="1167867259">
      <w:bodyDiv w:val="1"/>
      <w:marLeft w:val="0"/>
      <w:marRight w:val="0"/>
      <w:marTop w:val="0"/>
      <w:marBottom w:val="0"/>
      <w:divBdr>
        <w:top w:val="none" w:sz="0" w:space="0" w:color="auto"/>
        <w:left w:val="none" w:sz="0" w:space="0" w:color="auto"/>
        <w:bottom w:val="none" w:sz="0" w:space="0" w:color="auto"/>
        <w:right w:val="none" w:sz="0" w:space="0" w:color="auto"/>
      </w:divBdr>
      <w:divsChild>
        <w:div w:id="1299604088">
          <w:marLeft w:val="0"/>
          <w:marRight w:val="0"/>
          <w:marTop w:val="300"/>
          <w:marBottom w:val="300"/>
          <w:divBdr>
            <w:top w:val="none" w:sz="0" w:space="0" w:color="auto"/>
            <w:left w:val="none" w:sz="0" w:space="0" w:color="auto"/>
            <w:bottom w:val="none" w:sz="0" w:space="0" w:color="auto"/>
            <w:right w:val="none" w:sz="0" w:space="0" w:color="auto"/>
          </w:divBdr>
        </w:div>
      </w:divsChild>
    </w:div>
    <w:div w:id="1273367203">
      <w:bodyDiv w:val="1"/>
      <w:marLeft w:val="0"/>
      <w:marRight w:val="0"/>
      <w:marTop w:val="0"/>
      <w:marBottom w:val="0"/>
      <w:divBdr>
        <w:top w:val="none" w:sz="0" w:space="0" w:color="auto"/>
        <w:left w:val="none" w:sz="0" w:space="0" w:color="auto"/>
        <w:bottom w:val="none" w:sz="0" w:space="0" w:color="auto"/>
        <w:right w:val="none" w:sz="0" w:space="0" w:color="auto"/>
      </w:divBdr>
    </w:div>
    <w:div w:id="1322081465">
      <w:bodyDiv w:val="1"/>
      <w:marLeft w:val="0"/>
      <w:marRight w:val="0"/>
      <w:marTop w:val="0"/>
      <w:marBottom w:val="0"/>
      <w:divBdr>
        <w:top w:val="none" w:sz="0" w:space="0" w:color="auto"/>
        <w:left w:val="none" w:sz="0" w:space="0" w:color="auto"/>
        <w:bottom w:val="none" w:sz="0" w:space="0" w:color="auto"/>
        <w:right w:val="none" w:sz="0" w:space="0" w:color="auto"/>
      </w:divBdr>
      <w:divsChild>
        <w:div w:id="58332894">
          <w:marLeft w:val="0"/>
          <w:marRight w:val="0"/>
          <w:marTop w:val="0"/>
          <w:marBottom w:val="0"/>
          <w:divBdr>
            <w:top w:val="none" w:sz="0" w:space="0" w:color="auto"/>
            <w:left w:val="none" w:sz="0" w:space="0" w:color="auto"/>
            <w:bottom w:val="none" w:sz="0" w:space="0" w:color="auto"/>
            <w:right w:val="none" w:sz="0" w:space="0" w:color="auto"/>
          </w:divBdr>
        </w:div>
      </w:divsChild>
    </w:div>
    <w:div w:id="1522892139">
      <w:bodyDiv w:val="1"/>
      <w:marLeft w:val="0"/>
      <w:marRight w:val="0"/>
      <w:marTop w:val="0"/>
      <w:marBottom w:val="0"/>
      <w:divBdr>
        <w:top w:val="none" w:sz="0" w:space="0" w:color="auto"/>
        <w:left w:val="none" w:sz="0" w:space="0" w:color="auto"/>
        <w:bottom w:val="none" w:sz="0" w:space="0" w:color="auto"/>
        <w:right w:val="none" w:sz="0" w:space="0" w:color="auto"/>
      </w:divBdr>
    </w:div>
    <w:div w:id="1641812078">
      <w:bodyDiv w:val="1"/>
      <w:marLeft w:val="0"/>
      <w:marRight w:val="0"/>
      <w:marTop w:val="0"/>
      <w:marBottom w:val="0"/>
      <w:divBdr>
        <w:top w:val="none" w:sz="0" w:space="0" w:color="auto"/>
        <w:left w:val="none" w:sz="0" w:space="0" w:color="auto"/>
        <w:bottom w:val="none" w:sz="0" w:space="0" w:color="auto"/>
        <w:right w:val="none" w:sz="0" w:space="0" w:color="auto"/>
      </w:divBdr>
    </w:div>
    <w:div w:id="1666324308">
      <w:bodyDiv w:val="1"/>
      <w:marLeft w:val="0"/>
      <w:marRight w:val="0"/>
      <w:marTop w:val="0"/>
      <w:marBottom w:val="0"/>
      <w:divBdr>
        <w:top w:val="none" w:sz="0" w:space="0" w:color="auto"/>
        <w:left w:val="none" w:sz="0" w:space="0" w:color="auto"/>
        <w:bottom w:val="none" w:sz="0" w:space="0" w:color="auto"/>
        <w:right w:val="none" w:sz="0" w:space="0" w:color="auto"/>
      </w:divBdr>
      <w:divsChild>
        <w:div w:id="380902885">
          <w:marLeft w:val="0"/>
          <w:marRight w:val="0"/>
          <w:marTop w:val="0"/>
          <w:marBottom w:val="0"/>
          <w:divBdr>
            <w:top w:val="none" w:sz="0" w:space="0" w:color="auto"/>
            <w:left w:val="none" w:sz="0" w:space="0" w:color="auto"/>
            <w:bottom w:val="none" w:sz="0" w:space="0" w:color="auto"/>
            <w:right w:val="none" w:sz="0" w:space="0" w:color="auto"/>
          </w:divBdr>
        </w:div>
      </w:divsChild>
    </w:div>
    <w:div w:id="1701709110">
      <w:bodyDiv w:val="1"/>
      <w:marLeft w:val="0"/>
      <w:marRight w:val="0"/>
      <w:marTop w:val="0"/>
      <w:marBottom w:val="0"/>
      <w:divBdr>
        <w:top w:val="none" w:sz="0" w:space="0" w:color="auto"/>
        <w:left w:val="none" w:sz="0" w:space="0" w:color="auto"/>
        <w:bottom w:val="none" w:sz="0" w:space="0" w:color="auto"/>
        <w:right w:val="none" w:sz="0" w:space="0" w:color="auto"/>
      </w:divBdr>
    </w:div>
    <w:div w:id="1712345081">
      <w:bodyDiv w:val="1"/>
      <w:marLeft w:val="0"/>
      <w:marRight w:val="0"/>
      <w:marTop w:val="0"/>
      <w:marBottom w:val="0"/>
      <w:divBdr>
        <w:top w:val="none" w:sz="0" w:space="0" w:color="auto"/>
        <w:left w:val="none" w:sz="0" w:space="0" w:color="auto"/>
        <w:bottom w:val="none" w:sz="0" w:space="0" w:color="auto"/>
        <w:right w:val="none" w:sz="0" w:space="0" w:color="auto"/>
      </w:divBdr>
    </w:div>
    <w:div w:id="1733652428">
      <w:bodyDiv w:val="1"/>
      <w:marLeft w:val="0"/>
      <w:marRight w:val="0"/>
      <w:marTop w:val="0"/>
      <w:marBottom w:val="0"/>
      <w:divBdr>
        <w:top w:val="none" w:sz="0" w:space="0" w:color="auto"/>
        <w:left w:val="none" w:sz="0" w:space="0" w:color="auto"/>
        <w:bottom w:val="none" w:sz="0" w:space="0" w:color="auto"/>
        <w:right w:val="none" w:sz="0" w:space="0" w:color="auto"/>
      </w:divBdr>
    </w:div>
    <w:div w:id="1942028939">
      <w:bodyDiv w:val="1"/>
      <w:marLeft w:val="0"/>
      <w:marRight w:val="0"/>
      <w:marTop w:val="0"/>
      <w:marBottom w:val="0"/>
      <w:divBdr>
        <w:top w:val="none" w:sz="0" w:space="0" w:color="auto"/>
        <w:left w:val="none" w:sz="0" w:space="0" w:color="auto"/>
        <w:bottom w:val="none" w:sz="0" w:space="0" w:color="auto"/>
        <w:right w:val="none" w:sz="0" w:space="0" w:color="auto"/>
      </w:divBdr>
    </w:div>
    <w:div w:id="2090617683">
      <w:bodyDiv w:val="1"/>
      <w:marLeft w:val="0"/>
      <w:marRight w:val="0"/>
      <w:marTop w:val="0"/>
      <w:marBottom w:val="0"/>
      <w:divBdr>
        <w:top w:val="none" w:sz="0" w:space="0" w:color="auto"/>
        <w:left w:val="none" w:sz="0" w:space="0" w:color="auto"/>
        <w:bottom w:val="none" w:sz="0" w:space="0" w:color="auto"/>
        <w:right w:val="none" w:sz="0" w:space="0" w:color="auto"/>
      </w:divBdr>
      <w:divsChild>
        <w:div w:id="174194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AC8F-06B1-4C85-95DE-F7C32E50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1817</Words>
  <Characters>9995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Brenda Sarahi Gonzalez Dominguez</cp:lastModifiedBy>
  <cp:revision>2</cp:revision>
  <cp:lastPrinted>2024-09-06T16:18:00Z</cp:lastPrinted>
  <dcterms:created xsi:type="dcterms:W3CDTF">2024-09-11T17:08:00Z</dcterms:created>
  <dcterms:modified xsi:type="dcterms:W3CDTF">2024-09-11T17:08:00Z</dcterms:modified>
</cp:coreProperties>
</file>