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04AC" w14:textId="77777777" w:rsidR="00CF151D" w:rsidRDefault="00302B4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H. CONGRESO DEL ESTADO </w:t>
      </w:r>
    </w:p>
    <w:p w14:paraId="36F6DF5A" w14:textId="77777777" w:rsidR="00CF151D" w:rsidRDefault="00302B4F">
      <w:pP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PRESENTE.-</w:t>
      </w:r>
      <w:proofErr w:type="gramEnd"/>
    </w:p>
    <w:p w14:paraId="37E34142" w14:textId="2FE9D3D9" w:rsidR="00CF151D" w:rsidRDefault="00302B4F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554FF5">
        <w:rPr>
          <w:sz w:val="24"/>
          <w:szCs w:val="24"/>
        </w:rPr>
        <w:t>El suscrito</w:t>
      </w:r>
      <w:r>
        <w:rPr>
          <w:sz w:val="24"/>
          <w:szCs w:val="24"/>
        </w:rPr>
        <w:t>,</w:t>
      </w:r>
      <w:r w:rsidR="00554FF5">
        <w:rPr>
          <w:sz w:val="24"/>
          <w:szCs w:val="24"/>
        </w:rPr>
        <w:t xml:space="preserve"> </w:t>
      </w:r>
      <w:r w:rsidR="00E870F0">
        <w:rPr>
          <w:sz w:val="24"/>
          <w:szCs w:val="24"/>
        </w:rPr>
        <w:t xml:space="preserve">Diputado </w:t>
      </w:r>
      <w:r w:rsidR="00554FF5">
        <w:rPr>
          <w:sz w:val="24"/>
          <w:szCs w:val="24"/>
        </w:rPr>
        <w:t>Artu</w:t>
      </w:r>
      <w:r w:rsidR="00E870F0">
        <w:rPr>
          <w:sz w:val="24"/>
          <w:szCs w:val="24"/>
        </w:rPr>
        <w:t>r</w:t>
      </w:r>
      <w:r w:rsidR="00554FF5">
        <w:rPr>
          <w:sz w:val="24"/>
          <w:szCs w:val="24"/>
        </w:rPr>
        <w:t xml:space="preserve">o Zubía </w:t>
      </w:r>
      <w:r w:rsidR="00E870F0">
        <w:rPr>
          <w:sz w:val="24"/>
          <w:szCs w:val="24"/>
        </w:rPr>
        <w:t>Fernández</w:t>
      </w:r>
      <w:r>
        <w:rPr>
          <w:sz w:val="24"/>
          <w:szCs w:val="24"/>
        </w:rPr>
        <w:t xml:space="preserve"> en mi carácter de diputad</w:t>
      </w:r>
      <w:r w:rsidR="002230C7">
        <w:rPr>
          <w:sz w:val="24"/>
          <w:szCs w:val="24"/>
        </w:rPr>
        <w:t>o</w:t>
      </w:r>
      <w:r>
        <w:rPr>
          <w:sz w:val="24"/>
          <w:szCs w:val="24"/>
        </w:rPr>
        <w:t xml:space="preserve"> de la Sexagésima </w:t>
      </w:r>
      <w:r w:rsidR="00E870F0">
        <w:rPr>
          <w:sz w:val="24"/>
          <w:szCs w:val="24"/>
        </w:rPr>
        <w:t>Octava</w:t>
      </w:r>
      <w:r>
        <w:rPr>
          <w:sz w:val="24"/>
          <w:szCs w:val="24"/>
        </w:rPr>
        <w:t xml:space="preserve"> Legislatura Constitucional del Estado de Chihuahua, en representación del Grupo Parlamentario del Partido Acción Nacional con fundamento en lo que dispone los artículos 167, fracción I, y 169, todos de la Ley Orgánica del Poder Legislativo del Estado de Chihuahua; artículo 2, fracción IX, del Reglamento Interior y de Prácticas Parlamentarias del Poder Legislativo; comparezco  ante este Honorable Soberanía, a fin de presentar</w:t>
      </w:r>
      <w:r>
        <w:rPr>
          <w:b/>
          <w:sz w:val="24"/>
          <w:szCs w:val="24"/>
        </w:rPr>
        <w:t xml:space="preserve"> Proposición con carácter de Punto de Acuerdo, </w:t>
      </w:r>
      <w:r w:rsidRPr="003B3D6D">
        <w:rPr>
          <w:b/>
          <w:bCs/>
          <w:sz w:val="24"/>
          <w:szCs w:val="24"/>
          <w:u w:val="single"/>
        </w:rPr>
        <w:t>a efecto de exhortar respetuosamente</w:t>
      </w:r>
      <w:r w:rsidR="00D91D72">
        <w:rPr>
          <w:b/>
          <w:bCs/>
          <w:sz w:val="24"/>
          <w:szCs w:val="24"/>
          <w:u w:val="single"/>
        </w:rPr>
        <w:t xml:space="preserve"> a</w:t>
      </w:r>
      <w:r w:rsidRPr="003B3D6D">
        <w:rPr>
          <w:b/>
          <w:bCs/>
          <w:sz w:val="24"/>
          <w:szCs w:val="24"/>
          <w:u w:val="single"/>
        </w:rPr>
        <w:t xml:space="preserve"> </w:t>
      </w:r>
      <w:r w:rsidR="00CD76BA">
        <w:rPr>
          <w:b/>
          <w:bCs/>
          <w:sz w:val="24"/>
          <w:szCs w:val="24"/>
          <w:u w:val="single"/>
        </w:rPr>
        <w:t>ambas Cámaras del</w:t>
      </w:r>
      <w:r w:rsidR="00604EAB" w:rsidRPr="003B3D6D">
        <w:rPr>
          <w:b/>
          <w:bCs/>
          <w:sz w:val="24"/>
          <w:szCs w:val="24"/>
          <w:u w:val="single"/>
        </w:rPr>
        <w:t xml:space="preserve"> H.</w:t>
      </w:r>
      <w:r w:rsidR="003B3D6D" w:rsidRPr="003B3D6D">
        <w:rPr>
          <w:b/>
          <w:bCs/>
          <w:sz w:val="24"/>
          <w:szCs w:val="24"/>
          <w:u w:val="single"/>
        </w:rPr>
        <w:t xml:space="preserve"> Congreso de la </w:t>
      </w:r>
      <w:r w:rsidR="003B3D6D" w:rsidRPr="00B11577">
        <w:rPr>
          <w:b/>
          <w:bCs/>
          <w:sz w:val="24"/>
          <w:szCs w:val="24"/>
          <w:u w:val="single"/>
        </w:rPr>
        <w:t>Unión</w:t>
      </w:r>
      <w:r w:rsidR="002230C7" w:rsidRPr="00B11577">
        <w:rPr>
          <w:b/>
          <w:bCs/>
          <w:sz w:val="24"/>
          <w:szCs w:val="24"/>
          <w:u w:val="single"/>
        </w:rPr>
        <w:t xml:space="preserve"> y a las Legislaturas de </w:t>
      </w:r>
      <w:r w:rsidR="00B11577" w:rsidRPr="00B11577">
        <w:rPr>
          <w:b/>
          <w:bCs/>
          <w:sz w:val="24"/>
          <w:szCs w:val="24"/>
          <w:u w:val="single"/>
        </w:rPr>
        <w:t>las entidades de la República Mexicana</w:t>
      </w:r>
      <w:r>
        <w:rPr>
          <w:sz w:val="24"/>
          <w:szCs w:val="24"/>
        </w:rPr>
        <w:t xml:space="preserve"> </w:t>
      </w:r>
      <w:r w:rsidR="00CD76BA" w:rsidRPr="00E034C3">
        <w:rPr>
          <w:b/>
          <w:bCs/>
          <w:sz w:val="24"/>
          <w:szCs w:val="24"/>
          <w:u w:val="single"/>
        </w:rPr>
        <w:t xml:space="preserve">para que no aprueben </w:t>
      </w:r>
      <w:r w:rsidR="00F57D27" w:rsidRPr="00E034C3">
        <w:rPr>
          <w:b/>
          <w:bCs/>
          <w:sz w:val="24"/>
          <w:szCs w:val="24"/>
          <w:u w:val="single"/>
        </w:rPr>
        <w:t>el dictamen</w:t>
      </w:r>
      <w:r w:rsidR="00452132">
        <w:rPr>
          <w:b/>
          <w:bCs/>
          <w:sz w:val="24"/>
          <w:szCs w:val="24"/>
          <w:u w:val="single"/>
        </w:rPr>
        <w:t xml:space="preserve"> o minuta en su caso, </w:t>
      </w:r>
      <w:r w:rsidR="00F57D27" w:rsidRPr="00E034C3">
        <w:rPr>
          <w:b/>
          <w:bCs/>
          <w:sz w:val="24"/>
          <w:szCs w:val="24"/>
          <w:u w:val="single"/>
        </w:rPr>
        <w:t xml:space="preserve"> por medio del cual </w:t>
      </w:r>
      <w:r w:rsidR="00D91D72" w:rsidRPr="00E034C3">
        <w:rPr>
          <w:b/>
          <w:bCs/>
          <w:sz w:val="24"/>
          <w:szCs w:val="24"/>
          <w:u w:val="single"/>
        </w:rPr>
        <w:t xml:space="preserve">se extinguen </w:t>
      </w:r>
      <w:r w:rsidR="00177A1C" w:rsidRPr="00E034C3">
        <w:rPr>
          <w:b/>
          <w:bCs/>
          <w:u w:val="single"/>
        </w:rPr>
        <w:t>Ór</w:t>
      </w:r>
      <w:r w:rsidR="00E6103A" w:rsidRPr="00E034C3">
        <w:rPr>
          <w:b/>
          <w:bCs/>
          <w:sz w:val="24"/>
          <w:szCs w:val="24"/>
          <w:u w:val="single"/>
        </w:rPr>
        <w:t>ganos Constitucionalmente Autónomos</w:t>
      </w:r>
      <w:r w:rsidR="00072D91">
        <w:rPr>
          <w:b/>
          <w:bCs/>
          <w:sz w:val="24"/>
          <w:szCs w:val="24"/>
          <w:u w:val="single"/>
        </w:rPr>
        <w:t>,</w:t>
      </w:r>
      <w:r w:rsidR="00177A1C" w:rsidRPr="00E034C3">
        <w:rPr>
          <w:b/>
          <w:bCs/>
          <w:sz w:val="24"/>
          <w:szCs w:val="24"/>
          <w:u w:val="single"/>
        </w:rPr>
        <w:t xml:space="preserve"> </w:t>
      </w:r>
      <w:r w:rsidR="00E034C3" w:rsidRPr="00E034C3">
        <w:rPr>
          <w:b/>
          <w:bCs/>
          <w:sz w:val="24"/>
          <w:szCs w:val="24"/>
          <w:u w:val="single"/>
        </w:rPr>
        <w:t>dentro</w:t>
      </w:r>
      <w:r w:rsidR="00177A1C" w:rsidRPr="00E034C3">
        <w:rPr>
          <w:b/>
          <w:bCs/>
          <w:sz w:val="24"/>
          <w:szCs w:val="24"/>
          <w:u w:val="single"/>
        </w:rPr>
        <w:t xml:space="preserve"> de la iniciativa</w:t>
      </w:r>
      <w:r w:rsidR="00072D91">
        <w:rPr>
          <w:b/>
          <w:bCs/>
          <w:sz w:val="24"/>
          <w:szCs w:val="24"/>
          <w:u w:val="single"/>
        </w:rPr>
        <w:t xml:space="preserve"> de reforma constitucional</w:t>
      </w:r>
      <w:r w:rsidR="001C25E7">
        <w:rPr>
          <w:b/>
          <w:bCs/>
          <w:sz w:val="24"/>
          <w:szCs w:val="24"/>
          <w:u w:val="single"/>
        </w:rPr>
        <w:t>,</w:t>
      </w:r>
      <w:r w:rsidR="00177A1C" w:rsidRPr="00E034C3">
        <w:rPr>
          <w:b/>
          <w:bCs/>
          <w:sz w:val="24"/>
          <w:szCs w:val="24"/>
          <w:u w:val="single"/>
        </w:rPr>
        <w:t xml:space="preserve"> </w:t>
      </w:r>
      <w:r w:rsidR="00E034C3" w:rsidRPr="00E034C3">
        <w:rPr>
          <w:b/>
          <w:bCs/>
          <w:sz w:val="24"/>
          <w:szCs w:val="24"/>
          <w:u w:val="single"/>
        </w:rPr>
        <w:t>denominada</w:t>
      </w:r>
      <w:r w:rsidR="00177A1C" w:rsidRPr="00E034C3">
        <w:rPr>
          <w:b/>
          <w:bCs/>
          <w:sz w:val="24"/>
          <w:szCs w:val="24"/>
          <w:u w:val="single"/>
        </w:rPr>
        <w:t xml:space="preserve"> de simplificación orgánica</w:t>
      </w:r>
      <w:r w:rsidR="00EF7731">
        <w:rPr>
          <w:b/>
          <w:bCs/>
          <w:sz w:val="24"/>
          <w:szCs w:val="24"/>
          <w:u w:val="single"/>
        </w:rPr>
        <w:t>,</w:t>
      </w:r>
      <w:r w:rsidR="00177A1C" w:rsidRPr="00E034C3">
        <w:rPr>
          <w:b/>
          <w:bCs/>
          <w:sz w:val="24"/>
          <w:szCs w:val="24"/>
          <w:u w:val="single"/>
        </w:rPr>
        <w:t xml:space="preserve"> promovida por</w:t>
      </w:r>
      <w:r w:rsidR="00E034C3" w:rsidRPr="00E034C3">
        <w:rPr>
          <w:b/>
          <w:bCs/>
          <w:sz w:val="24"/>
          <w:szCs w:val="24"/>
          <w:u w:val="single"/>
        </w:rPr>
        <w:t xml:space="preserve"> </w:t>
      </w:r>
      <w:r w:rsidR="00177A1C" w:rsidRPr="00E034C3">
        <w:rPr>
          <w:b/>
          <w:bCs/>
          <w:sz w:val="24"/>
          <w:szCs w:val="24"/>
          <w:u w:val="single"/>
        </w:rPr>
        <w:t>el Ejecutivo Federal</w:t>
      </w:r>
      <w:r w:rsidR="00177A1C">
        <w:rPr>
          <w:sz w:val="24"/>
          <w:szCs w:val="24"/>
        </w:rPr>
        <w:t xml:space="preserve">, lo </w:t>
      </w:r>
      <w:r w:rsidR="00E034C3">
        <w:rPr>
          <w:sz w:val="24"/>
          <w:szCs w:val="24"/>
        </w:rPr>
        <w:t xml:space="preserve">anterior </w:t>
      </w:r>
      <w:r>
        <w:rPr>
          <w:sz w:val="24"/>
          <w:szCs w:val="24"/>
          <w:highlight w:val="white"/>
        </w:rPr>
        <w:t xml:space="preserve"> </w:t>
      </w:r>
      <w:r w:rsidR="001C25E7">
        <w:rPr>
          <w:sz w:val="24"/>
          <w:szCs w:val="24"/>
        </w:rPr>
        <w:t>a</w:t>
      </w:r>
      <w:r>
        <w:rPr>
          <w:sz w:val="24"/>
          <w:szCs w:val="24"/>
        </w:rPr>
        <w:t xml:space="preserve">l tenor de la siguiente exposición de motivos: </w:t>
      </w:r>
    </w:p>
    <w:p w14:paraId="244B5858" w14:textId="77777777" w:rsidR="00CF151D" w:rsidRDefault="00302B4F">
      <w:pPr>
        <w:spacing w:after="16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EXPOSICIÓN DE MOTIVOS </w:t>
      </w:r>
    </w:p>
    <w:p w14:paraId="296948DB" w14:textId="122CC8C9" w:rsidR="001C25E7" w:rsidRDefault="00245B72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</w:t>
      </w:r>
      <w:r w:rsidR="001D009E" w:rsidRPr="001D009E">
        <w:rPr>
          <w:sz w:val="24"/>
          <w:szCs w:val="24"/>
          <w:lang w:val="es-MX"/>
        </w:rPr>
        <w:t>ún y cuando</w:t>
      </w:r>
      <w:r w:rsidRPr="00245B72">
        <w:rPr>
          <w:sz w:val="24"/>
          <w:szCs w:val="24"/>
          <w:lang w:val="es-MX"/>
        </w:rPr>
        <w:t xml:space="preserve"> el derecho de acceso la información gubernamental es una garantía reconocida por nuestra constitución desde el año </w:t>
      </w:r>
      <w:r w:rsidR="002B639C">
        <w:rPr>
          <w:sz w:val="24"/>
          <w:szCs w:val="24"/>
          <w:lang w:val="es-MX"/>
        </w:rPr>
        <w:t>1997</w:t>
      </w:r>
      <w:r w:rsidR="00EB3748">
        <w:rPr>
          <w:sz w:val="24"/>
          <w:szCs w:val="24"/>
          <w:lang w:val="es-MX"/>
        </w:rPr>
        <w:t>,</w:t>
      </w:r>
      <w:r w:rsidR="00EB3748" w:rsidRPr="00EB3748">
        <w:rPr>
          <w:sz w:val="24"/>
          <w:szCs w:val="24"/>
          <w:lang w:val="es-MX"/>
        </w:rPr>
        <w:t xml:space="preserve"> en nuestro estado</w:t>
      </w:r>
      <w:r w:rsidR="007A2511" w:rsidRPr="007A2511">
        <w:rPr>
          <w:sz w:val="24"/>
          <w:szCs w:val="24"/>
          <w:lang w:val="es-MX"/>
        </w:rPr>
        <w:t xml:space="preserve"> el establecimiento de una legislación en materia de transparencia se dio </w:t>
      </w:r>
      <w:r w:rsidR="00431086">
        <w:rPr>
          <w:sz w:val="24"/>
          <w:szCs w:val="24"/>
          <w:lang w:val="es-MX"/>
        </w:rPr>
        <w:t>de</w:t>
      </w:r>
      <w:r w:rsidR="007A2511" w:rsidRPr="007A2511">
        <w:rPr>
          <w:sz w:val="24"/>
          <w:szCs w:val="24"/>
          <w:lang w:val="es-MX"/>
        </w:rPr>
        <w:t xml:space="preserve"> manera tardía</w:t>
      </w:r>
      <w:r w:rsidR="002B639C">
        <w:rPr>
          <w:sz w:val="24"/>
          <w:szCs w:val="24"/>
          <w:lang w:val="es-MX"/>
        </w:rPr>
        <w:t xml:space="preserve"> en el año 2005</w:t>
      </w:r>
      <w:r w:rsidR="007A2511">
        <w:rPr>
          <w:sz w:val="24"/>
          <w:szCs w:val="24"/>
          <w:lang w:val="es-MX"/>
        </w:rPr>
        <w:t xml:space="preserve">, </w:t>
      </w:r>
      <w:r w:rsidR="007A2511" w:rsidRPr="007A2511">
        <w:rPr>
          <w:sz w:val="24"/>
          <w:szCs w:val="24"/>
          <w:lang w:val="es-MX"/>
        </w:rPr>
        <w:t xml:space="preserve">pero </w:t>
      </w:r>
      <w:r w:rsidR="001C3484">
        <w:rPr>
          <w:sz w:val="24"/>
          <w:szCs w:val="24"/>
          <w:lang w:val="es-MX"/>
        </w:rPr>
        <w:t xml:space="preserve">en </w:t>
      </w:r>
      <w:r w:rsidR="007A2511" w:rsidRPr="007A2511">
        <w:rPr>
          <w:sz w:val="24"/>
          <w:szCs w:val="24"/>
          <w:lang w:val="es-MX"/>
        </w:rPr>
        <w:t>dicho esfuerzo con</w:t>
      </w:r>
      <w:r w:rsidR="001C3484">
        <w:rPr>
          <w:sz w:val="24"/>
          <w:szCs w:val="24"/>
          <w:lang w:val="es-MX"/>
        </w:rPr>
        <w:t>f</w:t>
      </w:r>
      <w:r w:rsidR="007A2511" w:rsidRPr="007A2511">
        <w:rPr>
          <w:sz w:val="24"/>
          <w:szCs w:val="24"/>
          <w:lang w:val="es-MX"/>
        </w:rPr>
        <w:t>luyeron</w:t>
      </w:r>
      <w:r w:rsidR="00DB4ED1" w:rsidRPr="00DB4ED1">
        <w:rPr>
          <w:sz w:val="24"/>
          <w:szCs w:val="24"/>
          <w:lang w:val="es-MX"/>
        </w:rPr>
        <w:t xml:space="preserve"> tanto la ciudadanía, como los medios de comunicación y las fuerzas de oposición en el estado</w:t>
      </w:r>
      <w:r w:rsidR="00E61C7D">
        <w:rPr>
          <w:sz w:val="24"/>
          <w:szCs w:val="24"/>
          <w:lang w:val="es-MX"/>
        </w:rPr>
        <w:t>, da</w:t>
      </w:r>
      <w:r w:rsidR="00EE47EC">
        <w:rPr>
          <w:sz w:val="24"/>
          <w:szCs w:val="24"/>
          <w:lang w:val="es-MX"/>
        </w:rPr>
        <w:t>ndo para ello una lucha decidida y tenaz en contra de la opacidad gubernamental.</w:t>
      </w:r>
    </w:p>
    <w:p w14:paraId="01537FD6" w14:textId="11808EDE" w:rsidR="00BC17F3" w:rsidRDefault="00405B2A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 w:rsidRPr="00405B2A">
        <w:rPr>
          <w:sz w:val="24"/>
          <w:szCs w:val="24"/>
          <w:lang w:val="es-MX"/>
        </w:rPr>
        <w:t>En el año de 1977</w:t>
      </w:r>
      <w:r w:rsidR="00BB59BF" w:rsidRPr="00BB59BF">
        <w:rPr>
          <w:sz w:val="24"/>
          <w:szCs w:val="24"/>
          <w:lang w:val="es-MX"/>
        </w:rPr>
        <w:t xml:space="preserve"> se reformó el artículo sexto constitucional para consagrar el derecho de acceso a la información pública</w:t>
      </w:r>
      <w:r w:rsidR="00C15D04">
        <w:rPr>
          <w:sz w:val="24"/>
          <w:szCs w:val="24"/>
          <w:lang w:val="es-MX"/>
        </w:rPr>
        <w:t>; pero no fue sino  hasta el</w:t>
      </w:r>
      <w:r w:rsidR="00C53150" w:rsidRPr="00C53150">
        <w:rPr>
          <w:sz w:val="24"/>
          <w:szCs w:val="24"/>
          <w:lang w:val="es-MX"/>
        </w:rPr>
        <w:t xml:space="preserve"> año 2001 cuando con la formación del grupo denominado Oaxaca integrado por intelectuales y </w:t>
      </w:r>
      <w:r w:rsidR="00C53150" w:rsidRPr="00C53150">
        <w:rPr>
          <w:sz w:val="24"/>
          <w:szCs w:val="24"/>
          <w:lang w:val="es-MX"/>
        </w:rPr>
        <w:lastRenderedPageBreak/>
        <w:t xml:space="preserve">académicos se inició un movimiento que tuvo como consecuencia el que se empezará en el ámbito gubernamental y </w:t>
      </w:r>
      <w:r w:rsidR="00DC19D7">
        <w:rPr>
          <w:sz w:val="24"/>
          <w:szCs w:val="24"/>
          <w:lang w:val="es-MX"/>
        </w:rPr>
        <w:t>sobre todo el legislativo</w:t>
      </w:r>
      <w:r w:rsidR="00C53150" w:rsidRPr="00C53150">
        <w:rPr>
          <w:sz w:val="24"/>
          <w:szCs w:val="24"/>
          <w:lang w:val="es-MX"/>
        </w:rPr>
        <w:t xml:space="preserve"> hablar de la posibilidad de</w:t>
      </w:r>
      <w:r w:rsidR="00902FF3" w:rsidRPr="00902FF3">
        <w:rPr>
          <w:sz w:val="24"/>
          <w:szCs w:val="24"/>
          <w:lang w:val="es-MX"/>
        </w:rPr>
        <w:t xml:space="preserve"> emitir un marco jurídico que </w:t>
      </w:r>
      <w:r w:rsidR="00843586" w:rsidRPr="00902FF3">
        <w:rPr>
          <w:sz w:val="24"/>
          <w:szCs w:val="24"/>
          <w:lang w:val="es-MX"/>
        </w:rPr>
        <w:t>garantiz</w:t>
      </w:r>
      <w:r w:rsidR="00843586">
        <w:rPr>
          <w:sz w:val="24"/>
          <w:szCs w:val="24"/>
          <w:lang w:val="es-MX"/>
        </w:rPr>
        <w:t>ara</w:t>
      </w:r>
      <w:r w:rsidR="00902FF3" w:rsidRPr="00902FF3">
        <w:rPr>
          <w:sz w:val="24"/>
          <w:szCs w:val="24"/>
          <w:lang w:val="es-MX"/>
        </w:rPr>
        <w:t xml:space="preserve"> el derecho humano al acceso a la información pública</w:t>
      </w:r>
      <w:r w:rsidR="00FA65AC">
        <w:rPr>
          <w:sz w:val="24"/>
          <w:szCs w:val="24"/>
          <w:lang w:val="es-MX"/>
        </w:rPr>
        <w:t xml:space="preserve">, </w:t>
      </w:r>
      <w:r w:rsidR="00856FF2">
        <w:rPr>
          <w:sz w:val="24"/>
          <w:szCs w:val="24"/>
          <w:lang w:val="es-MX"/>
        </w:rPr>
        <w:t>complementados</w:t>
      </w:r>
      <w:r w:rsidR="00FA65AC">
        <w:rPr>
          <w:sz w:val="24"/>
          <w:szCs w:val="24"/>
          <w:lang w:val="es-MX"/>
        </w:rPr>
        <w:t xml:space="preserve"> de una manera </w:t>
      </w:r>
      <w:r w:rsidR="00856FF2">
        <w:rPr>
          <w:sz w:val="24"/>
          <w:szCs w:val="24"/>
          <w:lang w:val="es-MX"/>
        </w:rPr>
        <w:t xml:space="preserve">decisiva por los medios </w:t>
      </w:r>
      <w:r w:rsidR="006E6AD3">
        <w:rPr>
          <w:sz w:val="24"/>
          <w:szCs w:val="24"/>
          <w:lang w:val="es-MX"/>
        </w:rPr>
        <w:t>d</w:t>
      </w:r>
      <w:r w:rsidR="00856FF2">
        <w:rPr>
          <w:sz w:val="24"/>
          <w:szCs w:val="24"/>
          <w:lang w:val="es-MX"/>
        </w:rPr>
        <w:t>e comunicación.</w:t>
      </w:r>
      <w:r w:rsidR="009D05E5">
        <w:rPr>
          <w:sz w:val="24"/>
          <w:szCs w:val="24"/>
          <w:lang w:val="es-MX"/>
        </w:rPr>
        <w:t xml:space="preserve"> </w:t>
      </w:r>
      <w:r w:rsidR="006E6AD3" w:rsidRPr="006E6AD3">
        <w:rPr>
          <w:sz w:val="24"/>
          <w:szCs w:val="24"/>
          <w:lang w:val="es-MX"/>
        </w:rPr>
        <w:t>En el mes de enero del año 2002</w:t>
      </w:r>
      <w:r w:rsidR="00722498">
        <w:rPr>
          <w:sz w:val="24"/>
          <w:szCs w:val="24"/>
          <w:lang w:val="es-MX"/>
        </w:rPr>
        <w:t>,</w:t>
      </w:r>
      <w:r w:rsidR="006E6AD3" w:rsidRPr="006E6AD3">
        <w:rPr>
          <w:sz w:val="24"/>
          <w:szCs w:val="24"/>
          <w:lang w:val="es-MX"/>
        </w:rPr>
        <w:t xml:space="preserve"> es el estado de Jalisco la primera entidad que aprueba una ley en la materia de transparencia</w:t>
      </w:r>
      <w:r w:rsidR="006E6AD3">
        <w:rPr>
          <w:sz w:val="24"/>
          <w:szCs w:val="24"/>
          <w:lang w:val="es-MX"/>
        </w:rPr>
        <w:t xml:space="preserve">. </w:t>
      </w:r>
      <w:r w:rsidR="006C43D8" w:rsidRPr="006C43D8">
        <w:rPr>
          <w:sz w:val="24"/>
          <w:szCs w:val="24"/>
          <w:lang w:val="es-MX"/>
        </w:rPr>
        <w:t xml:space="preserve">El 24 abril del año 2002 la </w:t>
      </w:r>
      <w:r w:rsidR="00A51061">
        <w:rPr>
          <w:sz w:val="24"/>
          <w:szCs w:val="24"/>
          <w:lang w:val="es-MX"/>
        </w:rPr>
        <w:t>C</w:t>
      </w:r>
      <w:r w:rsidR="006C43D8" w:rsidRPr="006C43D8">
        <w:rPr>
          <w:sz w:val="24"/>
          <w:szCs w:val="24"/>
          <w:lang w:val="es-MX"/>
        </w:rPr>
        <w:t xml:space="preserve">ámara de </w:t>
      </w:r>
      <w:r w:rsidR="00A51061">
        <w:rPr>
          <w:sz w:val="24"/>
          <w:szCs w:val="24"/>
          <w:lang w:val="es-MX"/>
        </w:rPr>
        <w:t>D</w:t>
      </w:r>
      <w:r w:rsidR="006C43D8" w:rsidRPr="006C43D8">
        <w:rPr>
          <w:sz w:val="24"/>
          <w:szCs w:val="24"/>
          <w:lang w:val="es-MX"/>
        </w:rPr>
        <w:t>iputados aprueba</w:t>
      </w:r>
      <w:r w:rsidR="00A51061" w:rsidRPr="00A51061">
        <w:rPr>
          <w:sz w:val="24"/>
          <w:szCs w:val="24"/>
          <w:lang w:val="es-MX"/>
        </w:rPr>
        <w:t xml:space="preserve"> de emisión de la Ley Federal </w:t>
      </w:r>
      <w:r w:rsidR="00A51061">
        <w:rPr>
          <w:sz w:val="24"/>
          <w:szCs w:val="24"/>
          <w:lang w:val="es-MX"/>
        </w:rPr>
        <w:t>s</w:t>
      </w:r>
      <w:r w:rsidR="00A51061" w:rsidRPr="00A51061">
        <w:rPr>
          <w:sz w:val="24"/>
          <w:szCs w:val="24"/>
          <w:lang w:val="es-MX"/>
        </w:rPr>
        <w:t xml:space="preserve">e Transparencia </w:t>
      </w:r>
      <w:r w:rsidR="00A51061">
        <w:rPr>
          <w:sz w:val="24"/>
          <w:szCs w:val="24"/>
          <w:lang w:val="es-MX"/>
        </w:rPr>
        <w:t>y</w:t>
      </w:r>
      <w:r w:rsidR="00A51061" w:rsidRPr="00A51061">
        <w:rPr>
          <w:sz w:val="24"/>
          <w:szCs w:val="24"/>
          <w:lang w:val="es-MX"/>
        </w:rPr>
        <w:t xml:space="preserve"> Acceso</w:t>
      </w:r>
      <w:r w:rsidR="00A51061">
        <w:rPr>
          <w:sz w:val="24"/>
          <w:szCs w:val="24"/>
          <w:lang w:val="es-MX"/>
        </w:rPr>
        <w:t xml:space="preserve"> a la</w:t>
      </w:r>
      <w:r w:rsidR="00A51061" w:rsidRPr="00A51061">
        <w:rPr>
          <w:sz w:val="24"/>
          <w:szCs w:val="24"/>
          <w:lang w:val="es-MX"/>
        </w:rPr>
        <w:t xml:space="preserve"> Información </w:t>
      </w:r>
      <w:r w:rsidR="007A2C58">
        <w:rPr>
          <w:sz w:val="24"/>
          <w:szCs w:val="24"/>
          <w:lang w:val="es-MX"/>
        </w:rPr>
        <w:t>Gubernamental</w:t>
      </w:r>
      <w:r w:rsidR="006367E3">
        <w:rPr>
          <w:sz w:val="24"/>
          <w:szCs w:val="24"/>
          <w:lang w:val="es-MX"/>
        </w:rPr>
        <w:t xml:space="preserve"> </w:t>
      </w:r>
      <w:r w:rsidR="000F646B" w:rsidRPr="000F646B">
        <w:rPr>
          <w:sz w:val="24"/>
          <w:szCs w:val="24"/>
          <w:lang w:val="es-MX"/>
        </w:rPr>
        <w:t xml:space="preserve">consiguientemente la </w:t>
      </w:r>
      <w:r w:rsidR="007B053A">
        <w:rPr>
          <w:sz w:val="24"/>
          <w:szCs w:val="24"/>
          <w:lang w:val="es-MX"/>
        </w:rPr>
        <w:t>C</w:t>
      </w:r>
      <w:r w:rsidR="000F646B" w:rsidRPr="000F646B">
        <w:rPr>
          <w:sz w:val="24"/>
          <w:szCs w:val="24"/>
          <w:lang w:val="es-MX"/>
        </w:rPr>
        <w:t xml:space="preserve">ámara de </w:t>
      </w:r>
      <w:r w:rsidR="007B053A">
        <w:rPr>
          <w:sz w:val="24"/>
          <w:szCs w:val="24"/>
          <w:lang w:val="es-MX"/>
        </w:rPr>
        <w:t>S</w:t>
      </w:r>
      <w:r w:rsidR="000F646B" w:rsidRPr="000F646B">
        <w:rPr>
          <w:sz w:val="24"/>
          <w:szCs w:val="24"/>
          <w:lang w:val="es-MX"/>
        </w:rPr>
        <w:t xml:space="preserve">enadores </w:t>
      </w:r>
      <w:r w:rsidR="00C610BE">
        <w:rPr>
          <w:sz w:val="24"/>
          <w:szCs w:val="24"/>
          <w:lang w:val="es-MX"/>
        </w:rPr>
        <w:t xml:space="preserve">la </w:t>
      </w:r>
      <w:r w:rsidR="000F646B" w:rsidRPr="000F646B">
        <w:rPr>
          <w:sz w:val="24"/>
          <w:szCs w:val="24"/>
          <w:lang w:val="es-MX"/>
        </w:rPr>
        <w:t>aprueba el 30 de abril</w:t>
      </w:r>
      <w:r w:rsidR="0092752D">
        <w:rPr>
          <w:sz w:val="24"/>
          <w:szCs w:val="24"/>
          <w:lang w:val="es-MX"/>
        </w:rPr>
        <w:t xml:space="preserve">, </w:t>
      </w:r>
      <w:r w:rsidR="00BD00C1">
        <w:rPr>
          <w:sz w:val="24"/>
          <w:szCs w:val="24"/>
          <w:lang w:val="es-MX"/>
        </w:rPr>
        <w:t>entrando en vigor</w:t>
      </w:r>
      <w:r w:rsidR="0092752D">
        <w:rPr>
          <w:sz w:val="24"/>
          <w:szCs w:val="24"/>
          <w:lang w:val="es-MX"/>
        </w:rPr>
        <w:t xml:space="preserve"> el </w:t>
      </w:r>
      <w:r w:rsidR="007B053A">
        <w:rPr>
          <w:sz w:val="24"/>
          <w:szCs w:val="24"/>
          <w:lang w:val="es-MX"/>
        </w:rPr>
        <w:t>12 de junio de ese mismo año, además</w:t>
      </w:r>
      <w:r w:rsidR="000F646B" w:rsidRPr="000F646B">
        <w:rPr>
          <w:sz w:val="24"/>
          <w:szCs w:val="24"/>
          <w:lang w:val="es-MX"/>
        </w:rPr>
        <w:t xml:space="preserve"> crea</w:t>
      </w:r>
      <w:r w:rsidR="00C610BE">
        <w:rPr>
          <w:sz w:val="24"/>
          <w:szCs w:val="24"/>
          <w:lang w:val="es-MX"/>
        </w:rPr>
        <w:t>r</w:t>
      </w:r>
      <w:r w:rsidR="000F646B" w:rsidRPr="000F646B">
        <w:rPr>
          <w:sz w:val="24"/>
          <w:szCs w:val="24"/>
          <w:lang w:val="es-MX"/>
        </w:rPr>
        <w:t xml:space="preserve"> el </w:t>
      </w:r>
      <w:r w:rsidR="000F646B">
        <w:rPr>
          <w:sz w:val="24"/>
          <w:szCs w:val="24"/>
          <w:lang w:val="es-MX"/>
        </w:rPr>
        <w:t>IFAI</w:t>
      </w:r>
      <w:r w:rsidR="00080FAA">
        <w:rPr>
          <w:sz w:val="24"/>
          <w:szCs w:val="24"/>
          <w:lang w:val="es-MX"/>
        </w:rPr>
        <w:t xml:space="preserve"> y con ello se generaliza la emisión legislativa</w:t>
      </w:r>
      <w:r w:rsidR="00972689">
        <w:rPr>
          <w:sz w:val="24"/>
          <w:szCs w:val="24"/>
          <w:lang w:val="es-MX"/>
        </w:rPr>
        <w:t xml:space="preserve"> en materia de </w:t>
      </w:r>
      <w:r w:rsidR="00EC4849">
        <w:rPr>
          <w:sz w:val="24"/>
          <w:szCs w:val="24"/>
          <w:lang w:val="es-MX"/>
        </w:rPr>
        <w:t>transparencia</w:t>
      </w:r>
      <w:r w:rsidR="00080FAA">
        <w:rPr>
          <w:sz w:val="24"/>
          <w:szCs w:val="24"/>
          <w:lang w:val="es-MX"/>
        </w:rPr>
        <w:t xml:space="preserve"> </w:t>
      </w:r>
      <w:r w:rsidR="00972689">
        <w:rPr>
          <w:sz w:val="24"/>
          <w:szCs w:val="24"/>
          <w:lang w:val="es-MX"/>
        </w:rPr>
        <w:t>en casi todas las entidades de nuestro país</w:t>
      </w:r>
    </w:p>
    <w:p w14:paraId="6FA4BFD3" w14:textId="4D66E7BF" w:rsidR="0060653D" w:rsidRDefault="00186FCF" w:rsidP="0060653D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 w:rsidRPr="008F6305">
        <w:rPr>
          <w:b/>
          <w:bCs/>
          <w:sz w:val="24"/>
          <w:szCs w:val="24"/>
          <w:lang w:val="es-MX"/>
        </w:rPr>
        <w:t xml:space="preserve">Quien suscribe esta </w:t>
      </w:r>
      <w:r w:rsidR="0083618B" w:rsidRPr="008F6305">
        <w:rPr>
          <w:b/>
          <w:bCs/>
          <w:sz w:val="24"/>
          <w:szCs w:val="24"/>
          <w:lang w:val="es-MX"/>
        </w:rPr>
        <w:t xml:space="preserve">Proposición de Punto de Acuerdo, </w:t>
      </w:r>
      <w:r w:rsidRPr="008F6305">
        <w:rPr>
          <w:b/>
          <w:bCs/>
          <w:sz w:val="24"/>
          <w:szCs w:val="24"/>
          <w:lang w:val="es-MX"/>
        </w:rPr>
        <w:t xml:space="preserve"> </w:t>
      </w:r>
      <w:r w:rsidR="00640581" w:rsidRPr="008F6305">
        <w:rPr>
          <w:b/>
          <w:bCs/>
          <w:sz w:val="24"/>
          <w:szCs w:val="24"/>
          <w:lang w:val="es-MX"/>
        </w:rPr>
        <w:t xml:space="preserve">cuando </w:t>
      </w:r>
      <w:r w:rsidR="002A7037" w:rsidRPr="008F6305">
        <w:rPr>
          <w:b/>
          <w:bCs/>
          <w:sz w:val="24"/>
          <w:szCs w:val="24"/>
          <w:lang w:val="es-MX"/>
        </w:rPr>
        <w:t xml:space="preserve">fui integrante </w:t>
      </w:r>
      <w:r w:rsidR="00640581" w:rsidRPr="008F6305">
        <w:rPr>
          <w:b/>
          <w:bCs/>
          <w:sz w:val="24"/>
          <w:szCs w:val="24"/>
          <w:lang w:val="es-MX"/>
        </w:rPr>
        <w:t>de</w:t>
      </w:r>
      <w:r w:rsidRPr="008F6305">
        <w:rPr>
          <w:b/>
          <w:bCs/>
          <w:sz w:val="24"/>
          <w:szCs w:val="24"/>
          <w:lang w:val="es-MX"/>
        </w:rPr>
        <w:t xml:space="preserve"> la legislatura 6</w:t>
      </w:r>
      <w:r w:rsidR="00035183" w:rsidRPr="008F6305">
        <w:rPr>
          <w:b/>
          <w:bCs/>
          <w:sz w:val="24"/>
          <w:szCs w:val="24"/>
          <w:lang w:val="es-MX"/>
        </w:rPr>
        <w:t>0</w:t>
      </w:r>
      <w:r w:rsidRPr="008F6305">
        <w:rPr>
          <w:b/>
          <w:bCs/>
          <w:sz w:val="24"/>
          <w:szCs w:val="24"/>
          <w:lang w:val="es-MX"/>
        </w:rPr>
        <w:t>ª</w:t>
      </w:r>
      <w:r w:rsidR="00311955" w:rsidRPr="008F6305">
        <w:rPr>
          <w:b/>
          <w:bCs/>
          <w:sz w:val="24"/>
          <w:szCs w:val="24"/>
          <w:lang w:val="es-MX"/>
        </w:rPr>
        <w:t xml:space="preserve"> </w:t>
      </w:r>
      <w:r w:rsidR="00706345" w:rsidRPr="008F6305">
        <w:rPr>
          <w:b/>
          <w:bCs/>
          <w:sz w:val="24"/>
          <w:szCs w:val="24"/>
          <w:lang w:val="es-MX"/>
        </w:rPr>
        <w:t>(2</w:t>
      </w:r>
      <w:r w:rsidR="00311955" w:rsidRPr="008F6305">
        <w:rPr>
          <w:b/>
          <w:bCs/>
          <w:sz w:val="24"/>
          <w:szCs w:val="24"/>
          <w:lang w:val="es-MX"/>
        </w:rPr>
        <w:t>001-2004)</w:t>
      </w:r>
      <w:r w:rsidR="004C0F3E" w:rsidRPr="008F6305">
        <w:rPr>
          <w:b/>
          <w:bCs/>
          <w:sz w:val="24"/>
          <w:szCs w:val="24"/>
          <w:lang w:val="es-MX"/>
        </w:rPr>
        <w:t>,</w:t>
      </w:r>
      <w:r w:rsidR="00035183" w:rsidRPr="008F6305">
        <w:rPr>
          <w:b/>
          <w:bCs/>
          <w:sz w:val="24"/>
          <w:szCs w:val="24"/>
          <w:lang w:val="es-MX"/>
        </w:rPr>
        <w:t xml:space="preserve"> presente una iniciativa de decreto a efecto de que </w:t>
      </w:r>
      <w:r w:rsidR="007030BB" w:rsidRPr="008F6305">
        <w:rPr>
          <w:b/>
          <w:bCs/>
          <w:sz w:val="24"/>
          <w:szCs w:val="24"/>
          <w:lang w:val="es-MX"/>
        </w:rPr>
        <w:t xml:space="preserve">se </w:t>
      </w:r>
      <w:r w:rsidR="00035183" w:rsidRPr="008F6305">
        <w:rPr>
          <w:b/>
          <w:bCs/>
          <w:sz w:val="24"/>
          <w:szCs w:val="24"/>
          <w:lang w:val="es-MX"/>
        </w:rPr>
        <w:t>emitiera la Ley Estatal de T</w:t>
      </w:r>
      <w:r w:rsidR="00021F6F" w:rsidRPr="008F6305">
        <w:rPr>
          <w:b/>
          <w:bCs/>
          <w:sz w:val="24"/>
          <w:szCs w:val="24"/>
          <w:lang w:val="es-MX"/>
        </w:rPr>
        <w:t>r</w:t>
      </w:r>
      <w:r w:rsidR="00035183" w:rsidRPr="008F6305">
        <w:rPr>
          <w:b/>
          <w:bCs/>
          <w:sz w:val="24"/>
          <w:szCs w:val="24"/>
          <w:lang w:val="es-MX"/>
        </w:rPr>
        <w:t>an</w:t>
      </w:r>
      <w:r w:rsidR="00021F6F" w:rsidRPr="008F6305">
        <w:rPr>
          <w:b/>
          <w:bCs/>
          <w:sz w:val="24"/>
          <w:szCs w:val="24"/>
          <w:lang w:val="es-MX"/>
        </w:rPr>
        <w:t>s</w:t>
      </w:r>
      <w:r w:rsidR="00035183" w:rsidRPr="008F6305">
        <w:rPr>
          <w:b/>
          <w:bCs/>
          <w:sz w:val="24"/>
          <w:szCs w:val="24"/>
          <w:lang w:val="es-MX"/>
        </w:rPr>
        <w:t>parencia en nuestro</w:t>
      </w:r>
      <w:r w:rsidR="00021F6F" w:rsidRPr="008F6305">
        <w:rPr>
          <w:b/>
          <w:bCs/>
          <w:sz w:val="24"/>
          <w:szCs w:val="24"/>
          <w:lang w:val="es-MX"/>
        </w:rPr>
        <w:t xml:space="preserve"> entidad, para ello realice una labor ardua para </w:t>
      </w:r>
      <w:r w:rsidR="002B0010" w:rsidRPr="008F6305">
        <w:rPr>
          <w:b/>
          <w:bCs/>
          <w:sz w:val="24"/>
          <w:szCs w:val="24"/>
          <w:lang w:val="es-MX"/>
        </w:rPr>
        <w:t>promover su aprobación</w:t>
      </w:r>
      <w:r w:rsidR="00731FCC" w:rsidRPr="008F6305">
        <w:rPr>
          <w:b/>
          <w:bCs/>
          <w:sz w:val="24"/>
          <w:szCs w:val="24"/>
          <w:lang w:val="es-MX"/>
        </w:rPr>
        <w:t>;</w:t>
      </w:r>
      <w:r w:rsidR="002B0010" w:rsidRPr="008F6305">
        <w:rPr>
          <w:b/>
          <w:bCs/>
          <w:sz w:val="24"/>
          <w:szCs w:val="24"/>
          <w:lang w:val="es-MX"/>
        </w:rPr>
        <w:t xml:space="preserve"> realizando foros  con medios de comunicación y con escuelas de nivel profesional,</w:t>
      </w:r>
      <w:r w:rsidR="00731FCC" w:rsidRPr="008F6305">
        <w:rPr>
          <w:b/>
          <w:bCs/>
          <w:sz w:val="24"/>
          <w:szCs w:val="24"/>
          <w:lang w:val="es-MX"/>
        </w:rPr>
        <w:t xml:space="preserve"> la cual no fue aprobada, posteriormente</w:t>
      </w:r>
      <w:r w:rsidR="003D7E1B" w:rsidRPr="008F6305">
        <w:rPr>
          <w:b/>
          <w:bCs/>
          <w:sz w:val="24"/>
          <w:szCs w:val="24"/>
          <w:lang w:val="es-MX"/>
        </w:rPr>
        <w:t xml:space="preserve"> cuando fui también integrante de la </w:t>
      </w:r>
      <w:r w:rsidR="00D32DB7" w:rsidRPr="008F6305">
        <w:rPr>
          <w:b/>
          <w:bCs/>
          <w:sz w:val="24"/>
          <w:szCs w:val="24"/>
          <w:lang w:val="es-MX"/>
        </w:rPr>
        <w:t xml:space="preserve">Legislatura </w:t>
      </w:r>
      <w:r w:rsidR="003D7E1B" w:rsidRPr="008F6305">
        <w:rPr>
          <w:b/>
          <w:bCs/>
          <w:sz w:val="24"/>
          <w:szCs w:val="24"/>
          <w:lang w:val="es-MX"/>
        </w:rPr>
        <w:t>62</w:t>
      </w:r>
      <w:r w:rsidR="00E32460" w:rsidRPr="008F6305">
        <w:rPr>
          <w:b/>
          <w:bCs/>
          <w:sz w:val="24"/>
          <w:szCs w:val="24"/>
          <w:lang w:val="es-MX"/>
        </w:rPr>
        <w:t>ª</w:t>
      </w:r>
      <w:r w:rsidR="00D32DB7" w:rsidRPr="008F6305">
        <w:rPr>
          <w:b/>
          <w:bCs/>
          <w:sz w:val="24"/>
          <w:szCs w:val="24"/>
          <w:lang w:val="es-MX"/>
        </w:rPr>
        <w:t xml:space="preserve">, ya habiendo sido </w:t>
      </w:r>
      <w:r w:rsidR="00EF00B1" w:rsidRPr="008F6305">
        <w:rPr>
          <w:b/>
          <w:bCs/>
          <w:sz w:val="24"/>
          <w:szCs w:val="24"/>
          <w:lang w:val="es-MX"/>
        </w:rPr>
        <w:t>emitida la Ley de Transparencia para nuestro estado,</w:t>
      </w:r>
      <w:r w:rsidR="002B0010" w:rsidRPr="008F6305">
        <w:rPr>
          <w:b/>
          <w:bCs/>
          <w:sz w:val="24"/>
          <w:szCs w:val="24"/>
          <w:lang w:val="es-MX"/>
        </w:rPr>
        <w:t xml:space="preserve"> </w:t>
      </w:r>
      <w:r w:rsidRPr="008F6305">
        <w:rPr>
          <w:b/>
          <w:bCs/>
          <w:sz w:val="24"/>
          <w:szCs w:val="24"/>
          <w:lang w:val="es-MX"/>
        </w:rPr>
        <w:t xml:space="preserve"> fui de los </w:t>
      </w:r>
      <w:r w:rsidR="00FB1AC4" w:rsidRPr="008F6305">
        <w:rPr>
          <w:b/>
          <w:bCs/>
          <w:sz w:val="24"/>
          <w:szCs w:val="24"/>
          <w:lang w:val="es-MX"/>
        </w:rPr>
        <w:t xml:space="preserve">promotores de </w:t>
      </w:r>
      <w:r w:rsidR="005E3026" w:rsidRPr="008F6305">
        <w:rPr>
          <w:b/>
          <w:bCs/>
          <w:sz w:val="24"/>
          <w:szCs w:val="24"/>
          <w:lang w:val="es-MX"/>
        </w:rPr>
        <w:t xml:space="preserve">varias iniciativas de </w:t>
      </w:r>
      <w:r w:rsidR="00FB1AC4" w:rsidRPr="008F6305">
        <w:rPr>
          <w:b/>
          <w:bCs/>
          <w:sz w:val="24"/>
          <w:szCs w:val="24"/>
          <w:lang w:val="es-MX"/>
        </w:rPr>
        <w:t>refor</w:t>
      </w:r>
      <w:r w:rsidR="005E3026" w:rsidRPr="008F6305">
        <w:rPr>
          <w:b/>
          <w:bCs/>
          <w:sz w:val="24"/>
          <w:szCs w:val="24"/>
          <w:lang w:val="es-MX"/>
        </w:rPr>
        <w:t>m</w:t>
      </w:r>
      <w:r w:rsidR="00FB1AC4" w:rsidRPr="008F6305">
        <w:rPr>
          <w:b/>
          <w:bCs/>
          <w:sz w:val="24"/>
          <w:szCs w:val="24"/>
          <w:lang w:val="es-MX"/>
        </w:rPr>
        <w:t>as</w:t>
      </w:r>
      <w:r w:rsidR="005E3026" w:rsidRPr="008F6305">
        <w:rPr>
          <w:b/>
          <w:bCs/>
          <w:sz w:val="24"/>
          <w:szCs w:val="24"/>
          <w:lang w:val="es-MX"/>
        </w:rPr>
        <w:t xml:space="preserve"> en materia de transparencia </w:t>
      </w:r>
      <w:r w:rsidR="00C921F3" w:rsidRPr="008F6305">
        <w:rPr>
          <w:b/>
          <w:bCs/>
          <w:sz w:val="24"/>
          <w:szCs w:val="24"/>
          <w:lang w:val="es-MX"/>
        </w:rPr>
        <w:t xml:space="preserve">en nuestra entidad, </w:t>
      </w:r>
      <w:r w:rsidR="005E3026" w:rsidRPr="008F6305">
        <w:rPr>
          <w:b/>
          <w:bCs/>
          <w:sz w:val="24"/>
          <w:szCs w:val="24"/>
          <w:lang w:val="es-MX"/>
        </w:rPr>
        <w:t xml:space="preserve">con miras a darle eficacia y </w:t>
      </w:r>
      <w:r w:rsidR="00A80335" w:rsidRPr="008F6305">
        <w:rPr>
          <w:b/>
          <w:bCs/>
          <w:sz w:val="24"/>
          <w:szCs w:val="24"/>
          <w:lang w:val="es-MX"/>
        </w:rPr>
        <w:t>obligatori</w:t>
      </w:r>
      <w:r w:rsidR="0083618B" w:rsidRPr="008F6305">
        <w:rPr>
          <w:b/>
          <w:bCs/>
          <w:sz w:val="24"/>
          <w:szCs w:val="24"/>
          <w:lang w:val="es-MX"/>
        </w:rPr>
        <w:t>edad</w:t>
      </w:r>
      <w:r w:rsidR="00A80335" w:rsidRPr="008F6305">
        <w:rPr>
          <w:b/>
          <w:bCs/>
          <w:sz w:val="24"/>
          <w:szCs w:val="24"/>
          <w:lang w:val="es-MX"/>
        </w:rPr>
        <w:t xml:space="preserve"> que la información </w:t>
      </w:r>
      <w:r w:rsidR="000F10A8" w:rsidRPr="008F6305">
        <w:rPr>
          <w:b/>
          <w:bCs/>
          <w:sz w:val="24"/>
          <w:szCs w:val="24"/>
          <w:lang w:val="es-MX"/>
        </w:rPr>
        <w:t>entregada por los sujetos obligados fuera fidedigna</w:t>
      </w:r>
      <w:r w:rsidR="008536A5">
        <w:rPr>
          <w:sz w:val="24"/>
          <w:szCs w:val="24"/>
          <w:lang w:val="es-MX"/>
        </w:rPr>
        <w:t>.</w:t>
      </w:r>
      <w:r w:rsidR="000F10A8">
        <w:rPr>
          <w:sz w:val="24"/>
          <w:szCs w:val="24"/>
          <w:lang w:val="es-MX"/>
        </w:rPr>
        <w:t xml:space="preserve"> </w:t>
      </w:r>
      <w:r w:rsidR="00A80335">
        <w:rPr>
          <w:sz w:val="24"/>
          <w:szCs w:val="24"/>
          <w:lang w:val="es-MX"/>
        </w:rPr>
        <w:t xml:space="preserve"> </w:t>
      </w:r>
    </w:p>
    <w:p w14:paraId="79014D4D" w14:textId="6EB5CEA9" w:rsidR="007E1B57" w:rsidRDefault="009D5C4A" w:rsidP="0060653D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 w:rsidRPr="009D5C4A">
        <w:rPr>
          <w:sz w:val="24"/>
          <w:szCs w:val="24"/>
          <w:lang w:val="es-MX"/>
        </w:rPr>
        <w:t xml:space="preserve">El dictamen aprobado por la </w:t>
      </w:r>
      <w:r w:rsidR="009408D1">
        <w:rPr>
          <w:sz w:val="24"/>
          <w:szCs w:val="24"/>
          <w:lang w:val="es-MX"/>
        </w:rPr>
        <w:t>C</w:t>
      </w:r>
      <w:r w:rsidRPr="009D5C4A">
        <w:rPr>
          <w:sz w:val="24"/>
          <w:szCs w:val="24"/>
          <w:lang w:val="es-MX"/>
        </w:rPr>
        <w:t xml:space="preserve">omisión de </w:t>
      </w:r>
      <w:r w:rsidR="009408D1">
        <w:rPr>
          <w:sz w:val="24"/>
          <w:szCs w:val="24"/>
          <w:lang w:val="es-MX"/>
        </w:rPr>
        <w:t>P</w:t>
      </w:r>
      <w:r w:rsidRPr="009D5C4A">
        <w:rPr>
          <w:sz w:val="24"/>
          <w:szCs w:val="24"/>
          <w:lang w:val="es-MX"/>
        </w:rPr>
        <w:t xml:space="preserve">untos </w:t>
      </w:r>
      <w:r w:rsidR="009408D1">
        <w:rPr>
          <w:sz w:val="24"/>
          <w:szCs w:val="24"/>
          <w:lang w:val="es-MX"/>
        </w:rPr>
        <w:t>C</w:t>
      </w:r>
      <w:r w:rsidRPr="009D5C4A">
        <w:rPr>
          <w:sz w:val="24"/>
          <w:szCs w:val="24"/>
          <w:lang w:val="es-MX"/>
        </w:rPr>
        <w:t xml:space="preserve">onstitucionales de la </w:t>
      </w:r>
      <w:r w:rsidR="0053256E">
        <w:rPr>
          <w:sz w:val="24"/>
          <w:szCs w:val="24"/>
          <w:lang w:val="es-MX"/>
        </w:rPr>
        <w:t>C</w:t>
      </w:r>
      <w:r w:rsidRPr="009D5C4A">
        <w:rPr>
          <w:sz w:val="24"/>
          <w:szCs w:val="24"/>
          <w:lang w:val="es-MX"/>
        </w:rPr>
        <w:t xml:space="preserve">ámara de </w:t>
      </w:r>
      <w:r w:rsidR="0053256E">
        <w:rPr>
          <w:sz w:val="24"/>
          <w:szCs w:val="24"/>
          <w:lang w:val="es-MX"/>
        </w:rPr>
        <w:t>D</w:t>
      </w:r>
      <w:r w:rsidRPr="009D5C4A">
        <w:rPr>
          <w:sz w:val="24"/>
          <w:szCs w:val="24"/>
          <w:lang w:val="es-MX"/>
        </w:rPr>
        <w:t xml:space="preserve">iputados del </w:t>
      </w:r>
      <w:r w:rsidR="009408D1">
        <w:rPr>
          <w:sz w:val="24"/>
          <w:szCs w:val="24"/>
          <w:lang w:val="es-MX"/>
        </w:rPr>
        <w:t xml:space="preserve">H. </w:t>
      </w:r>
      <w:r w:rsidR="0053256E">
        <w:rPr>
          <w:sz w:val="24"/>
          <w:szCs w:val="24"/>
          <w:lang w:val="es-MX"/>
        </w:rPr>
        <w:t>C</w:t>
      </w:r>
      <w:r w:rsidRPr="009D5C4A">
        <w:rPr>
          <w:sz w:val="24"/>
          <w:szCs w:val="24"/>
          <w:lang w:val="es-MX"/>
        </w:rPr>
        <w:t xml:space="preserve">ongreso de la </w:t>
      </w:r>
      <w:r w:rsidR="0053256E">
        <w:rPr>
          <w:sz w:val="24"/>
          <w:szCs w:val="24"/>
          <w:lang w:val="es-MX"/>
        </w:rPr>
        <w:t>U</w:t>
      </w:r>
      <w:r w:rsidRPr="009D5C4A">
        <w:rPr>
          <w:sz w:val="24"/>
          <w:szCs w:val="24"/>
          <w:lang w:val="es-MX"/>
        </w:rPr>
        <w:t>nión</w:t>
      </w:r>
      <w:r w:rsidR="0053256E">
        <w:rPr>
          <w:sz w:val="24"/>
          <w:szCs w:val="24"/>
          <w:lang w:val="es-MX"/>
        </w:rPr>
        <w:t>,</w:t>
      </w:r>
      <w:r w:rsidRPr="009D5C4A">
        <w:rPr>
          <w:sz w:val="24"/>
          <w:szCs w:val="24"/>
          <w:lang w:val="es-MX"/>
        </w:rPr>
        <w:t xml:space="preserve"> en su exposición</w:t>
      </w:r>
      <w:r w:rsidR="00B90C19" w:rsidRPr="00B90C19">
        <w:rPr>
          <w:sz w:val="24"/>
          <w:szCs w:val="24"/>
          <w:lang w:val="es-MX"/>
        </w:rPr>
        <w:t xml:space="preserve"> de consideraciones jurídicas </w:t>
      </w:r>
      <w:r w:rsidR="009F1497">
        <w:rPr>
          <w:sz w:val="24"/>
          <w:szCs w:val="24"/>
          <w:lang w:val="es-MX"/>
        </w:rPr>
        <w:t>argumenta</w:t>
      </w:r>
      <w:r w:rsidR="00B90C19" w:rsidRPr="00B90C19">
        <w:rPr>
          <w:sz w:val="24"/>
          <w:szCs w:val="24"/>
          <w:lang w:val="es-MX"/>
        </w:rPr>
        <w:t xml:space="preserve"> de manera resumida</w:t>
      </w:r>
      <w:r w:rsidR="009F1497">
        <w:rPr>
          <w:sz w:val="24"/>
          <w:szCs w:val="24"/>
          <w:lang w:val="es-MX"/>
        </w:rPr>
        <w:t>,</w:t>
      </w:r>
      <w:r w:rsidR="00B90C19" w:rsidRPr="00B90C19">
        <w:rPr>
          <w:sz w:val="24"/>
          <w:szCs w:val="24"/>
          <w:lang w:val="es-MX"/>
        </w:rPr>
        <w:t xml:space="preserve"> que la existencia </w:t>
      </w:r>
      <w:r w:rsidR="00B233FC">
        <w:rPr>
          <w:sz w:val="24"/>
          <w:szCs w:val="24"/>
          <w:lang w:val="es-MX"/>
        </w:rPr>
        <w:t>de los órganos</w:t>
      </w:r>
      <w:r w:rsidR="00B90C19" w:rsidRPr="00B90C19">
        <w:rPr>
          <w:sz w:val="24"/>
          <w:szCs w:val="24"/>
          <w:lang w:val="es-MX"/>
        </w:rPr>
        <w:t xml:space="preserve"> constitucionales autónomos atenta contra las facultades</w:t>
      </w:r>
      <w:r w:rsidR="00B233FC" w:rsidRPr="00B233FC">
        <w:rPr>
          <w:sz w:val="24"/>
          <w:szCs w:val="24"/>
          <w:lang w:val="es-MX"/>
        </w:rPr>
        <w:t xml:space="preserve"> y autoridad de los </w:t>
      </w:r>
      <w:r w:rsidR="00B233FC">
        <w:rPr>
          <w:sz w:val="24"/>
          <w:szCs w:val="24"/>
          <w:lang w:val="es-MX"/>
        </w:rPr>
        <w:t>tres</w:t>
      </w:r>
      <w:r w:rsidR="00B233FC" w:rsidRPr="00B233FC">
        <w:rPr>
          <w:sz w:val="24"/>
          <w:szCs w:val="24"/>
          <w:lang w:val="es-MX"/>
        </w:rPr>
        <w:t xml:space="preserve"> poderes</w:t>
      </w:r>
      <w:r w:rsidR="00B233FC">
        <w:rPr>
          <w:sz w:val="24"/>
          <w:szCs w:val="24"/>
          <w:lang w:val="es-MX"/>
        </w:rPr>
        <w:t xml:space="preserve">, </w:t>
      </w:r>
      <w:r w:rsidR="0053256E" w:rsidRPr="0053256E">
        <w:rPr>
          <w:sz w:val="24"/>
          <w:szCs w:val="24"/>
          <w:lang w:val="es-MX"/>
        </w:rPr>
        <w:t>que duplica funciones y costos</w:t>
      </w:r>
      <w:r w:rsidR="0053256E">
        <w:rPr>
          <w:sz w:val="24"/>
          <w:szCs w:val="24"/>
          <w:lang w:val="es-MX"/>
        </w:rPr>
        <w:t xml:space="preserve">, </w:t>
      </w:r>
      <w:r w:rsidR="0053256E" w:rsidRPr="0053256E">
        <w:rPr>
          <w:sz w:val="24"/>
          <w:szCs w:val="24"/>
          <w:lang w:val="es-MX"/>
        </w:rPr>
        <w:t>además de que sus titulares responden a intereses que no son los que deben prevalecer en el ejercicio de la administración pública</w:t>
      </w:r>
      <w:r w:rsidR="0053256E">
        <w:rPr>
          <w:sz w:val="24"/>
          <w:szCs w:val="24"/>
          <w:lang w:val="es-MX"/>
        </w:rPr>
        <w:t xml:space="preserve">, </w:t>
      </w:r>
      <w:r w:rsidR="0053256E" w:rsidRPr="0053256E">
        <w:rPr>
          <w:sz w:val="24"/>
          <w:szCs w:val="24"/>
          <w:lang w:val="es-MX"/>
        </w:rPr>
        <w:t>agregando además</w:t>
      </w:r>
      <w:r w:rsidR="009F1497">
        <w:rPr>
          <w:sz w:val="24"/>
          <w:szCs w:val="24"/>
          <w:lang w:val="es-MX"/>
        </w:rPr>
        <w:t xml:space="preserve"> </w:t>
      </w:r>
      <w:r w:rsidR="0065333A" w:rsidRPr="0065333A">
        <w:rPr>
          <w:sz w:val="24"/>
          <w:szCs w:val="24"/>
          <w:lang w:val="es-MX"/>
        </w:rPr>
        <w:t xml:space="preserve">que el propio sujeto obligado es que puede cumplir con </w:t>
      </w:r>
      <w:r w:rsidR="0065333A" w:rsidRPr="0065333A">
        <w:rPr>
          <w:sz w:val="24"/>
          <w:szCs w:val="24"/>
          <w:lang w:val="es-MX"/>
        </w:rPr>
        <w:lastRenderedPageBreak/>
        <w:t>las obligaciones que hoy detentan los órganos autónomos</w:t>
      </w:r>
      <w:r w:rsidR="00B662EB">
        <w:rPr>
          <w:sz w:val="24"/>
          <w:szCs w:val="24"/>
          <w:lang w:val="es-MX"/>
        </w:rPr>
        <w:t xml:space="preserve"> </w:t>
      </w:r>
      <w:r w:rsidR="00B662EB" w:rsidRPr="00B662EB">
        <w:rPr>
          <w:sz w:val="24"/>
          <w:szCs w:val="24"/>
          <w:lang w:val="es-MX"/>
        </w:rPr>
        <w:t>evitando realizar mayor gasto del recurso público</w:t>
      </w:r>
      <w:r w:rsidR="00B662EB">
        <w:rPr>
          <w:sz w:val="24"/>
          <w:szCs w:val="24"/>
          <w:lang w:val="es-MX"/>
        </w:rPr>
        <w:t>.</w:t>
      </w:r>
      <w:r w:rsidR="00BA7079" w:rsidRPr="00BA7079">
        <w:rPr>
          <w:sz w:val="24"/>
          <w:szCs w:val="24"/>
          <w:lang w:val="es-MX"/>
        </w:rPr>
        <w:t xml:space="preserve"> Las afirmaciones que contiene el dictamen son formuladas de manera dogmática, sin aportar razonamientos que acrediten de manera objetiva la pertinencia de la reforma constitucional</w:t>
      </w:r>
      <w:r w:rsidR="00D63F3A">
        <w:rPr>
          <w:sz w:val="24"/>
          <w:szCs w:val="24"/>
          <w:lang w:val="es-MX"/>
        </w:rPr>
        <w:t>.</w:t>
      </w:r>
    </w:p>
    <w:p w14:paraId="772F0C40" w14:textId="0BF5A462" w:rsidR="00B67BD8" w:rsidRDefault="007E1B57" w:rsidP="0060653D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¿U</w:t>
      </w:r>
      <w:r w:rsidR="00B67BD8" w:rsidRPr="00B67BD8">
        <w:rPr>
          <w:sz w:val="24"/>
          <w:szCs w:val="24"/>
          <w:lang w:val="es-MX"/>
        </w:rPr>
        <w:t>stedes creen</w:t>
      </w:r>
      <w:r w:rsidRPr="007E1B57">
        <w:rPr>
          <w:sz w:val="24"/>
          <w:szCs w:val="24"/>
          <w:lang w:val="es-MX"/>
        </w:rPr>
        <w:t xml:space="preserve"> que el gobernante en turno</w:t>
      </w:r>
      <w:r>
        <w:rPr>
          <w:sz w:val="24"/>
          <w:szCs w:val="24"/>
          <w:lang w:val="es-MX"/>
        </w:rPr>
        <w:t xml:space="preserve"> </w:t>
      </w:r>
      <w:r w:rsidRPr="007E1B57">
        <w:rPr>
          <w:sz w:val="24"/>
          <w:szCs w:val="24"/>
          <w:lang w:val="es-MX"/>
        </w:rPr>
        <w:t>se preocupará más por entregar de forma oportuna y fidedigna la información que lo puede involucrar con malos manejos en la administración pública</w:t>
      </w:r>
      <w:r>
        <w:rPr>
          <w:sz w:val="24"/>
          <w:szCs w:val="24"/>
          <w:lang w:val="es-MX"/>
        </w:rPr>
        <w:t>?</w:t>
      </w:r>
      <w:r w:rsidR="00674B61">
        <w:rPr>
          <w:sz w:val="24"/>
          <w:szCs w:val="24"/>
          <w:lang w:val="es-MX"/>
        </w:rPr>
        <w:t>, como s</w:t>
      </w:r>
      <w:r w:rsidR="008C5100">
        <w:rPr>
          <w:sz w:val="24"/>
          <w:szCs w:val="24"/>
          <w:lang w:val="es-MX"/>
        </w:rPr>
        <w:t>í</w:t>
      </w:r>
      <w:r w:rsidR="00674B61">
        <w:rPr>
          <w:sz w:val="24"/>
          <w:szCs w:val="24"/>
          <w:lang w:val="es-MX"/>
        </w:rPr>
        <w:t xml:space="preserve"> ha sucedido con los </w:t>
      </w:r>
      <w:r w:rsidR="00E06A1F">
        <w:rPr>
          <w:sz w:val="24"/>
          <w:szCs w:val="24"/>
          <w:lang w:val="es-MX"/>
        </w:rPr>
        <w:t>más</w:t>
      </w:r>
      <w:r w:rsidR="00674B61">
        <w:rPr>
          <w:sz w:val="24"/>
          <w:szCs w:val="24"/>
          <w:lang w:val="es-MX"/>
        </w:rPr>
        <w:t xml:space="preserve"> trascendentes casos de corrupción descubiertos </w:t>
      </w:r>
      <w:r w:rsidR="00E06A1F">
        <w:rPr>
          <w:sz w:val="24"/>
          <w:szCs w:val="24"/>
          <w:lang w:val="es-MX"/>
        </w:rPr>
        <w:t xml:space="preserve">no solo en esta administración sino en los </w:t>
      </w:r>
      <w:r w:rsidR="00CE68A4">
        <w:rPr>
          <w:sz w:val="24"/>
          <w:szCs w:val="24"/>
          <w:lang w:val="es-MX"/>
        </w:rPr>
        <w:t>sexenios</w:t>
      </w:r>
      <w:r w:rsidR="00E06A1F">
        <w:rPr>
          <w:sz w:val="24"/>
          <w:szCs w:val="24"/>
          <w:lang w:val="es-MX"/>
        </w:rPr>
        <w:t xml:space="preserve"> </w:t>
      </w:r>
      <w:r w:rsidR="00CE68A4">
        <w:rPr>
          <w:sz w:val="24"/>
          <w:szCs w:val="24"/>
          <w:lang w:val="es-MX"/>
        </w:rPr>
        <w:t>anteriores</w:t>
      </w:r>
      <w:r w:rsidR="001C351B">
        <w:rPr>
          <w:sz w:val="24"/>
          <w:szCs w:val="24"/>
          <w:lang w:val="es-MX"/>
        </w:rPr>
        <w:t xml:space="preserve">, léase Casa Blanca, Casa Gris, </w:t>
      </w:r>
      <w:r w:rsidR="00BD5B46">
        <w:rPr>
          <w:sz w:val="24"/>
          <w:szCs w:val="24"/>
          <w:lang w:val="es-MX"/>
        </w:rPr>
        <w:t xml:space="preserve">La Estafa Maestra, La Estela de Luz, </w:t>
      </w:r>
      <w:r w:rsidR="000A1859">
        <w:rPr>
          <w:sz w:val="24"/>
          <w:szCs w:val="24"/>
          <w:lang w:val="es-MX"/>
        </w:rPr>
        <w:t>SEGALMEX</w:t>
      </w:r>
      <w:r w:rsidR="00630526">
        <w:rPr>
          <w:sz w:val="24"/>
          <w:szCs w:val="24"/>
          <w:lang w:val="es-MX"/>
        </w:rPr>
        <w:t xml:space="preserve"> y un lar</w:t>
      </w:r>
      <w:r w:rsidR="0054521E">
        <w:rPr>
          <w:sz w:val="24"/>
          <w:szCs w:val="24"/>
          <w:lang w:val="es-MX"/>
        </w:rPr>
        <w:t>go</w:t>
      </w:r>
      <w:r w:rsidR="00630526">
        <w:rPr>
          <w:sz w:val="24"/>
          <w:szCs w:val="24"/>
          <w:lang w:val="es-MX"/>
        </w:rPr>
        <w:t xml:space="preserve"> </w:t>
      </w:r>
      <w:r w:rsidR="00D43669" w:rsidRPr="00D43669">
        <w:rPr>
          <w:sz w:val="24"/>
          <w:szCs w:val="24"/>
          <w:lang w:val="es-MX"/>
        </w:rPr>
        <w:t>etcétera</w:t>
      </w:r>
      <w:r w:rsidR="00630526">
        <w:rPr>
          <w:sz w:val="24"/>
          <w:szCs w:val="24"/>
          <w:lang w:val="es-MX"/>
        </w:rPr>
        <w:t xml:space="preserve">, </w:t>
      </w:r>
      <w:r w:rsidR="00FA7812">
        <w:rPr>
          <w:sz w:val="24"/>
          <w:szCs w:val="24"/>
          <w:lang w:val="es-MX"/>
        </w:rPr>
        <w:t>en los cuales la actuación de</w:t>
      </w:r>
      <w:r w:rsidR="008C5100">
        <w:rPr>
          <w:sz w:val="24"/>
          <w:szCs w:val="24"/>
          <w:lang w:val="es-MX"/>
        </w:rPr>
        <w:t xml:space="preserve"> </w:t>
      </w:r>
      <w:r w:rsidR="00FA7812">
        <w:rPr>
          <w:sz w:val="24"/>
          <w:szCs w:val="24"/>
          <w:lang w:val="es-MX"/>
        </w:rPr>
        <w:t>los</w:t>
      </w:r>
      <w:r w:rsidR="008C5100">
        <w:rPr>
          <w:sz w:val="24"/>
          <w:szCs w:val="24"/>
          <w:lang w:val="es-MX"/>
        </w:rPr>
        <w:t xml:space="preserve"> </w:t>
      </w:r>
      <w:r w:rsidR="00FA7812">
        <w:rPr>
          <w:sz w:val="24"/>
          <w:szCs w:val="24"/>
          <w:lang w:val="es-MX"/>
        </w:rPr>
        <w:t>organismo</w:t>
      </w:r>
      <w:r w:rsidR="008C5100">
        <w:rPr>
          <w:sz w:val="24"/>
          <w:szCs w:val="24"/>
          <w:lang w:val="es-MX"/>
        </w:rPr>
        <w:t>s</w:t>
      </w:r>
      <w:r w:rsidR="00FA7812">
        <w:rPr>
          <w:sz w:val="24"/>
          <w:szCs w:val="24"/>
          <w:lang w:val="es-MX"/>
        </w:rPr>
        <w:t xml:space="preserve"> de transparencia </w:t>
      </w:r>
      <w:r w:rsidR="0054521E">
        <w:rPr>
          <w:sz w:val="24"/>
          <w:szCs w:val="24"/>
          <w:lang w:val="es-MX"/>
        </w:rPr>
        <w:t>ha</w:t>
      </w:r>
      <w:r w:rsidR="00843586">
        <w:rPr>
          <w:sz w:val="24"/>
          <w:szCs w:val="24"/>
          <w:lang w:val="es-MX"/>
        </w:rPr>
        <w:t>n</w:t>
      </w:r>
      <w:r w:rsidR="0054521E">
        <w:rPr>
          <w:sz w:val="24"/>
          <w:szCs w:val="24"/>
          <w:lang w:val="es-MX"/>
        </w:rPr>
        <w:t xml:space="preserve"> </w:t>
      </w:r>
      <w:r w:rsidR="00FA7812">
        <w:rPr>
          <w:sz w:val="24"/>
          <w:szCs w:val="24"/>
          <w:lang w:val="es-MX"/>
        </w:rPr>
        <w:t>jug</w:t>
      </w:r>
      <w:r w:rsidR="00047F02">
        <w:rPr>
          <w:sz w:val="24"/>
          <w:szCs w:val="24"/>
          <w:lang w:val="es-MX"/>
        </w:rPr>
        <w:t>ado</w:t>
      </w:r>
      <w:r w:rsidR="00FA7812">
        <w:rPr>
          <w:sz w:val="24"/>
          <w:szCs w:val="24"/>
          <w:lang w:val="es-MX"/>
        </w:rPr>
        <w:t xml:space="preserve"> </w:t>
      </w:r>
      <w:r w:rsidR="00515DFF">
        <w:rPr>
          <w:sz w:val="24"/>
          <w:szCs w:val="24"/>
          <w:lang w:val="es-MX"/>
        </w:rPr>
        <w:t xml:space="preserve">un papel trascedente </w:t>
      </w:r>
      <w:r w:rsidR="0054521E">
        <w:rPr>
          <w:sz w:val="24"/>
          <w:szCs w:val="24"/>
          <w:lang w:val="es-MX"/>
        </w:rPr>
        <w:t>para conocer</w:t>
      </w:r>
      <w:r w:rsidR="00D43669">
        <w:rPr>
          <w:sz w:val="24"/>
          <w:szCs w:val="24"/>
          <w:lang w:val="es-MX"/>
        </w:rPr>
        <w:t xml:space="preserve"> conductas contrarias al buen gobierno</w:t>
      </w:r>
      <w:r w:rsidR="00515DFF">
        <w:rPr>
          <w:sz w:val="24"/>
          <w:szCs w:val="24"/>
          <w:lang w:val="es-MX"/>
        </w:rPr>
        <w:t>.</w:t>
      </w:r>
    </w:p>
    <w:p w14:paraId="656B28EE" w14:textId="3505BFF7" w:rsidR="00494881" w:rsidRDefault="00494881" w:rsidP="0060653D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 w:rsidRPr="00494881">
        <w:rPr>
          <w:sz w:val="24"/>
          <w:szCs w:val="24"/>
          <w:lang w:val="es-MX"/>
        </w:rPr>
        <w:t>Yo les pregunto a los compañeros de los medios de comunicación</w:t>
      </w:r>
      <w:r w:rsidR="00D53C98" w:rsidRPr="00D53C98">
        <w:rPr>
          <w:sz w:val="24"/>
          <w:szCs w:val="24"/>
          <w:lang w:val="es-MX"/>
        </w:rPr>
        <w:t xml:space="preserve"> </w:t>
      </w:r>
      <w:r w:rsidR="000574A4">
        <w:rPr>
          <w:sz w:val="24"/>
          <w:szCs w:val="24"/>
          <w:lang w:val="es-MX"/>
        </w:rPr>
        <w:t>q</w:t>
      </w:r>
      <w:r w:rsidR="00C01F4E" w:rsidRPr="00C01F4E">
        <w:rPr>
          <w:sz w:val="24"/>
          <w:szCs w:val="24"/>
          <w:lang w:val="es-MX"/>
        </w:rPr>
        <w:t>ué están en el área de prensa</w:t>
      </w:r>
      <w:r w:rsidR="000574A4">
        <w:rPr>
          <w:sz w:val="24"/>
          <w:szCs w:val="24"/>
          <w:lang w:val="es-MX"/>
        </w:rPr>
        <w:t>,</w:t>
      </w:r>
      <w:r w:rsidR="00CF5635" w:rsidRPr="00CF5635">
        <w:rPr>
          <w:sz w:val="24"/>
          <w:szCs w:val="24"/>
          <w:lang w:val="es-MX"/>
        </w:rPr>
        <w:t xml:space="preserve"> sí están de acuerdo en que desaparezcan los órganos autónomos encargados de garantizar el acceso al derecho a la información gubernamental</w:t>
      </w:r>
      <w:r w:rsidR="00CF5635">
        <w:rPr>
          <w:sz w:val="24"/>
          <w:szCs w:val="24"/>
          <w:lang w:val="es-MX"/>
        </w:rPr>
        <w:t>, levante</w:t>
      </w:r>
      <w:r w:rsidR="00515DFF">
        <w:rPr>
          <w:sz w:val="24"/>
          <w:szCs w:val="24"/>
          <w:lang w:val="es-MX"/>
        </w:rPr>
        <w:t>n</w:t>
      </w:r>
      <w:r w:rsidR="00CF5635">
        <w:rPr>
          <w:sz w:val="24"/>
          <w:szCs w:val="24"/>
          <w:lang w:val="es-MX"/>
        </w:rPr>
        <w:t xml:space="preserve"> la mano lo que estén de acuerdo en su </w:t>
      </w:r>
      <w:r w:rsidR="000574A4">
        <w:rPr>
          <w:sz w:val="24"/>
          <w:szCs w:val="24"/>
          <w:lang w:val="es-MX"/>
        </w:rPr>
        <w:t>desaparición.</w:t>
      </w:r>
    </w:p>
    <w:p w14:paraId="505E9C6C" w14:textId="5208D225" w:rsidR="000574A4" w:rsidRDefault="003918C8" w:rsidP="0060653D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 w:rsidRPr="003918C8">
        <w:rPr>
          <w:sz w:val="24"/>
          <w:szCs w:val="24"/>
          <w:lang w:val="es-MX"/>
        </w:rPr>
        <w:t xml:space="preserve">También les preguntó </w:t>
      </w:r>
      <w:r w:rsidR="004945C1">
        <w:rPr>
          <w:sz w:val="24"/>
          <w:szCs w:val="24"/>
          <w:lang w:val="es-MX"/>
        </w:rPr>
        <w:t>¿</w:t>
      </w:r>
      <w:r w:rsidR="004945C1" w:rsidRPr="003918C8">
        <w:rPr>
          <w:sz w:val="24"/>
          <w:szCs w:val="24"/>
          <w:lang w:val="es-MX"/>
        </w:rPr>
        <w:t>cre</w:t>
      </w:r>
      <w:r w:rsidR="004945C1">
        <w:rPr>
          <w:sz w:val="24"/>
          <w:szCs w:val="24"/>
          <w:lang w:val="es-MX"/>
        </w:rPr>
        <w:t>e</w:t>
      </w:r>
      <w:r w:rsidR="004945C1" w:rsidRPr="003918C8">
        <w:rPr>
          <w:sz w:val="24"/>
          <w:szCs w:val="24"/>
          <w:lang w:val="es-MX"/>
        </w:rPr>
        <w:t>n</w:t>
      </w:r>
      <w:r w:rsidRPr="003918C8">
        <w:rPr>
          <w:sz w:val="24"/>
          <w:szCs w:val="24"/>
          <w:lang w:val="es-MX"/>
        </w:rPr>
        <w:t xml:space="preserve"> ustedes que l</w:t>
      </w:r>
      <w:r w:rsidR="00A731AA">
        <w:rPr>
          <w:sz w:val="24"/>
          <w:szCs w:val="24"/>
          <w:lang w:val="es-MX"/>
        </w:rPr>
        <w:t>a</w:t>
      </w:r>
      <w:r w:rsidRPr="003918C8">
        <w:rPr>
          <w:sz w:val="24"/>
          <w:szCs w:val="24"/>
          <w:lang w:val="es-MX"/>
        </w:rPr>
        <w:t xml:space="preserve"> entrega de la información gubernamental será más rápida siendo responsabilidad de los gobiernos federal y estatal o </w:t>
      </w:r>
      <w:r w:rsidR="004945C1" w:rsidRPr="003918C8">
        <w:rPr>
          <w:sz w:val="24"/>
          <w:szCs w:val="24"/>
          <w:lang w:val="es-MX"/>
        </w:rPr>
        <w:t>cre</w:t>
      </w:r>
      <w:r w:rsidR="004945C1">
        <w:rPr>
          <w:sz w:val="24"/>
          <w:szCs w:val="24"/>
          <w:lang w:val="es-MX"/>
        </w:rPr>
        <w:t>e</w:t>
      </w:r>
      <w:r w:rsidR="004945C1" w:rsidRPr="003918C8">
        <w:rPr>
          <w:sz w:val="24"/>
          <w:szCs w:val="24"/>
          <w:lang w:val="es-MX"/>
        </w:rPr>
        <w:t>n</w:t>
      </w:r>
      <w:r w:rsidRPr="003918C8">
        <w:rPr>
          <w:sz w:val="24"/>
          <w:szCs w:val="24"/>
          <w:lang w:val="es-MX"/>
        </w:rPr>
        <w:t xml:space="preserve"> que tardará más</w:t>
      </w:r>
      <w:r w:rsidR="000A388C">
        <w:rPr>
          <w:sz w:val="24"/>
          <w:szCs w:val="24"/>
          <w:lang w:val="es-MX"/>
        </w:rPr>
        <w:t xml:space="preserve">, </w:t>
      </w:r>
      <w:r w:rsidR="000A388C" w:rsidRPr="000A388C">
        <w:rPr>
          <w:sz w:val="24"/>
          <w:szCs w:val="24"/>
          <w:lang w:val="es-MX"/>
        </w:rPr>
        <w:t>levante la mano quienes consideran que será mejor</w:t>
      </w:r>
      <w:r w:rsidR="004945C1">
        <w:rPr>
          <w:sz w:val="24"/>
          <w:szCs w:val="24"/>
          <w:lang w:val="es-MX"/>
        </w:rPr>
        <w:t xml:space="preserve"> y más oportuna</w:t>
      </w:r>
      <w:r w:rsidR="0030316B" w:rsidRPr="0030316B">
        <w:rPr>
          <w:sz w:val="24"/>
          <w:szCs w:val="24"/>
          <w:lang w:val="es-MX"/>
        </w:rPr>
        <w:t xml:space="preserve"> entrega de la información solicitada sien</w:t>
      </w:r>
      <w:r w:rsidR="004945C1">
        <w:rPr>
          <w:sz w:val="24"/>
          <w:szCs w:val="24"/>
          <w:lang w:val="es-MX"/>
        </w:rPr>
        <w:t>d</w:t>
      </w:r>
      <w:r w:rsidR="0030316B" w:rsidRPr="0030316B">
        <w:rPr>
          <w:sz w:val="24"/>
          <w:szCs w:val="24"/>
          <w:lang w:val="es-MX"/>
        </w:rPr>
        <w:t>o responsabilidad del gobierno</w:t>
      </w:r>
      <w:r w:rsidR="004945C1">
        <w:rPr>
          <w:sz w:val="24"/>
          <w:szCs w:val="24"/>
          <w:lang w:val="es-MX"/>
        </w:rPr>
        <w:t>?</w:t>
      </w:r>
    </w:p>
    <w:p w14:paraId="0A6103AF" w14:textId="75C1CD56" w:rsidR="0030316B" w:rsidRDefault="004945C1" w:rsidP="0060653D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verdad es que l</w:t>
      </w:r>
      <w:r w:rsidR="00182292" w:rsidRPr="00182292">
        <w:rPr>
          <w:sz w:val="24"/>
          <w:szCs w:val="24"/>
          <w:lang w:val="es-MX"/>
        </w:rPr>
        <w:t xml:space="preserve">as consecuencias </w:t>
      </w:r>
      <w:r w:rsidR="00D71B17">
        <w:rPr>
          <w:sz w:val="24"/>
          <w:szCs w:val="24"/>
          <w:lang w:val="es-MX"/>
        </w:rPr>
        <w:t>de l</w:t>
      </w:r>
      <w:r w:rsidR="00182292" w:rsidRPr="00182292">
        <w:rPr>
          <w:sz w:val="24"/>
          <w:szCs w:val="24"/>
          <w:lang w:val="es-MX"/>
        </w:rPr>
        <w:t>a desaparición de los órganos autónomos</w:t>
      </w:r>
      <w:r w:rsidR="00A60866" w:rsidRPr="00A60866">
        <w:rPr>
          <w:sz w:val="24"/>
          <w:szCs w:val="24"/>
          <w:lang w:val="es-MX"/>
        </w:rPr>
        <w:t xml:space="preserve"> encargados de procurar la transparencia de la información gubernamental</w:t>
      </w:r>
      <w:r w:rsidR="00153AEA" w:rsidRPr="00153AEA">
        <w:rPr>
          <w:sz w:val="24"/>
          <w:szCs w:val="24"/>
          <w:lang w:val="es-MX"/>
        </w:rPr>
        <w:t xml:space="preserve"> traerá consecuencias funestas para el desarrollo de México y de la ciudadanía</w:t>
      </w:r>
      <w:r w:rsidR="00F72BC0">
        <w:rPr>
          <w:sz w:val="24"/>
          <w:szCs w:val="24"/>
          <w:lang w:val="es-MX"/>
        </w:rPr>
        <w:t xml:space="preserve"> </w:t>
      </w:r>
      <w:r w:rsidR="00F72BC0" w:rsidRPr="00F72BC0">
        <w:rPr>
          <w:sz w:val="24"/>
          <w:szCs w:val="24"/>
          <w:lang w:val="es-MX"/>
        </w:rPr>
        <w:t xml:space="preserve"> y concentrará de forma desmedida</w:t>
      </w:r>
      <w:r w:rsidR="00E45454" w:rsidRPr="00E45454">
        <w:rPr>
          <w:sz w:val="24"/>
          <w:szCs w:val="24"/>
          <w:lang w:val="es-MX"/>
        </w:rPr>
        <w:t xml:space="preserve"> atribuciones y facultades que antes se veían atendidas por diversas instancias</w:t>
      </w:r>
      <w:r w:rsidR="00E45454">
        <w:rPr>
          <w:sz w:val="24"/>
          <w:szCs w:val="24"/>
          <w:lang w:val="es-MX"/>
        </w:rPr>
        <w:t xml:space="preserve">, </w:t>
      </w:r>
      <w:r w:rsidR="00E45454" w:rsidRPr="00E45454">
        <w:rPr>
          <w:sz w:val="24"/>
          <w:szCs w:val="24"/>
          <w:lang w:val="es-MX"/>
        </w:rPr>
        <w:t>con esa reforma</w:t>
      </w:r>
      <w:r w:rsidR="00E45454">
        <w:rPr>
          <w:sz w:val="24"/>
          <w:szCs w:val="24"/>
          <w:lang w:val="es-MX"/>
        </w:rPr>
        <w:t xml:space="preserve"> </w:t>
      </w:r>
      <w:r w:rsidR="00E45454" w:rsidRPr="00E45454">
        <w:rPr>
          <w:sz w:val="24"/>
          <w:szCs w:val="24"/>
          <w:lang w:val="es-MX"/>
        </w:rPr>
        <w:t xml:space="preserve">sólo serán los ejecutivos en turno </w:t>
      </w:r>
      <w:r w:rsidR="00E45454" w:rsidRPr="00E45454">
        <w:rPr>
          <w:sz w:val="24"/>
          <w:szCs w:val="24"/>
          <w:lang w:val="es-MX"/>
        </w:rPr>
        <w:lastRenderedPageBreak/>
        <w:t>o sujetos obligados</w:t>
      </w:r>
      <w:r w:rsidR="005B19B0" w:rsidRPr="005B19B0">
        <w:rPr>
          <w:sz w:val="24"/>
          <w:szCs w:val="24"/>
          <w:lang w:val="es-MX"/>
        </w:rPr>
        <w:t xml:space="preserve"> los responsables de dar a conocer los vestigios de sus propias acciones</w:t>
      </w:r>
      <w:r w:rsidR="009956D3">
        <w:rPr>
          <w:sz w:val="24"/>
          <w:szCs w:val="24"/>
          <w:lang w:val="es-MX"/>
        </w:rPr>
        <w:t>, el chiste se cuenta por si mismo</w:t>
      </w:r>
      <w:r w:rsidR="004A42AA">
        <w:rPr>
          <w:sz w:val="24"/>
          <w:szCs w:val="24"/>
          <w:lang w:val="es-MX"/>
        </w:rPr>
        <w:t xml:space="preserve">, aunque sea </w:t>
      </w:r>
      <w:r w:rsidR="00B415EC">
        <w:rPr>
          <w:sz w:val="24"/>
          <w:szCs w:val="24"/>
          <w:lang w:val="es-MX"/>
        </w:rPr>
        <w:t>un retroceso ominoso.</w:t>
      </w:r>
    </w:p>
    <w:p w14:paraId="73DE9AFD" w14:textId="33F8BC3A" w:rsidR="00483CB0" w:rsidRDefault="00483CB0" w:rsidP="0060653D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esta reforma</w:t>
      </w:r>
      <w:r w:rsidR="00870B7E">
        <w:rPr>
          <w:sz w:val="24"/>
          <w:szCs w:val="24"/>
          <w:lang w:val="es-MX"/>
        </w:rPr>
        <w:t xml:space="preserve"> el gobernante</w:t>
      </w:r>
      <w:r w:rsidR="004D4462">
        <w:rPr>
          <w:sz w:val="24"/>
          <w:szCs w:val="24"/>
          <w:lang w:val="es-MX"/>
        </w:rPr>
        <w:t xml:space="preserve"> o titular de poder</w:t>
      </w:r>
      <w:r w:rsidR="00870B7E">
        <w:rPr>
          <w:sz w:val="24"/>
          <w:szCs w:val="24"/>
          <w:lang w:val="es-MX"/>
        </w:rPr>
        <w:t xml:space="preserve"> ejercerá las acciones de gobierno, las documentará</w:t>
      </w:r>
      <w:r w:rsidR="007639BE">
        <w:rPr>
          <w:sz w:val="24"/>
          <w:szCs w:val="24"/>
          <w:lang w:val="es-MX"/>
        </w:rPr>
        <w:t xml:space="preserve"> y será el encargado de entregar la información a quienes la soliciten</w:t>
      </w:r>
      <w:r w:rsidR="00BA1A76">
        <w:rPr>
          <w:sz w:val="24"/>
          <w:szCs w:val="24"/>
          <w:lang w:val="es-MX"/>
        </w:rPr>
        <w:t xml:space="preserve">, y en caso de que </w:t>
      </w:r>
      <w:r w:rsidR="00783C31">
        <w:rPr>
          <w:sz w:val="24"/>
          <w:szCs w:val="24"/>
          <w:lang w:val="es-MX"/>
        </w:rPr>
        <w:t xml:space="preserve">esa misma autoridad </w:t>
      </w:r>
      <w:r w:rsidR="00BA1A76">
        <w:rPr>
          <w:sz w:val="24"/>
          <w:szCs w:val="24"/>
          <w:lang w:val="es-MX"/>
        </w:rPr>
        <w:t>niegue la información será también el responsable de resolver los medios legales</w:t>
      </w:r>
      <w:r w:rsidR="0021131B">
        <w:rPr>
          <w:sz w:val="24"/>
          <w:szCs w:val="24"/>
          <w:lang w:val="es-MX"/>
        </w:rPr>
        <w:t xml:space="preserve"> (recursos)</w:t>
      </w:r>
      <w:r w:rsidR="00783C31">
        <w:rPr>
          <w:sz w:val="24"/>
          <w:szCs w:val="24"/>
          <w:lang w:val="es-MX"/>
        </w:rPr>
        <w:t>, por no haberla entregado</w:t>
      </w:r>
      <w:r w:rsidR="002D6A73">
        <w:rPr>
          <w:sz w:val="24"/>
          <w:szCs w:val="24"/>
          <w:lang w:val="es-MX"/>
        </w:rPr>
        <w:t>, a</w:t>
      </w:r>
      <w:r w:rsidR="00733578">
        <w:rPr>
          <w:sz w:val="24"/>
          <w:szCs w:val="24"/>
          <w:lang w:val="es-MX"/>
        </w:rPr>
        <w:t>n</w:t>
      </w:r>
      <w:r w:rsidR="002D6A73">
        <w:rPr>
          <w:sz w:val="24"/>
          <w:szCs w:val="24"/>
          <w:lang w:val="es-MX"/>
        </w:rPr>
        <w:t>te lo cual podrá resolver que si es procedente entregar la información</w:t>
      </w:r>
      <w:r w:rsidR="00733578">
        <w:rPr>
          <w:sz w:val="24"/>
          <w:szCs w:val="24"/>
          <w:lang w:val="es-MX"/>
        </w:rPr>
        <w:t>,</w:t>
      </w:r>
      <w:r w:rsidR="002D6A73">
        <w:rPr>
          <w:sz w:val="24"/>
          <w:szCs w:val="24"/>
          <w:lang w:val="es-MX"/>
        </w:rPr>
        <w:t xml:space="preserve"> o que no es procedente</w:t>
      </w:r>
      <w:r w:rsidR="00E15BEB">
        <w:rPr>
          <w:sz w:val="24"/>
          <w:szCs w:val="24"/>
          <w:lang w:val="es-MX"/>
        </w:rPr>
        <w:t>, no habiendo ninguna persona o dependencia que los corrija y obligue a entregarla,</w:t>
      </w:r>
      <w:r w:rsidR="00277096">
        <w:rPr>
          <w:sz w:val="24"/>
          <w:szCs w:val="24"/>
          <w:lang w:val="es-MX"/>
        </w:rPr>
        <w:t xml:space="preserve"> IMAGÍNENSE SEMEJANTE DISPARATE.</w:t>
      </w:r>
    </w:p>
    <w:p w14:paraId="744E7BB6" w14:textId="415CD99A" w:rsidR="005B19B0" w:rsidRDefault="00C51E58" w:rsidP="0060653D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Imaginémonos </w:t>
      </w:r>
      <w:r w:rsidR="00C25FE8">
        <w:rPr>
          <w:sz w:val="24"/>
          <w:szCs w:val="24"/>
          <w:lang w:val="es-MX"/>
        </w:rPr>
        <w:t>un escenario en donde una población carece de mecanismo para conocer el actuar de sus gobernantes</w:t>
      </w:r>
      <w:r w:rsidR="00CF49CE">
        <w:rPr>
          <w:sz w:val="24"/>
          <w:szCs w:val="24"/>
          <w:lang w:val="es-MX"/>
        </w:rPr>
        <w:t>, porque es obvio que el que obra mal, tenderá a ocultar su mal proceder,</w:t>
      </w:r>
      <w:r w:rsidR="00421AAC">
        <w:rPr>
          <w:sz w:val="24"/>
          <w:szCs w:val="24"/>
          <w:lang w:val="es-MX"/>
        </w:rPr>
        <w:t xml:space="preserve"> es el menos interesado de que conozcan sus errores o sus </w:t>
      </w:r>
      <w:r w:rsidR="00E50C27">
        <w:rPr>
          <w:sz w:val="24"/>
          <w:szCs w:val="24"/>
          <w:lang w:val="es-MX"/>
        </w:rPr>
        <w:t>actos de corrupción.</w:t>
      </w:r>
    </w:p>
    <w:p w14:paraId="3D23442C" w14:textId="07291EB7" w:rsidR="00596574" w:rsidRDefault="00596574" w:rsidP="0060653D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 w:rsidRPr="00596574">
        <w:rPr>
          <w:sz w:val="24"/>
          <w:szCs w:val="24"/>
          <w:lang w:val="es-MX"/>
        </w:rPr>
        <w:t>De los 7 organismos públicos autónomos que pretende</w:t>
      </w:r>
      <w:r w:rsidR="00516513" w:rsidRPr="00516513">
        <w:rPr>
          <w:sz w:val="24"/>
          <w:szCs w:val="24"/>
          <w:lang w:val="es-MX"/>
        </w:rPr>
        <w:t xml:space="preserve"> </w:t>
      </w:r>
      <w:r w:rsidR="00047F02">
        <w:rPr>
          <w:sz w:val="24"/>
          <w:szCs w:val="24"/>
          <w:lang w:val="es-MX"/>
        </w:rPr>
        <w:t xml:space="preserve">la </w:t>
      </w:r>
      <w:r w:rsidR="00516513" w:rsidRPr="00516513">
        <w:rPr>
          <w:sz w:val="24"/>
          <w:szCs w:val="24"/>
          <w:lang w:val="es-MX"/>
        </w:rPr>
        <w:t xml:space="preserve">iniciativa de simplificación orgánica </w:t>
      </w:r>
      <w:r w:rsidR="00E06715">
        <w:rPr>
          <w:sz w:val="24"/>
          <w:szCs w:val="24"/>
          <w:lang w:val="es-MX"/>
        </w:rPr>
        <w:t>su</w:t>
      </w:r>
      <w:r w:rsidR="00516513" w:rsidRPr="00516513">
        <w:rPr>
          <w:sz w:val="24"/>
          <w:szCs w:val="24"/>
          <w:lang w:val="es-MX"/>
        </w:rPr>
        <w:t xml:space="preserve"> desaparición</w:t>
      </w:r>
      <w:r w:rsidR="00E06715">
        <w:rPr>
          <w:sz w:val="24"/>
          <w:szCs w:val="24"/>
          <w:lang w:val="es-MX"/>
        </w:rPr>
        <w:t>, la</w:t>
      </w:r>
      <w:r w:rsidR="00516513" w:rsidRPr="00516513">
        <w:rPr>
          <w:sz w:val="24"/>
          <w:szCs w:val="24"/>
          <w:lang w:val="es-MX"/>
        </w:rPr>
        <w:t xml:space="preserve"> del </w:t>
      </w:r>
      <w:r w:rsidR="00E06715">
        <w:rPr>
          <w:sz w:val="24"/>
          <w:szCs w:val="24"/>
          <w:lang w:val="es-MX"/>
        </w:rPr>
        <w:t>INAI</w:t>
      </w:r>
      <w:r w:rsidR="00516513" w:rsidRPr="00516513">
        <w:rPr>
          <w:sz w:val="24"/>
          <w:szCs w:val="24"/>
          <w:lang w:val="es-MX"/>
        </w:rPr>
        <w:t xml:space="preserve"> y de los órganos constitucionales autónomos encargados de la transparencia en cada uno de los estados de la república</w:t>
      </w:r>
      <w:r w:rsidR="00075AA7">
        <w:rPr>
          <w:sz w:val="24"/>
          <w:szCs w:val="24"/>
          <w:lang w:val="es-MX"/>
        </w:rPr>
        <w:t>,</w:t>
      </w:r>
      <w:r w:rsidR="00516513" w:rsidRPr="00516513">
        <w:rPr>
          <w:sz w:val="24"/>
          <w:szCs w:val="24"/>
          <w:lang w:val="es-MX"/>
        </w:rPr>
        <w:t xml:space="preserve"> constituye la mayor amenaza para procurar una población informada</w:t>
      </w:r>
      <w:r w:rsidR="004720E2">
        <w:rPr>
          <w:sz w:val="24"/>
          <w:szCs w:val="24"/>
          <w:lang w:val="es-MX"/>
        </w:rPr>
        <w:t>,</w:t>
      </w:r>
      <w:r w:rsidR="00526A42" w:rsidRPr="00526A42">
        <w:rPr>
          <w:sz w:val="24"/>
          <w:szCs w:val="24"/>
          <w:lang w:val="es-MX"/>
        </w:rPr>
        <w:t xml:space="preserve"> interesada y exigente de cara al ejercicio gubernamental</w:t>
      </w:r>
      <w:r w:rsidR="00E344D8">
        <w:rPr>
          <w:sz w:val="24"/>
          <w:szCs w:val="24"/>
          <w:lang w:val="es-MX"/>
        </w:rPr>
        <w:t xml:space="preserve"> y que contribuye a concentrar</w:t>
      </w:r>
      <w:r w:rsidR="00023F8A">
        <w:rPr>
          <w:sz w:val="24"/>
          <w:szCs w:val="24"/>
          <w:lang w:val="es-MX"/>
        </w:rPr>
        <w:t xml:space="preserve"> de manera peligrosa en una sola persona el ejercicio real del poder</w:t>
      </w:r>
      <w:r w:rsidR="00A278ED">
        <w:rPr>
          <w:sz w:val="24"/>
          <w:szCs w:val="24"/>
          <w:lang w:val="es-MX"/>
        </w:rPr>
        <w:t xml:space="preserve">, cuando éste después de décadas se había logrado acotar </w:t>
      </w:r>
      <w:r w:rsidR="00954EA4">
        <w:rPr>
          <w:sz w:val="24"/>
          <w:szCs w:val="24"/>
          <w:lang w:val="es-MX"/>
        </w:rPr>
        <w:t xml:space="preserve">y </w:t>
      </w:r>
      <w:r w:rsidR="00305B8A">
        <w:rPr>
          <w:sz w:val="24"/>
          <w:szCs w:val="24"/>
          <w:lang w:val="es-MX"/>
        </w:rPr>
        <w:t>ejercer</w:t>
      </w:r>
      <w:r w:rsidR="00954EA4">
        <w:rPr>
          <w:sz w:val="24"/>
          <w:szCs w:val="24"/>
          <w:lang w:val="es-MX"/>
        </w:rPr>
        <w:t xml:space="preserve"> </w:t>
      </w:r>
      <w:r w:rsidR="00047F02">
        <w:rPr>
          <w:sz w:val="24"/>
          <w:szCs w:val="24"/>
          <w:lang w:val="es-MX"/>
        </w:rPr>
        <w:t>en diversas</w:t>
      </w:r>
      <w:r w:rsidR="00954EA4">
        <w:rPr>
          <w:sz w:val="24"/>
          <w:szCs w:val="24"/>
          <w:lang w:val="es-MX"/>
        </w:rPr>
        <w:t xml:space="preserve"> </w:t>
      </w:r>
      <w:r w:rsidR="00D94289">
        <w:rPr>
          <w:sz w:val="24"/>
          <w:szCs w:val="24"/>
          <w:lang w:val="es-MX"/>
        </w:rPr>
        <w:t>instancias</w:t>
      </w:r>
      <w:r w:rsidR="00803E15">
        <w:rPr>
          <w:sz w:val="24"/>
          <w:szCs w:val="24"/>
          <w:lang w:val="es-MX"/>
        </w:rPr>
        <w:t>.</w:t>
      </w:r>
      <w:r w:rsidR="00954EA4">
        <w:rPr>
          <w:sz w:val="24"/>
          <w:szCs w:val="24"/>
          <w:lang w:val="es-MX"/>
        </w:rPr>
        <w:t xml:space="preserve"> </w:t>
      </w:r>
    </w:p>
    <w:p w14:paraId="621AEF82" w14:textId="08CDF502" w:rsidR="00EB7788" w:rsidRDefault="00EB7788" w:rsidP="0060653D">
      <w:pPr>
        <w:spacing w:before="200" w:after="200" w:line="360" w:lineRule="auto"/>
        <w:ind w:firstLine="708"/>
        <w:jc w:val="both"/>
        <w:rPr>
          <w:sz w:val="24"/>
          <w:szCs w:val="24"/>
          <w:lang w:val="es-MX"/>
        </w:rPr>
      </w:pPr>
      <w:r w:rsidRPr="00EB7788">
        <w:rPr>
          <w:sz w:val="24"/>
          <w:szCs w:val="24"/>
          <w:lang w:val="es-MX"/>
        </w:rPr>
        <w:t>Si bien la ciudadanía se ha involucrado</w:t>
      </w:r>
      <w:r w:rsidR="009418AD" w:rsidRPr="009418AD">
        <w:rPr>
          <w:sz w:val="24"/>
          <w:szCs w:val="24"/>
          <w:lang w:val="es-MX"/>
        </w:rPr>
        <w:t xml:space="preserve"> de manera todavía insipiente</w:t>
      </w:r>
      <w:r w:rsidR="0014178E">
        <w:rPr>
          <w:sz w:val="24"/>
          <w:szCs w:val="24"/>
          <w:lang w:val="es-MX"/>
        </w:rPr>
        <w:t xml:space="preserve"> en la</w:t>
      </w:r>
      <w:r w:rsidR="009418AD" w:rsidRPr="009418AD">
        <w:rPr>
          <w:sz w:val="24"/>
          <w:szCs w:val="24"/>
          <w:lang w:val="es-MX"/>
        </w:rPr>
        <w:t xml:space="preserve"> solicitud de información </w:t>
      </w:r>
      <w:r w:rsidR="009418AD">
        <w:rPr>
          <w:sz w:val="24"/>
          <w:szCs w:val="24"/>
          <w:lang w:val="es-MX"/>
        </w:rPr>
        <w:t>gubernamental,</w:t>
      </w:r>
      <w:r w:rsidR="009418AD" w:rsidRPr="009418AD">
        <w:rPr>
          <w:sz w:val="24"/>
          <w:szCs w:val="24"/>
          <w:lang w:val="es-MX"/>
        </w:rPr>
        <w:t xml:space="preserve"> los medios de comunicación</w:t>
      </w:r>
      <w:r w:rsidR="009418AD">
        <w:rPr>
          <w:sz w:val="24"/>
          <w:szCs w:val="24"/>
          <w:lang w:val="es-MX"/>
        </w:rPr>
        <w:t>,</w:t>
      </w:r>
      <w:r w:rsidR="009418AD" w:rsidRPr="009418AD">
        <w:rPr>
          <w:sz w:val="24"/>
          <w:szCs w:val="24"/>
          <w:lang w:val="es-MX"/>
        </w:rPr>
        <w:t xml:space="preserve"> la prensa</w:t>
      </w:r>
      <w:r w:rsidR="009418AD">
        <w:rPr>
          <w:sz w:val="24"/>
          <w:szCs w:val="24"/>
          <w:lang w:val="es-MX"/>
        </w:rPr>
        <w:t xml:space="preserve">, </w:t>
      </w:r>
      <w:r w:rsidR="003963BE" w:rsidRPr="003963BE">
        <w:rPr>
          <w:sz w:val="24"/>
          <w:szCs w:val="24"/>
          <w:lang w:val="es-MX"/>
        </w:rPr>
        <w:t>es la que más se verá afectada</w:t>
      </w:r>
      <w:r w:rsidR="0014178E">
        <w:rPr>
          <w:sz w:val="24"/>
          <w:szCs w:val="24"/>
          <w:lang w:val="es-MX"/>
        </w:rPr>
        <w:t>,</w:t>
      </w:r>
      <w:r w:rsidR="003963BE" w:rsidRPr="003963BE">
        <w:rPr>
          <w:sz w:val="24"/>
          <w:szCs w:val="24"/>
          <w:lang w:val="es-MX"/>
        </w:rPr>
        <w:t xml:space="preserve"> por qué tendrá mayores obstáculos</w:t>
      </w:r>
      <w:r w:rsidR="00147ED2" w:rsidRPr="00147ED2">
        <w:rPr>
          <w:sz w:val="24"/>
          <w:szCs w:val="24"/>
          <w:lang w:val="es-MX"/>
        </w:rPr>
        <w:t xml:space="preserve"> y menos mecanismos de defensa ante una negativa </w:t>
      </w:r>
      <w:r w:rsidR="0014178E">
        <w:rPr>
          <w:sz w:val="24"/>
          <w:szCs w:val="24"/>
          <w:lang w:val="es-MX"/>
        </w:rPr>
        <w:t xml:space="preserve">de </w:t>
      </w:r>
      <w:r w:rsidR="00147ED2" w:rsidRPr="00147ED2">
        <w:rPr>
          <w:sz w:val="24"/>
          <w:szCs w:val="24"/>
          <w:lang w:val="es-MX"/>
        </w:rPr>
        <w:t xml:space="preserve">entrega </w:t>
      </w:r>
      <w:r w:rsidR="0014178E">
        <w:rPr>
          <w:sz w:val="24"/>
          <w:szCs w:val="24"/>
          <w:lang w:val="es-MX"/>
        </w:rPr>
        <w:t>de información</w:t>
      </w:r>
      <w:r w:rsidR="00147ED2" w:rsidRPr="00147ED2">
        <w:rPr>
          <w:sz w:val="24"/>
          <w:szCs w:val="24"/>
          <w:lang w:val="es-MX"/>
        </w:rPr>
        <w:t xml:space="preserve"> gubernamental por</w:t>
      </w:r>
      <w:r w:rsidR="0014178E">
        <w:rPr>
          <w:sz w:val="24"/>
          <w:szCs w:val="24"/>
          <w:lang w:val="es-MX"/>
        </w:rPr>
        <w:t xml:space="preserve"> parte</w:t>
      </w:r>
      <w:r w:rsidR="00147ED2" w:rsidRPr="00147ED2">
        <w:rPr>
          <w:sz w:val="24"/>
          <w:szCs w:val="24"/>
          <w:lang w:val="es-MX"/>
        </w:rPr>
        <w:t xml:space="preserve"> de los funcionarios encarga</w:t>
      </w:r>
      <w:r w:rsidR="0014178E">
        <w:rPr>
          <w:sz w:val="24"/>
          <w:szCs w:val="24"/>
          <w:lang w:val="es-MX"/>
        </w:rPr>
        <w:t>d</w:t>
      </w:r>
      <w:r w:rsidR="00147ED2" w:rsidRPr="00147ED2">
        <w:rPr>
          <w:sz w:val="24"/>
          <w:szCs w:val="24"/>
          <w:lang w:val="es-MX"/>
        </w:rPr>
        <w:t>os de</w:t>
      </w:r>
      <w:r w:rsidR="00147ED2">
        <w:rPr>
          <w:sz w:val="24"/>
          <w:szCs w:val="24"/>
          <w:lang w:val="es-MX"/>
        </w:rPr>
        <w:t xml:space="preserve"> </w:t>
      </w:r>
      <w:r w:rsidR="0014178E">
        <w:rPr>
          <w:sz w:val="24"/>
          <w:szCs w:val="24"/>
          <w:lang w:val="es-MX"/>
        </w:rPr>
        <w:t>proporcionarla.</w:t>
      </w:r>
    </w:p>
    <w:p w14:paraId="499FD516" w14:textId="5DE15AE7" w:rsidR="00CF151D" w:rsidRDefault="00302B4F">
      <w:pPr>
        <w:spacing w:before="200" w:after="200"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Por lo anteriormente expuesto y fundado me permito someter a la consideración de este Alto Cuerpo Colegiado la presente Iniciativa con carácter de:</w:t>
      </w:r>
    </w:p>
    <w:p w14:paraId="13BE9A8A" w14:textId="31EE9B07" w:rsidR="00CF151D" w:rsidRDefault="00AE1110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PROPOSICIÓN DE PUNTO DE ACUERDO</w:t>
      </w:r>
      <w:r w:rsidR="00302B4F">
        <w:rPr>
          <w:b/>
          <w:sz w:val="24"/>
          <w:szCs w:val="24"/>
        </w:rPr>
        <w:t>:</w:t>
      </w:r>
    </w:p>
    <w:p w14:paraId="123B690B" w14:textId="400E63D5" w:rsidR="00CF151D" w:rsidRDefault="00302B4F">
      <w:pPr>
        <w:spacing w:after="160"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La Sexagésima </w:t>
      </w:r>
      <w:r w:rsidR="00DB4ED1">
        <w:rPr>
          <w:sz w:val="24"/>
          <w:szCs w:val="24"/>
        </w:rPr>
        <w:t>Octava</w:t>
      </w:r>
      <w:r>
        <w:rPr>
          <w:sz w:val="24"/>
          <w:szCs w:val="24"/>
        </w:rPr>
        <w:t xml:space="preserve"> Legislatura del </w:t>
      </w:r>
      <w:r w:rsidR="00B45B47">
        <w:rPr>
          <w:sz w:val="24"/>
          <w:szCs w:val="24"/>
        </w:rPr>
        <w:t xml:space="preserve">Honorable Congreso del </w:t>
      </w:r>
      <w:r>
        <w:rPr>
          <w:sz w:val="24"/>
          <w:szCs w:val="24"/>
        </w:rPr>
        <w:t xml:space="preserve">Estado de Chihuahua, exhorta respetuosamente </w:t>
      </w:r>
      <w:r w:rsidR="00E50C27">
        <w:rPr>
          <w:sz w:val="24"/>
          <w:szCs w:val="24"/>
        </w:rPr>
        <w:t>a las cámaras del H. Congreso de la Unión</w:t>
      </w:r>
      <w:r w:rsidR="00C7641A">
        <w:rPr>
          <w:sz w:val="24"/>
          <w:szCs w:val="24"/>
        </w:rPr>
        <w:t xml:space="preserve"> para que no aprueben la iniciativa de </w:t>
      </w:r>
      <w:r w:rsidR="00536FDB">
        <w:rPr>
          <w:sz w:val="24"/>
          <w:szCs w:val="24"/>
        </w:rPr>
        <w:t xml:space="preserve">reforma constitucional sobre </w:t>
      </w:r>
      <w:r w:rsidR="00C7641A">
        <w:rPr>
          <w:sz w:val="24"/>
          <w:szCs w:val="24"/>
        </w:rPr>
        <w:t>simplificación orgánica</w:t>
      </w:r>
      <w:r w:rsidR="00536FDB">
        <w:rPr>
          <w:sz w:val="24"/>
          <w:szCs w:val="24"/>
        </w:rPr>
        <w:t>,</w:t>
      </w:r>
      <w:r w:rsidR="00C7641A">
        <w:rPr>
          <w:sz w:val="24"/>
          <w:szCs w:val="24"/>
        </w:rPr>
        <w:t xml:space="preserve"> promovida por el ejecutivo federal.</w:t>
      </w:r>
    </w:p>
    <w:p w14:paraId="1A5B945C" w14:textId="6A8208C0" w:rsidR="007D1D99" w:rsidRDefault="00302B4F" w:rsidP="007D1D99">
      <w:pPr>
        <w:spacing w:after="160"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SEGUNDO: </w:t>
      </w:r>
      <w:r w:rsidR="00B45B47">
        <w:rPr>
          <w:sz w:val="24"/>
          <w:szCs w:val="24"/>
        </w:rPr>
        <w:t>La Sexagésima Octava Legislatura del Honorable Congreso del Estado de Chihuahua</w:t>
      </w:r>
      <w:r>
        <w:rPr>
          <w:sz w:val="24"/>
          <w:szCs w:val="24"/>
        </w:rPr>
        <w:t xml:space="preserve">, exhorta respetuosamente </w:t>
      </w:r>
      <w:r w:rsidR="00C7641A">
        <w:rPr>
          <w:sz w:val="24"/>
          <w:szCs w:val="24"/>
        </w:rPr>
        <w:t>a l</w:t>
      </w:r>
      <w:r w:rsidR="00591539">
        <w:rPr>
          <w:sz w:val="24"/>
          <w:szCs w:val="24"/>
        </w:rPr>
        <w:t>os H. Congresos de los Estado de la República</w:t>
      </w:r>
      <w:r w:rsidR="00B45B47">
        <w:rPr>
          <w:sz w:val="24"/>
          <w:szCs w:val="24"/>
        </w:rPr>
        <w:t xml:space="preserve">, para </w:t>
      </w:r>
      <w:proofErr w:type="gramStart"/>
      <w:r w:rsidR="00B45B47">
        <w:rPr>
          <w:sz w:val="24"/>
          <w:szCs w:val="24"/>
        </w:rPr>
        <w:t>que</w:t>
      </w:r>
      <w:proofErr w:type="gramEnd"/>
      <w:r w:rsidR="00B45B47">
        <w:rPr>
          <w:sz w:val="24"/>
          <w:szCs w:val="24"/>
        </w:rPr>
        <w:t xml:space="preserve"> dado el caso</w:t>
      </w:r>
      <w:r w:rsidR="007D1D99">
        <w:rPr>
          <w:sz w:val="24"/>
          <w:szCs w:val="24"/>
        </w:rPr>
        <w:t xml:space="preserve">, no aprueben la minuta de decreto </w:t>
      </w:r>
      <w:r w:rsidR="00CB7424">
        <w:rPr>
          <w:sz w:val="24"/>
          <w:szCs w:val="24"/>
        </w:rPr>
        <w:t xml:space="preserve">de reforma constitucional </w:t>
      </w:r>
      <w:r w:rsidR="007D1D99">
        <w:rPr>
          <w:sz w:val="24"/>
          <w:szCs w:val="24"/>
        </w:rPr>
        <w:t>de la iniciativa de simplificación orgánica promovida por el ejecutivo federal.</w:t>
      </w:r>
    </w:p>
    <w:p w14:paraId="2A97F097" w14:textId="77777777" w:rsidR="00CF151D" w:rsidRDefault="00CF151D">
      <w:pPr>
        <w:spacing w:after="160" w:line="360" w:lineRule="auto"/>
        <w:jc w:val="both"/>
        <w:rPr>
          <w:b/>
          <w:sz w:val="24"/>
          <w:szCs w:val="24"/>
        </w:rPr>
      </w:pPr>
    </w:p>
    <w:p w14:paraId="21F5ABBF" w14:textId="2757665B" w:rsidR="00CF151D" w:rsidRDefault="00302B4F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ECONÓMICO</w:t>
      </w:r>
      <w:r>
        <w:rPr>
          <w:sz w:val="24"/>
          <w:szCs w:val="24"/>
        </w:rPr>
        <w:t>. Aprobado que sea túrnese a la secretaría para que elabore la minuta de</w:t>
      </w:r>
      <w:r w:rsidR="0080436B">
        <w:rPr>
          <w:sz w:val="24"/>
          <w:szCs w:val="24"/>
        </w:rPr>
        <w:t xml:space="preserve"> </w:t>
      </w:r>
      <w:r w:rsidR="0080436B" w:rsidRPr="00DF6C7B">
        <w:rPr>
          <w:sz w:val="24"/>
          <w:szCs w:val="24"/>
        </w:rPr>
        <w:t>Proposición de Punto de Acuerdo</w:t>
      </w:r>
      <w:r w:rsidRPr="00DF6C7B">
        <w:rPr>
          <w:sz w:val="24"/>
          <w:szCs w:val="24"/>
        </w:rPr>
        <w:t>.</w:t>
      </w:r>
    </w:p>
    <w:p w14:paraId="68CA7E86" w14:textId="10D3AF17" w:rsidR="00CF151D" w:rsidRDefault="00302B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Dado en el Recinto Oficial del H. Congreso del Estado de Chihuahua, a los </w:t>
      </w:r>
      <w:r w:rsidR="00EA2FE5">
        <w:rPr>
          <w:sz w:val="24"/>
          <w:szCs w:val="24"/>
        </w:rPr>
        <w:t>1</w:t>
      </w:r>
      <w:r w:rsidR="00936613">
        <w:rPr>
          <w:sz w:val="24"/>
          <w:szCs w:val="24"/>
        </w:rPr>
        <w:t>9</w:t>
      </w:r>
      <w:r>
        <w:rPr>
          <w:sz w:val="24"/>
          <w:szCs w:val="24"/>
        </w:rPr>
        <w:t xml:space="preserve"> días del mes de </w:t>
      </w:r>
      <w:r w:rsidR="00EA2FE5">
        <w:rPr>
          <w:sz w:val="24"/>
          <w:szCs w:val="24"/>
        </w:rPr>
        <w:t>septiembre</w:t>
      </w:r>
      <w:r>
        <w:rPr>
          <w:sz w:val="24"/>
          <w:szCs w:val="24"/>
        </w:rPr>
        <w:t xml:space="preserve"> del dos mil veinticuatro. </w:t>
      </w:r>
    </w:p>
    <w:p w14:paraId="3B64C71A" w14:textId="77777777" w:rsidR="00CF151D" w:rsidRDefault="00CF151D">
      <w:pPr>
        <w:spacing w:line="360" w:lineRule="auto"/>
        <w:jc w:val="both"/>
        <w:rPr>
          <w:sz w:val="24"/>
          <w:szCs w:val="24"/>
        </w:rPr>
      </w:pPr>
    </w:p>
    <w:p w14:paraId="243703EB" w14:textId="77777777" w:rsidR="00CF151D" w:rsidRDefault="00302B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ATENTAMENTE.</w:t>
      </w:r>
    </w:p>
    <w:p w14:paraId="6D9E0F2E" w14:textId="77777777" w:rsidR="00CF151D" w:rsidRDefault="00302B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GRUPO PARLAMENTARIO DEL PARTIDO ACCIÓN NACIONAL</w:t>
      </w:r>
    </w:p>
    <w:p w14:paraId="591DD5CA" w14:textId="77777777" w:rsidR="00CF151D" w:rsidRDefault="00CF151D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1635AE65" w14:textId="77777777" w:rsidR="0050016F" w:rsidRDefault="0050016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784DADC6" w14:textId="77777777" w:rsidR="0050016F" w:rsidRDefault="0050016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4C87DF8A" w14:textId="5B9DCDF8" w:rsidR="00CF151D" w:rsidRDefault="00531CB6">
      <w:pPr>
        <w:shd w:val="clear" w:color="auto" w:fill="FFFFFF"/>
        <w:spacing w:after="160" w:line="360" w:lineRule="auto"/>
        <w:ind w:firstLine="709"/>
        <w:jc w:val="center"/>
        <w:rPr>
          <w:b/>
          <w:u w:val="single"/>
        </w:rPr>
      </w:pPr>
      <w:r>
        <w:rPr>
          <w:b/>
          <w:u w:val="single"/>
        </w:rPr>
        <w:t>D</w:t>
      </w:r>
      <w:r w:rsidR="000A2A3D">
        <w:rPr>
          <w:b/>
          <w:u w:val="single"/>
        </w:rPr>
        <w:t>ip. Arturo Zubía Fernández</w:t>
      </w:r>
    </w:p>
    <w:p w14:paraId="4FD53767" w14:textId="77777777" w:rsidR="000A2A3D" w:rsidRDefault="000A2A3D">
      <w:pPr>
        <w:shd w:val="clear" w:color="auto" w:fill="FFFFFF"/>
        <w:spacing w:after="160" w:line="360" w:lineRule="auto"/>
        <w:ind w:firstLine="709"/>
        <w:jc w:val="center"/>
        <w:rPr>
          <w:b/>
          <w:u w:val="single"/>
        </w:rPr>
      </w:pPr>
    </w:p>
    <w:p w14:paraId="13978C40" w14:textId="77777777" w:rsidR="00CF151D" w:rsidRDefault="00CF151D">
      <w:pPr>
        <w:shd w:val="clear" w:color="auto" w:fill="FFFFFF"/>
        <w:spacing w:after="160" w:line="360" w:lineRule="auto"/>
        <w:ind w:firstLine="709"/>
        <w:jc w:val="center"/>
        <w:rPr>
          <w:b/>
          <w:u w:val="single"/>
        </w:rPr>
      </w:pPr>
    </w:p>
    <w:tbl>
      <w:tblPr>
        <w:tblStyle w:val="a"/>
        <w:tblW w:w="9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89"/>
        <w:gridCol w:w="5400"/>
      </w:tblGrid>
      <w:tr w:rsidR="00CF151D" w14:paraId="0C01CDEA" w14:textId="77777777">
        <w:trPr>
          <w:trHeight w:val="900"/>
        </w:trPr>
        <w:tc>
          <w:tcPr>
            <w:tcW w:w="4489" w:type="dxa"/>
          </w:tcPr>
          <w:p w14:paraId="37EC21EE" w14:textId="79B59ECC" w:rsidR="00CF151D" w:rsidRDefault="00302B4F" w:rsidP="00687D63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Dip. Ismael Pérez Pavía</w:t>
            </w:r>
            <w:r w:rsidR="000A2A3D">
              <w:rPr>
                <w:b/>
                <w:u w:val="single"/>
              </w:rPr>
              <w:t xml:space="preserve">    </w:t>
            </w:r>
          </w:p>
        </w:tc>
        <w:tc>
          <w:tcPr>
            <w:tcW w:w="5400" w:type="dxa"/>
          </w:tcPr>
          <w:p w14:paraId="776EE8B1" w14:textId="303157EB" w:rsidR="00531CB6" w:rsidRDefault="000A2A3D" w:rsidP="00531CB6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531CB6">
              <w:rPr>
                <w:b/>
                <w:u w:val="single"/>
              </w:rPr>
              <w:t>Dip. Saúl Mireles Corral</w:t>
            </w:r>
          </w:p>
          <w:p w14:paraId="78DE8784" w14:textId="3D39ED3D" w:rsidR="00CF151D" w:rsidRDefault="00CF151D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</w:tr>
      <w:tr w:rsidR="00CF151D" w14:paraId="33982302" w14:textId="77777777">
        <w:trPr>
          <w:trHeight w:val="1136"/>
        </w:trPr>
        <w:tc>
          <w:tcPr>
            <w:tcW w:w="4489" w:type="dxa"/>
          </w:tcPr>
          <w:p w14:paraId="3C454055" w14:textId="77777777" w:rsidR="00CF151D" w:rsidRDefault="00CF151D">
            <w:pPr>
              <w:spacing w:line="360" w:lineRule="auto"/>
              <w:ind w:left="-284"/>
              <w:jc w:val="center"/>
              <w:rPr>
                <w:b/>
                <w:u w:val="single"/>
              </w:rPr>
            </w:pPr>
          </w:p>
          <w:p w14:paraId="708E1713" w14:textId="77777777" w:rsidR="00CF151D" w:rsidRDefault="00CF151D" w:rsidP="00DB4ED1">
            <w:pPr>
              <w:spacing w:line="360" w:lineRule="auto"/>
              <w:ind w:left="-1276"/>
              <w:jc w:val="center"/>
              <w:rPr>
                <w:b/>
                <w:u w:val="single"/>
              </w:rPr>
            </w:pPr>
          </w:p>
        </w:tc>
        <w:tc>
          <w:tcPr>
            <w:tcW w:w="5400" w:type="dxa"/>
          </w:tcPr>
          <w:p w14:paraId="08189EFE" w14:textId="77777777" w:rsidR="00CF151D" w:rsidRDefault="00CF151D" w:rsidP="00531CB6">
            <w:pPr>
              <w:spacing w:line="360" w:lineRule="auto"/>
              <w:rPr>
                <w:b/>
                <w:u w:val="single"/>
              </w:rPr>
            </w:pPr>
          </w:p>
        </w:tc>
      </w:tr>
      <w:tr w:rsidR="00CF151D" w14:paraId="7AB68036" w14:textId="77777777">
        <w:trPr>
          <w:trHeight w:val="1112"/>
        </w:trPr>
        <w:tc>
          <w:tcPr>
            <w:tcW w:w="4489" w:type="dxa"/>
          </w:tcPr>
          <w:p w14:paraId="509EDA77" w14:textId="77777777" w:rsidR="00CF151D" w:rsidRDefault="00302B4F" w:rsidP="00687D63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Dip. José Alfredo Chávez Madrid</w:t>
            </w:r>
          </w:p>
        </w:tc>
        <w:tc>
          <w:tcPr>
            <w:tcW w:w="5400" w:type="dxa"/>
          </w:tcPr>
          <w:p w14:paraId="3BD1CD1C" w14:textId="62691CCF" w:rsidR="00CF151D" w:rsidRDefault="00531CB6" w:rsidP="00687D63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Dip. Yesenia Guadalupe Reyes </w:t>
            </w:r>
            <w:proofErr w:type="spellStart"/>
            <w:r>
              <w:rPr>
                <w:b/>
                <w:u w:val="single"/>
              </w:rPr>
              <w:t>Calzadías</w:t>
            </w:r>
            <w:proofErr w:type="spellEnd"/>
          </w:p>
        </w:tc>
      </w:tr>
      <w:tr w:rsidR="00CF151D" w14:paraId="07564E64" w14:textId="77777777">
        <w:trPr>
          <w:trHeight w:val="1115"/>
        </w:trPr>
        <w:tc>
          <w:tcPr>
            <w:tcW w:w="4489" w:type="dxa"/>
          </w:tcPr>
          <w:p w14:paraId="4612DF6C" w14:textId="77777777" w:rsidR="00CF151D" w:rsidRDefault="00302B4F" w:rsidP="006E7B15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Dip. Carlos Alfredo Olson San Vicente</w:t>
            </w:r>
          </w:p>
        </w:tc>
        <w:tc>
          <w:tcPr>
            <w:tcW w:w="5400" w:type="dxa"/>
          </w:tcPr>
          <w:p w14:paraId="3A591A64" w14:textId="3A89FFE3" w:rsidR="00CF151D" w:rsidRDefault="00061449" w:rsidP="00061449">
            <w:pPr>
              <w:spacing w:line="360" w:lineRule="auto"/>
              <w:rPr>
                <w:b/>
                <w:u w:val="single"/>
              </w:rPr>
            </w:pPr>
            <w:r w:rsidRPr="00061449">
              <w:rPr>
                <w:b/>
              </w:rPr>
              <w:t xml:space="preserve">        </w:t>
            </w:r>
            <w:r w:rsidR="00302B4F">
              <w:rPr>
                <w:b/>
                <w:u w:val="single"/>
              </w:rPr>
              <w:t>Dip. Carla Yamileth Rivas Martínez</w:t>
            </w:r>
          </w:p>
        </w:tc>
      </w:tr>
      <w:tr w:rsidR="00CF151D" w14:paraId="3F6B427B" w14:textId="77777777">
        <w:trPr>
          <w:trHeight w:val="1272"/>
        </w:trPr>
        <w:tc>
          <w:tcPr>
            <w:tcW w:w="4489" w:type="dxa"/>
          </w:tcPr>
          <w:p w14:paraId="31361E77" w14:textId="77777777" w:rsidR="0050016F" w:rsidRDefault="0050016F" w:rsidP="00061449">
            <w:pPr>
              <w:spacing w:line="360" w:lineRule="auto"/>
              <w:rPr>
                <w:b/>
                <w:u w:val="single"/>
              </w:rPr>
            </w:pPr>
          </w:p>
          <w:p w14:paraId="600A7D89" w14:textId="2F38CDA6" w:rsidR="00CF151D" w:rsidRDefault="00302B4F" w:rsidP="00061449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Dip. Roberto Marcelino Carreón Huitrón</w:t>
            </w:r>
          </w:p>
          <w:p w14:paraId="5720B276" w14:textId="77777777" w:rsidR="00433838" w:rsidRDefault="00433838" w:rsidP="00061449">
            <w:pPr>
              <w:spacing w:line="360" w:lineRule="auto"/>
              <w:rPr>
                <w:b/>
                <w:u w:val="single"/>
              </w:rPr>
            </w:pPr>
          </w:p>
          <w:p w14:paraId="0B18B26F" w14:textId="77777777" w:rsidR="00BC4FAD" w:rsidRDefault="00BC4FAD" w:rsidP="00B57B3D">
            <w:pPr>
              <w:spacing w:line="360" w:lineRule="auto"/>
              <w:rPr>
                <w:b/>
                <w:u w:val="single"/>
              </w:rPr>
            </w:pPr>
          </w:p>
          <w:p w14:paraId="1327A1EB" w14:textId="77777777" w:rsidR="0050016F" w:rsidRDefault="0050016F" w:rsidP="00B57B3D">
            <w:pPr>
              <w:spacing w:line="360" w:lineRule="auto"/>
              <w:rPr>
                <w:b/>
                <w:u w:val="single"/>
              </w:rPr>
            </w:pPr>
          </w:p>
          <w:p w14:paraId="08A791A4" w14:textId="0536675A" w:rsidR="00B57B3D" w:rsidRDefault="00AA19E2" w:rsidP="00B57B3D">
            <w:pPr>
              <w:spacing w:line="360" w:lineRule="auto"/>
              <w:rPr>
                <w:b/>
                <w:u w:val="single"/>
              </w:rPr>
            </w:pPr>
            <w:hyperlink r:id="rId7" w:history="1">
              <w:r w:rsidR="00433838" w:rsidRPr="00433838">
                <w:rPr>
                  <w:b/>
                  <w:u w:val="single"/>
                </w:rPr>
                <w:t xml:space="preserve">Dip. Nancy Janeth Frías </w:t>
              </w:r>
              <w:proofErr w:type="spellStart"/>
              <w:r w:rsidR="00433838" w:rsidRPr="00433838">
                <w:rPr>
                  <w:b/>
                  <w:u w:val="single"/>
                </w:rPr>
                <w:t>Frías</w:t>
              </w:r>
              <w:proofErr w:type="spellEnd"/>
            </w:hyperlink>
            <w:r w:rsidR="00743FF9">
              <w:rPr>
                <w:b/>
                <w:u w:val="single"/>
              </w:rPr>
              <w:t xml:space="preserve">                       </w:t>
            </w:r>
          </w:p>
          <w:p w14:paraId="30DB6D98" w14:textId="77777777" w:rsidR="00B57B3D" w:rsidRDefault="00B57B3D" w:rsidP="00B57B3D">
            <w:pPr>
              <w:spacing w:line="360" w:lineRule="auto"/>
              <w:rPr>
                <w:b/>
                <w:u w:val="single"/>
              </w:rPr>
            </w:pPr>
          </w:p>
          <w:p w14:paraId="01F2BC8F" w14:textId="77777777" w:rsidR="00A24F32" w:rsidRDefault="00A24F32" w:rsidP="00876E86">
            <w:pPr>
              <w:spacing w:line="360" w:lineRule="auto"/>
              <w:rPr>
                <w:b/>
                <w:u w:val="single"/>
              </w:rPr>
            </w:pPr>
          </w:p>
          <w:p w14:paraId="2FECF9CE" w14:textId="77777777" w:rsidR="0050016F" w:rsidRDefault="0050016F" w:rsidP="00876E86">
            <w:pPr>
              <w:spacing w:line="360" w:lineRule="auto"/>
              <w:rPr>
                <w:b/>
                <w:u w:val="single"/>
              </w:rPr>
            </w:pPr>
          </w:p>
          <w:p w14:paraId="386988E9" w14:textId="31383159" w:rsidR="00433838" w:rsidRDefault="00AA19E2" w:rsidP="00876E86">
            <w:pPr>
              <w:spacing w:line="360" w:lineRule="auto"/>
              <w:rPr>
                <w:b/>
                <w:u w:val="single"/>
              </w:rPr>
            </w:pPr>
            <w:hyperlink r:id="rId8" w:history="1">
              <w:r w:rsidR="00B57B3D" w:rsidRPr="00F41336">
                <w:rPr>
                  <w:u w:val="single"/>
                </w:rPr>
                <w:t>Dip. Jorge Carlos Soto Prieto</w:t>
              </w:r>
            </w:hyperlink>
          </w:p>
          <w:p w14:paraId="746D3D44" w14:textId="42840260" w:rsidR="00876E86" w:rsidRDefault="00876E86" w:rsidP="00876E8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5400" w:type="dxa"/>
          </w:tcPr>
          <w:p w14:paraId="7AD5DC19" w14:textId="77777777" w:rsidR="0050016F" w:rsidRDefault="006E1E29" w:rsidP="0028486A">
            <w:pPr>
              <w:spacing w:line="360" w:lineRule="auto"/>
              <w:rPr>
                <w:u w:val="single"/>
              </w:rPr>
            </w:pPr>
            <w:r w:rsidRPr="009906D8">
              <w:rPr>
                <w:u w:val="single"/>
              </w:rPr>
              <w:t xml:space="preserve">    </w:t>
            </w:r>
          </w:p>
          <w:p w14:paraId="4EAEE6FE" w14:textId="5F88CC19" w:rsidR="0028486A" w:rsidRPr="009906D8" w:rsidRDefault="0050016F" w:rsidP="0028486A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hyperlink r:id="rId9" w:history="1">
              <w:r w:rsidR="0028486A" w:rsidRPr="006E1E29">
                <w:rPr>
                  <w:u w:val="single"/>
                </w:rPr>
                <w:t>Dip. Edna Xóchitl Contreras Herrera</w:t>
              </w:r>
            </w:hyperlink>
          </w:p>
          <w:p w14:paraId="789FA6E7" w14:textId="77777777" w:rsidR="006E1E29" w:rsidRPr="009906D8" w:rsidRDefault="006E1E29" w:rsidP="0028486A">
            <w:pPr>
              <w:spacing w:line="360" w:lineRule="auto"/>
              <w:rPr>
                <w:u w:val="single"/>
              </w:rPr>
            </w:pPr>
          </w:p>
          <w:p w14:paraId="0E75F633" w14:textId="77777777" w:rsidR="00BC4FAD" w:rsidRDefault="00BC4FAD" w:rsidP="009906D8">
            <w:pPr>
              <w:spacing w:line="360" w:lineRule="auto"/>
              <w:rPr>
                <w:u w:val="single"/>
              </w:rPr>
            </w:pPr>
          </w:p>
          <w:p w14:paraId="021D7BFB" w14:textId="77777777" w:rsidR="00F20050" w:rsidRDefault="00F20050" w:rsidP="009906D8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 xml:space="preserve">       </w:t>
            </w:r>
          </w:p>
          <w:p w14:paraId="1DA11A20" w14:textId="738F807D" w:rsidR="009906D8" w:rsidRPr="009906D8" w:rsidRDefault="00F20050" w:rsidP="009906D8">
            <w:pPr>
              <w:spacing w:line="360" w:lineRule="auto"/>
              <w:rPr>
                <w:u w:val="single"/>
              </w:rPr>
            </w:pPr>
            <w:r w:rsidRPr="00F20050">
              <w:t xml:space="preserve">    </w:t>
            </w:r>
            <w:hyperlink r:id="rId10" w:history="1">
              <w:r w:rsidR="009906D8" w:rsidRPr="009906D8">
                <w:rPr>
                  <w:u w:val="single"/>
                </w:rPr>
                <w:t xml:space="preserve">Dip. </w:t>
              </w:r>
              <w:proofErr w:type="spellStart"/>
              <w:r w:rsidR="009906D8" w:rsidRPr="009906D8">
                <w:rPr>
                  <w:u w:val="single"/>
                </w:rPr>
                <w:t>Joceline</w:t>
              </w:r>
              <w:proofErr w:type="spellEnd"/>
              <w:r w:rsidR="009906D8" w:rsidRPr="009906D8">
                <w:rPr>
                  <w:u w:val="single"/>
                </w:rPr>
                <w:t xml:space="preserve"> Vega Vargas</w:t>
              </w:r>
            </w:hyperlink>
          </w:p>
          <w:p w14:paraId="7ADB85DE" w14:textId="77777777" w:rsidR="006E1E29" w:rsidRPr="009906D8" w:rsidRDefault="006E1E29" w:rsidP="0028486A">
            <w:pPr>
              <w:spacing w:line="360" w:lineRule="auto"/>
              <w:rPr>
                <w:u w:val="single"/>
              </w:rPr>
            </w:pPr>
          </w:p>
          <w:p w14:paraId="1DD45A6F" w14:textId="26E080BB" w:rsidR="00CF151D" w:rsidRPr="009906D8" w:rsidRDefault="00CF151D">
            <w:pPr>
              <w:spacing w:line="360" w:lineRule="auto"/>
              <w:rPr>
                <w:u w:val="single"/>
              </w:rPr>
            </w:pPr>
          </w:p>
          <w:p w14:paraId="769E0A32" w14:textId="77777777" w:rsidR="00CF151D" w:rsidRPr="009906D8" w:rsidRDefault="00CF151D">
            <w:pPr>
              <w:spacing w:line="360" w:lineRule="auto"/>
              <w:rPr>
                <w:u w:val="single"/>
              </w:rPr>
            </w:pPr>
          </w:p>
          <w:p w14:paraId="27FA1102" w14:textId="14F11092" w:rsidR="00CF151D" w:rsidRPr="009906D8" w:rsidRDefault="00CF151D">
            <w:pPr>
              <w:spacing w:line="360" w:lineRule="auto"/>
              <w:jc w:val="center"/>
              <w:rPr>
                <w:u w:val="single"/>
              </w:rPr>
            </w:pPr>
          </w:p>
        </w:tc>
      </w:tr>
    </w:tbl>
    <w:p w14:paraId="58D5DE34" w14:textId="77777777" w:rsidR="00AC567F" w:rsidRDefault="00AC567F" w:rsidP="00A24F32">
      <w:pPr>
        <w:spacing w:after="160" w:line="259" w:lineRule="auto"/>
        <w:jc w:val="both"/>
        <w:rPr>
          <w:rFonts w:ascii="Calibri" w:eastAsia="Calibri" w:hAnsi="Calibri" w:cs="Calibri"/>
          <w:b/>
          <w:i/>
          <w:lang w:val="es-MX"/>
        </w:rPr>
      </w:pPr>
    </w:p>
    <w:p w14:paraId="025346B1" w14:textId="6E79FC6D" w:rsidR="00CF151D" w:rsidRDefault="00AC567F" w:rsidP="00A24F32">
      <w:pPr>
        <w:spacing w:after="160" w:line="259" w:lineRule="auto"/>
        <w:jc w:val="both"/>
        <w:rPr>
          <w:rFonts w:ascii="Calibri" w:eastAsia="Calibri" w:hAnsi="Calibri" w:cs="Calibri"/>
          <w:b/>
          <w:i/>
        </w:rPr>
      </w:pPr>
      <w:r w:rsidRPr="000E5F99">
        <w:rPr>
          <w:rFonts w:ascii="Calibri" w:eastAsia="Calibri" w:hAnsi="Calibri" w:cs="Calibri"/>
          <w:b/>
          <w:i/>
          <w:lang w:val="es-MX"/>
        </w:rPr>
        <w:t>Esta hoja</w:t>
      </w:r>
      <w:r>
        <w:rPr>
          <w:rFonts w:ascii="Calibri" w:eastAsia="Calibri" w:hAnsi="Calibri" w:cs="Calibri"/>
          <w:b/>
          <w:i/>
          <w:lang w:val="es-MX"/>
        </w:rPr>
        <w:t xml:space="preserve"> de firmas</w:t>
      </w:r>
      <w:r w:rsidRPr="000E5F99">
        <w:rPr>
          <w:rFonts w:ascii="Calibri" w:eastAsia="Calibri" w:hAnsi="Calibri" w:cs="Calibri"/>
          <w:b/>
          <w:i/>
          <w:lang w:val="es-MX"/>
        </w:rPr>
        <w:t xml:space="preserve"> forma parte de la </w:t>
      </w:r>
      <w:r>
        <w:rPr>
          <w:rFonts w:ascii="Calibri" w:eastAsia="Calibri" w:hAnsi="Calibri" w:cs="Calibri"/>
          <w:b/>
          <w:i/>
          <w:lang w:val="es-MX"/>
        </w:rPr>
        <w:t>P</w:t>
      </w:r>
      <w:r w:rsidRPr="000E5F99">
        <w:rPr>
          <w:rFonts w:ascii="Calibri" w:eastAsia="Calibri" w:hAnsi="Calibri" w:cs="Calibri"/>
          <w:b/>
          <w:i/>
          <w:lang w:val="es-MX"/>
        </w:rPr>
        <w:t xml:space="preserve">roposición de </w:t>
      </w:r>
      <w:r>
        <w:rPr>
          <w:rFonts w:ascii="Calibri" w:eastAsia="Calibri" w:hAnsi="Calibri" w:cs="Calibri"/>
          <w:b/>
          <w:i/>
          <w:lang w:val="es-MX"/>
        </w:rPr>
        <w:t>P</w:t>
      </w:r>
      <w:r w:rsidRPr="000E5F99">
        <w:rPr>
          <w:rFonts w:ascii="Calibri" w:eastAsia="Calibri" w:hAnsi="Calibri" w:cs="Calibri"/>
          <w:b/>
          <w:i/>
          <w:lang w:val="es-MX"/>
        </w:rPr>
        <w:t xml:space="preserve">unto de </w:t>
      </w:r>
      <w:r>
        <w:rPr>
          <w:rFonts w:ascii="Calibri" w:eastAsia="Calibri" w:hAnsi="Calibri" w:cs="Calibri"/>
          <w:b/>
          <w:i/>
          <w:lang w:val="es-MX"/>
        </w:rPr>
        <w:t>A</w:t>
      </w:r>
      <w:r w:rsidRPr="000E5F99">
        <w:rPr>
          <w:rFonts w:ascii="Calibri" w:eastAsia="Calibri" w:hAnsi="Calibri" w:cs="Calibri"/>
          <w:b/>
          <w:i/>
          <w:lang w:val="es-MX"/>
        </w:rPr>
        <w:t xml:space="preserve">cuerdo relativa al exhorto al </w:t>
      </w:r>
      <w:r>
        <w:rPr>
          <w:rFonts w:ascii="Calibri" w:eastAsia="Calibri" w:hAnsi="Calibri" w:cs="Calibri"/>
          <w:b/>
          <w:i/>
          <w:lang w:val="es-MX"/>
        </w:rPr>
        <w:t>C</w:t>
      </w:r>
      <w:r w:rsidRPr="000E5F99">
        <w:rPr>
          <w:rFonts w:ascii="Calibri" w:eastAsia="Calibri" w:hAnsi="Calibri" w:cs="Calibri"/>
          <w:b/>
          <w:i/>
          <w:lang w:val="es-MX"/>
        </w:rPr>
        <w:t xml:space="preserve">ongreso de la </w:t>
      </w:r>
      <w:r>
        <w:rPr>
          <w:rFonts w:ascii="Calibri" w:eastAsia="Calibri" w:hAnsi="Calibri" w:cs="Calibri"/>
          <w:b/>
          <w:i/>
          <w:lang w:val="es-MX"/>
        </w:rPr>
        <w:t>U</w:t>
      </w:r>
      <w:r w:rsidRPr="000E5F99">
        <w:rPr>
          <w:rFonts w:ascii="Calibri" w:eastAsia="Calibri" w:hAnsi="Calibri" w:cs="Calibri"/>
          <w:b/>
          <w:i/>
          <w:lang w:val="es-MX"/>
        </w:rPr>
        <w:t>nión y a las legislaturas de los estados</w:t>
      </w:r>
      <w:r>
        <w:rPr>
          <w:rFonts w:ascii="Calibri" w:eastAsia="Calibri" w:hAnsi="Calibri" w:cs="Calibri"/>
          <w:b/>
          <w:i/>
          <w:lang w:val="es-MX"/>
        </w:rPr>
        <w:t>;</w:t>
      </w:r>
      <w:r w:rsidRPr="000E5F99">
        <w:rPr>
          <w:rFonts w:ascii="Calibri" w:eastAsia="Calibri" w:hAnsi="Calibri" w:cs="Calibri"/>
          <w:b/>
          <w:i/>
          <w:lang w:val="es-MX"/>
        </w:rPr>
        <w:t xml:space="preserve"> para que no se apruebe la reforma constitucional contenida en iniciativa de simplificación orgánica promovida por el ejecutivo feder</w:t>
      </w:r>
      <w:r w:rsidRPr="00684B53">
        <w:rPr>
          <w:rFonts w:ascii="Calibri" w:eastAsia="Calibri" w:hAnsi="Calibri" w:cs="Calibri"/>
          <w:b/>
          <w:i/>
          <w:highlight w:val="yellow"/>
          <w:lang w:val="es-MX"/>
        </w:rPr>
        <w:t>al</w:t>
      </w:r>
    </w:p>
    <w:p w14:paraId="65065ACC" w14:textId="77777777" w:rsidR="00A24F32" w:rsidRDefault="00A24F32" w:rsidP="00A24F32">
      <w:pPr>
        <w:spacing w:after="160" w:line="259" w:lineRule="auto"/>
        <w:jc w:val="both"/>
        <w:rPr>
          <w:rFonts w:ascii="Calibri" w:eastAsia="Calibri" w:hAnsi="Calibri" w:cs="Calibri"/>
          <w:b/>
          <w:i/>
        </w:rPr>
      </w:pPr>
    </w:p>
    <w:p w14:paraId="18A312C6" w14:textId="77777777" w:rsidR="00A24F32" w:rsidRDefault="00A24F32" w:rsidP="00A24F32">
      <w:pPr>
        <w:spacing w:after="160" w:line="259" w:lineRule="auto"/>
        <w:jc w:val="both"/>
        <w:rPr>
          <w:rFonts w:ascii="Calibri" w:eastAsia="Calibri" w:hAnsi="Calibri" w:cs="Calibri"/>
          <w:b/>
          <w:i/>
        </w:rPr>
      </w:pPr>
    </w:p>
    <w:p w14:paraId="6FB43804" w14:textId="77777777" w:rsidR="00A24F32" w:rsidRDefault="00A24F32" w:rsidP="00A24F32">
      <w:pPr>
        <w:spacing w:after="160" w:line="259" w:lineRule="auto"/>
        <w:jc w:val="both"/>
        <w:rPr>
          <w:rFonts w:ascii="Calibri" w:eastAsia="Calibri" w:hAnsi="Calibri" w:cs="Calibri"/>
          <w:b/>
          <w:i/>
        </w:rPr>
      </w:pPr>
    </w:p>
    <w:p w14:paraId="7DBB8ABD" w14:textId="77777777" w:rsidR="00A24F32" w:rsidRDefault="00A24F32" w:rsidP="00A24F32">
      <w:pPr>
        <w:spacing w:after="160" w:line="259" w:lineRule="auto"/>
        <w:jc w:val="both"/>
        <w:rPr>
          <w:rFonts w:ascii="Calibri" w:eastAsia="Calibri" w:hAnsi="Calibri" w:cs="Calibri"/>
          <w:b/>
          <w:i/>
        </w:rPr>
      </w:pPr>
    </w:p>
    <w:p w14:paraId="4049FF57" w14:textId="77777777" w:rsidR="00A24F32" w:rsidRDefault="00A24F32" w:rsidP="00A24F32">
      <w:pPr>
        <w:spacing w:after="160" w:line="259" w:lineRule="auto"/>
        <w:jc w:val="both"/>
        <w:rPr>
          <w:rFonts w:ascii="Calibri" w:eastAsia="Calibri" w:hAnsi="Calibri" w:cs="Calibri"/>
          <w:b/>
          <w:i/>
        </w:rPr>
      </w:pPr>
    </w:p>
    <w:p w14:paraId="733B8DC9" w14:textId="18AD8CBC" w:rsidR="00A24F32" w:rsidRDefault="000E5F99" w:rsidP="00A24F32">
      <w:pPr>
        <w:spacing w:after="160" w:line="259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lang w:val="es-MX"/>
        </w:rPr>
        <w:t>.</w:t>
      </w:r>
    </w:p>
    <w:sectPr w:rsidR="00A24F32">
      <w:footerReference w:type="default" r:id="rId11"/>
      <w:pgSz w:w="11909" w:h="16834"/>
      <w:pgMar w:top="34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CDA7" w14:textId="77777777" w:rsidR="00AA19E2" w:rsidRDefault="00AA19E2">
      <w:pPr>
        <w:spacing w:line="240" w:lineRule="auto"/>
      </w:pPr>
      <w:r>
        <w:separator/>
      </w:r>
    </w:p>
  </w:endnote>
  <w:endnote w:type="continuationSeparator" w:id="0">
    <w:p w14:paraId="6E43023A" w14:textId="77777777" w:rsidR="00AA19E2" w:rsidRDefault="00AA19E2">
      <w:pPr>
        <w:spacing w:line="240" w:lineRule="auto"/>
      </w:pPr>
      <w:r>
        <w:continuationSeparator/>
      </w:r>
    </w:p>
  </w:endnote>
  <w:endnote w:type="continuationNotice" w:id="1">
    <w:p w14:paraId="326F3886" w14:textId="77777777" w:rsidR="00AA19E2" w:rsidRDefault="00AA19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711647"/>
      <w:docPartObj>
        <w:docPartGallery w:val="Page Numbers (Bottom of Page)"/>
        <w:docPartUnique/>
      </w:docPartObj>
    </w:sdtPr>
    <w:sdtEndPr/>
    <w:sdtContent>
      <w:p w14:paraId="284CA3A8" w14:textId="6D12E2FB" w:rsidR="006E7B15" w:rsidRDefault="006E7B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D06FD75" w14:textId="77777777" w:rsidR="006E7B15" w:rsidRDefault="006E7B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D6A8" w14:textId="77777777" w:rsidR="00AA19E2" w:rsidRDefault="00AA19E2">
      <w:pPr>
        <w:spacing w:line="240" w:lineRule="auto"/>
      </w:pPr>
      <w:r>
        <w:separator/>
      </w:r>
    </w:p>
  </w:footnote>
  <w:footnote w:type="continuationSeparator" w:id="0">
    <w:p w14:paraId="69A794E5" w14:textId="77777777" w:rsidR="00AA19E2" w:rsidRDefault="00AA19E2">
      <w:pPr>
        <w:spacing w:line="240" w:lineRule="auto"/>
      </w:pPr>
      <w:r>
        <w:continuationSeparator/>
      </w:r>
    </w:p>
  </w:footnote>
  <w:footnote w:type="continuationNotice" w:id="1">
    <w:p w14:paraId="14CB932F" w14:textId="77777777" w:rsidR="00AA19E2" w:rsidRDefault="00AA19E2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1D"/>
    <w:rsid w:val="00021F6F"/>
    <w:rsid w:val="00023CA5"/>
    <w:rsid w:val="00023F8A"/>
    <w:rsid w:val="00026DE7"/>
    <w:rsid w:val="00035183"/>
    <w:rsid w:val="00044943"/>
    <w:rsid w:val="000454A5"/>
    <w:rsid w:val="00047F02"/>
    <w:rsid w:val="000574A4"/>
    <w:rsid w:val="00061449"/>
    <w:rsid w:val="00072D91"/>
    <w:rsid w:val="00074663"/>
    <w:rsid w:val="00075AA7"/>
    <w:rsid w:val="0007711C"/>
    <w:rsid w:val="00080FAA"/>
    <w:rsid w:val="00081D42"/>
    <w:rsid w:val="000A1859"/>
    <w:rsid w:val="000A2A3D"/>
    <w:rsid w:val="000A388C"/>
    <w:rsid w:val="000E16B3"/>
    <w:rsid w:val="000E5BF1"/>
    <w:rsid w:val="000E5F99"/>
    <w:rsid w:val="000E6E0E"/>
    <w:rsid w:val="000F10A8"/>
    <w:rsid w:val="000F2F55"/>
    <w:rsid w:val="000F52BC"/>
    <w:rsid w:val="000F646B"/>
    <w:rsid w:val="00123E72"/>
    <w:rsid w:val="0014178E"/>
    <w:rsid w:val="00147ED2"/>
    <w:rsid w:val="00153AEA"/>
    <w:rsid w:val="00177A1C"/>
    <w:rsid w:val="00181B93"/>
    <w:rsid w:val="00182292"/>
    <w:rsid w:val="00186FCF"/>
    <w:rsid w:val="00197A2E"/>
    <w:rsid w:val="001A7FBB"/>
    <w:rsid w:val="001C25E7"/>
    <w:rsid w:val="001C3484"/>
    <w:rsid w:val="001C351B"/>
    <w:rsid w:val="001C4A78"/>
    <w:rsid w:val="001D009E"/>
    <w:rsid w:val="001E561D"/>
    <w:rsid w:val="001F4FF5"/>
    <w:rsid w:val="0021131B"/>
    <w:rsid w:val="00216D76"/>
    <w:rsid w:val="002230C7"/>
    <w:rsid w:val="00245B72"/>
    <w:rsid w:val="0026129F"/>
    <w:rsid w:val="0026706E"/>
    <w:rsid w:val="00277096"/>
    <w:rsid w:val="0028486A"/>
    <w:rsid w:val="002902E8"/>
    <w:rsid w:val="00296C5B"/>
    <w:rsid w:val="002A7037"/>
    <w:rsid w:val="002B0010"/>
    <w:rsid w:val="002B639C"/>
    <w:rsid w:val="002B668D"/>
    <w:rsid w:val="002C6533"/>
    <w:rsid w:val="002D3E44"/>
    <w:rsid w:val="002D6A73"/>
    <w:rsid w:val="002E60E2"/>
    <w:rsid w:val="00302B4F"/>
    <w:rsid w:val="0030316B"/>
    <w:rsid w:val="00305B8A"/>
    <w:rsid w:val="00311955"/>
    <w:rsid w:val="00313A0A"/>
    <w:rsid w:val="003617AB"/>
    <w:rsid w:val="00364F11"/>
    <w:rsid w:val="003918C8"/>
    <w:rsid w:val="003963BE"/>
    <w:rsid w:val="003A25CB"/>
    <w:rsid w:val="003A76F1"/>
    <w:rsid w:val="003B114F"/>
    <w:rsid w:val="003B3D6D"/>
    <w:rsid w:val="003B6D41"/>
    <w:rsid w:val="003D7E1B"/>
    <w:rsid w:val="003E6970"/>
    <w:rsid w:val="003E7C44"/>
    <w:rsid w:val="00405B2A"/>
    <w:rsid w:val="00421AAC"/>
    <w:rsid w:val="00431086"/>
    <w:rsid w:val="00433838"/>
    <w:rsid w:val="0044601C"/>
    <w:rsid w:val="00452132"/>
    <w:rsid w:val="004720E2"/>
    <w:rsid w:val="004800E4"/>
    <w:rsid w:val="00483CB0"/>
    <w:rsid w:val="00493A55"/>
    <w:rsid w:val="004945C1"/>
    <w:rsid w:val="00494881"/>
    <w:rsid w:val="004A42AA"/>
    <w:rsid w:val="004B52E1"/>
    <w:rsid w:val="004C0F3E"/>
    <w:rsid w:val="004D2239"/>
    <w:rsid w:val="004D43C1"/>
    <w:rsid w:val="004D4462"/>
    <w:rsid w:val="004E5C8B"/>
    <w:rsid w:val="004F3EE5"/>
    <w:rsid w:val="0050016F"/>
    <w:rsid w:val="0051330D"/>
    <w:rsid w:val="00513CB1"/>
    <w:rsid w:val="00515DFF"/>
    <w:rsid w:val="00516513"/>
    <w:rsid w:val="00526A42"/>
    <w:rsid w:val="005271DA"/>
    <w:rsid w:val="00531CB6"/>
    <w:rsid w:val="0053256E"/>
    <w:rsid w:val="00536FDB"/>
    <w:rsid w:val="005418B7"/>
    <w:rsid w:val="0054521E"/>
    <w:rsid w:val="00554FF5"/>
    <w:rsid w:val="00560C34"/>
    <w:rsid w:val="005648C0"/>
    <w:rsid w:val="00573CCA"/>
    <w:rsid w:val="00573FF3"/>
    <w:rsid w:val="00591539"/>
    <w:rsid w:val="00596574"/>
    <w:rsid w:val="005B19B0"/>
    <w:rsid w:val="005D69A5"/>
    <w:rsid w:val="005E3026"/>
    <w:rsid w:val="00601A75"/>
    <w:rsid w:val="00604EAB"/>
    <w:rsid w:val="0060653D"/>
    <w:rsid w:val="00630526"/>
    <w:rsid w:val="006367E3"/>
    <w:rsid w:val="00640581"/>
    <w:rsid w:val="0064408E"/>
    <w:rsid w:val="0065333A"/>
    <w:rsid w:val="00653D16"/>
    <w:rsid w:val="00674B61"/>
    <w:rsid w:val="00684B53"/>
    <w:rsid w:val="00687D63"/>
    <w:rsid w:val="00693958"/>
    <w:rsid w:val="006B530F"/>
    <w:rsid w:val="006B6986"/>
    <w:rsid w:val="006C1BF5"/>
    <w:rsid w:val="006C43D8"/>
    <w:rsid w:val="006E1E29"/>
    <w:rsid w:val="006E6AD3"/>
    <w:rsid w:val="006E7B15"/>
    <w:rsid w:val="007014BB"/>
    <w:rsid w:val="007030BB"/>
    <w:rsid w:val="00703992"/>
    <w:rsid w:val="00706345"/>
    <w:rsid w:val="00712FFE"/>
    <w:rsid w:val="0071549F"/>
    <w:rsid w:val="00717E0C"/>
    <w:rsid w:val="00722498"/>
    <w:rsid w:val="00730EC3"/>
    <w:rsid w:val="00731FCC"/>
    <w:rsid w:val="00733578"/>
    <w:rsid w:val="00743FF9"/>
    <w:rsid w:val="007639BE"/>
    <w:rsid w:val="00782B9D"/>
    <w:rsid w:val="00783C31"/>
    <w:rsid w:val="00795A28"/>
    <w:rsid w:val="007A2511"/>
    <w:rsid w:val="007A2C58"/>
    <w:rsid w:val="007B053A"/>
    <w:rsid w:val="007D1D99"/>
    <w:rsid w:val="007D5D44"/>
    <w:rsid w:val="007E1B57"/>
    <w:rsid w:val="00800056"/>
    <w:rsid w:val="00803E15"/>
    <w:rsid w:val="0080436B"/>
    <w:rsid w:val="008279B3"/>
    <w:rsid w:val="0083618B"/>
    <w:rsid w:val="00843586"/>
    <w:rsid w:val="0084489D"/>
    <w:rsid w:val="008536A5"/>
    <w:rsid w:val="00856FF2"/>
    <w:rsid w:val="00870B7E"/>
    <w:rsid w:val="00876E86"/>
    <w:rsid w:val="00876E9B"/>
    <w:rsid w:val="00883127"/>
    <w:rsid w:val="00892D05"/>
    <w:rsid w:val="008A2476"/>
    <w:rsid w:val="008C5100"/>
    <w:rsid w:val="008C7563"/>
    <w:rsid w:val="008E0F32"/>
    <w:rsid w:val="008E54FC"/>
    <w:rsid w:val="008F6305"/>
    <w:rsid w:val="00902FF3"/>
    <w:rsid w:val="0092752D"/>
    <w:rsid w:val="00936613"/>
    <w:rsid w:val="009408D1"/>
    <w:rsid w:val="009418AD"/>
    <w:rsid w:val="00954EA4"/>
    <w:rsid w:val="00972689"/>
    <w:rsid w:val="00987320"/>
    <w:rsid w:val="009906D8"/>
    <w:rsid w:val="00990900"/>
    <w:rsid w:val="009956D3"/>
    <w:rsid w:val="009A156C"/>
    <w:rsid w:val="009C265A"/>
    <w:rsid w:val="009D05E5"/>
    <w:rsid w:val="009D5C4A"/>
    <w:rsid w:val="009E28DB"/>
    <w:rsid w:val="009F1497"/>
    <w:rsid w:val="009F174F"/>
    <w:rsid w:val="00A24F32"/>
    <w:rsid w:val="00A278ED"/>
    <w:rsid w:val="00A37D42"/>
    <w:rsid w:val="00A51061"/>
    <w:rsid w:val="00A60866"/>
    <w:rsid w:val="00A67D41"/>
    <w:rsid w:val="00A731AA"/>
    <w:rsid w:val="00A80335"/>
    <w:rsid w:val="00A919CC"/>
    <w:rsid w:val="00A93094"/>
    <w:rsid w:val="00AA19E2"/>
    <w:rsid w:val="00AC567F"/>
    <w:rsid w:val="00AE1110"/>
    <w:rsid w:val="00AE1578"/>
    <w:rsid w:val="00B02F3C"/>
    <w:rsid w:val="00B11577"/>
    <w:rsid w:val="00B233FC"/>
    <w:rsid w:val="00B27164"/>
    <w:rsid w:val="00B415EC"/>
    <w:rsid w:val="00B437B0"/>
    <w:rsid w:val="00B44ED9"/>
    <w:rsid w:val="00B45B47"/>
    <w:rsid w:val="00B57B3D"/>
    <w:rsid w:val="00B662EB"/>
    <w:rsid w:val="00B67BD8"/>
    <w:rsid w:val="00B67CEE"/>
    <w:rsid w:val="00B90C19"/>
    <w:rsid w:val="00B9348B"/>
    <w:rsid w:val="00BA1A76"/>
    <w:rsid w:val="00BA7079"/>
    <w:rsid w:val="00BB59BF"/>
    <w:rsid w:val="00BC17F3"/>
    <w:rsid w:val="00BC4FAD"/>
    <w:rsid w:val="00BC7C50"/>
    <w:rsid w:val="00BD00C1"/>
    <w:rsid w:val="00BD5B46"/>
    <w:rsid w:val="00BE6DC5"/>
    <w:rsid w:val="00BF38BE"/>
    <w:rsid w:val="00C01F4E"/>
    <w:rsid w:val="00C13A95"/>
    <w:rsid w:val="00C15D04"/>
    <w:rsid w:val="00C17A14"/>
    <w:rsid w:val="00C25FE8"/>
    <w:rsid w:val="00C4068A"/>
    <w:rsid w:val="00C51E58"/>
    <w:rsid w:val="00C53150"/>
    <w:rsid w:val="00C610BE"/>
    <w:rsid w:val="00C7641A"/>
    <w:rsid w:val="00C811DC"/>
    <w:rsid w:val="00C921F3"/>
    <w:rsid w:val="00C96EAE"/>
    <w:rsid w:val="00CA49EB"/>
    <w:rsid w:val="00CA5D4E"/>
    <w:rsid w:val="00CB7424"/>
    <w:rsid w:val="00CD6944"/>
    <w:rsid w:val="00CD76BA"/>
    <w:rsid w:val="00CE6763"/>
    <w:rsid w:val="00CE68A4"/>
    <w:rsid w:val="00CF151D"/>
    <w:rsid w:val="00CF49CE"/>
    <w:rsid w:val="00CF5635"/>
    <w:rsid w:val="00D0603D"/>
    <w:rsid w:val="00D32DB7"/>
    <w:rsid w:val="00D43669"/>
    <w:rsid w:val="00D44533"/>
    <w:rsid w:val="00D53C98"/>
    <w:rsid w:val="00D63F3A"/>
    <w:rsid w:val="00D71B17"/>
    <w:rsid w:val="00D91710"/>
    <w:rsid w:val="00D91D72"/>
    <w:rsid w:val="00D94289"/>
    <w:rsid w:val="00D97F4F"/>
    <w:rsid w:val="00DB4ED1"/>
    <w:rsid w:val="00DB7BA3"/>
    <w:rsid w:val="00DC19D7"/>
    <w:rsid w:val="00DC5A22"/>
    <w:rsid w:val="00DD56A5"/>
    <w:rsid w:val="00DD59CB"/>
    <w:rsid w:val="00DE1977"/>
    <w:rsid w:val="00DF427E"/>
    <w:rsid w:val="00DF6C7B"/>
    <w:rsid w:val="00E034C3"/>
    <w:rsid w:val="00E06715"/>
    <w:rsid w:val="00E06A1F"/>
    <w:rsid w:val="00E15BEB"/>
    <w:rsid w:val="00E32460"/>
    <w:rsid w:val="00E324B1"/>
    <w:rsid w:val="00E344D8"/>
    <w:rsid w:val="00E40679"/>
    <w:rsid w:val="00E44125"/>
    <w:rsid w:val="00E45454"/>
    <w:rsid w:val="00E50C27"/>
    <w:rsid w:val="00E6103A"/>
    <w:rsid w:val="00E61C7D"/>
    <w:rsid w:val="00E72389"/>
    <w:rsid w:val="00E870F0"/>
    <w:rsid w:val="00EA2FE5"/>
    <w:rsid w:val="00EB3748"/>
    <w:rsid w:val="00EB7788"/>
    <w:rsid w:val="00EB7F4E"/>
    <w:rsid w:val="00EC4849"/>
    <w:rsid w:val="00EE47EC"/>
    <w:rsid w:val="00EF00B1"/>
    <w:rsid w:val="00EF7731"/>
    <w:rsid w:val="00F20050"/>
    <w:rsid w:val="00F41336"/>
    <w:rsid w:val="00F571E6"/>
    <w:rsid w:val="00F57D27"/>
    <w:rsid w:val="00F72BC0"/>
    <w:rsid w:val="00F81420"/>
    <w:rsid w:val="00F95DA7"/>
    <w:rsid w:val="00FA65AC"/>
    <w:rsid w:val="00FA7812"/>
    <w:rsid w:val="00FB1AC4"/>
    <w:rsid w:val="00FC394F"/>
    <w:rsid w:val="00FD5D1A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54B8"/>
  <w15:docId w15:val="{5A688C67-9207-42F3-AF9A-89B00FCE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pPr>
      <w:spacing w:line="240" w:lineRule="auto"/>
    </w:pPr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7B1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B15"/>
  </w:style>
  <w:style w:type="paragraph" w:styleId="Piedepgina">
    <w:name w:val="footer"/>
    <w:basedOn w:val="Normal"/>
    <w:link w:val="PiedepginaCar"/>
    <w:uiPriority w:val="99"/>
    <w:unhideWhenUsed/>
    <w:rsid w:val="006E7B1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B15"/>
  </w:style>
  <w:style w:type="character" w:styleId="Hipervnculo">
    <w:name w:val="Hyperlink"/>
    <w:basedOn w:val="Fuentedeprrafopredeter"/>
    <w:uiPriority w:val="99"/>
    <w:unhideWhenUsed/>
    <w:rsid w:val="0028486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486A"/>
    <w:rPr>
      <w:color w:val="605E5C"/>
      <w:shd w:val="clear" w:color="auto" w:fill="E1DFDD"/>
    </w:rPr>
  </w:style>
  <w:style w:type="table" w:customStyle="1" w:styleId="TableNormal1">
    <w:name w:val="Table Normal1"/>
    <w:rsid w:val="009C265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irDetalle(1353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%20irDetalle(1341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%20irDetalle(1344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irDetalle(1334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7thEd.XSL" StyleName="APA 7th Edition (Alpha)" Version="1"/>
</file>

<file path=customXml/itemProps1.xml><?xml version="1.0" encoding="utf-8"?>
<ds:datastoreItem xmlns:ds="http://schemas.openxmlformats.org/officeDocument/2006/customXml" ds:itemID="{81423D39-5130-4EAD-B901-C3F85876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1504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2024-09-18T20:35:00Z</dcterms:created>
  <dcterms:modified xsi:type="dcterms:W3CDTF">2024-09-18T20:35:00Z</dcterms:modified>
</cp:coreProperties>
</file>