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4ACE" w14:textId="77777777" w:rsidR="003428BE" w:rsidRDefault="003428BE">
      <w:pPr>
        <w:pStyle w:val="Ttulo1"/>
        <w:spacing w:line="360" w:lineRule="auto"/>
        <w:rPr>
          <w:rFonts w:ascii="Calibri" w:eastAsia="Calibri" w:hAnsi="Calibri" w:cs="Calibri"/>
          <w:color w:val="000000"/>
          <w:sz w:val="22"/>
          <w:szCs w:val="22"/>
          <w:u w:color="000000"/>
          <w:lang w:val="es-ES_tradnl"/>
        </w:rPr>
      </w:pPr>
    </w:p>
    <w:p w14:paraId="34A7A5EA" w14:textId="77777777" w:rsidR="00524BD4" w:rsidRPr="00524BD4" w:rsidRDefault="00524BD4" w:rsidP="00524BD4">
      <w:pPr>
        <w:pStyle w:val="CuerpoA"/>
      </w:pPr>
    </w:p>
    <w:p w14:paraId="1E94DD33" w14:textId="77777777" w:rsidR="00967E00" w:rsidRDefault="00967E00">
      <w:pPr>
        <w:pStyle w:val="Ttulo1"/>
        <w:spacing w:line="360" w:lineRule="auto"/>
        <w:rPr>
          <w:rStyle w:val="Ninguno"/>
          <w:rFonts w:ascii="Century Gothic" w:hAnsi="Century Gothic"/>
          <w:b/>
          <w:bCs/>
          <w:color w:val="000000"/>
          <w:sz w:val="26"/>
          <w:szCs w:val="26"/>
          <w:u w:color="000000"/>
        </w:rPr>
      </w:pPr>
    </w:p>
    <w:p w14:paraId="4FF6A32D" w14:textId="77777777" w:rsidR="00967E00" w:rsidRDefault="00967E00">
      <w:pPr>
        <w:pStyle w:val="Ttulo1"/>
        <w:spacing w:line="360" w:lineRule="auto"/>
        <w:rPr>
          <w:rStyle w:val="Ninguno"/>
          <w:rFonts w:ascii="Century Gothic" w:hAnsi="Century Gothic"/>
          <w:b/>
          <w:bCs/>
          <w:color w:val="000000"/>
          <w:sz w:val="26"/>
          <w:szCs w:val="26"/>
          <w:u w:color="000000"/>
        </w:rPr>
      </w:pPr>
    </w:p>
    <w:p w14:paraId="43DED149" w14:textId="77777777" w:rsidR="0013387E" w:rsidRPr="004F02CD" w:rsidRDefault="00F55A15">
      <w:pPr>
        <w:pStyle w:val="Ttulo1"/>
        <w:spacing w:line="360" w:lineRule="auto"/>
        <w:rPr>
          <w:rStyle w:val="Ninguno"/>
          <w:rFonts w:ascii="Arial" w:eastAsia="Century Gothic" w:hAnsi="Arial" w:cs="Arial"/>
          <w:b/>
          <w:bCs/>
          <w:color w:val="000000"/>
          <w:sz w:val="24"/>
          <w:szCs w:val="24"/>
          <w:u w:color="000000"/>
        </w:rPr>
      </w:pPr>
      <w:r w:rsidRPr="004F02CD">
        <w:rPr>
          <w:rStyle w:val="Ninguno"/>
          <w:rFonts w:ascii="Arial" w:hAnsi="Arial" w:cs="Arial"/>
          <w:b/>
          <w:bCs/>
          <w:color w:val="000000"/>
          <w:sz w:val="24"/>
          <w:szCs w:val="24"/>
          <w:u w:color="000000"/>
        </w:rPr>
        <w:t>H. CONGRESO DEL ESTADO DE CHIHUAHUA.</w:t>
      </w:r>
    </w:p>
    <w:p w14:paraId="560FB27D" w14:textId="77777777" w:rsidR="0013387E" w:rsidRPr="004F02CD" w:rsidRDefault="00F55A15">
      <w:pPr>
        <w:pStyle w:val="CuerpoAA"/>
        <w:spacing w:after="0" w:line="360" w:lineRule="auto"/>
        <w:jc w:val="both"/>
        <w:rPr>
          <w:rStyle w:val="Ninguno"/>
          <w:rFonts w:ascii="Arial" w:eastAsia="Century Gothic" w:hAnsi="Arial" w:cs="Arial"/>
          <w:b/>
          <w:bCs/>
          <w:sz w:val="24"/>
          <w:szCs w:val="24"/>
        </w:rPr>
      </w:pPr>
      <w:r w:rsidRPr="004F02CD">
        <w:rPr>
          <w:rStyle w:val="Ninguno"/>
          <w:rFonts w:ascii="Arial" w:hAnsi="Arial" w:cs="Arial"/>
          <w:b/>
          <w:bCs/>
          <w:sz w:val="24"/>
          <w:szCs w:val="24"/>
        </w:rPr>
        <w:t>P R E S E N T E.-</w:t>
      </w:r>
    </w:p>
    <w:p w14:paraId="333F3E80" w14:textId="62395F00" w:rsidR="0064552E" w:rsidRPr="0093462F" w:rsidRDefault="00F55A15" w:rsidP="00213DE7">
      <w:pPr>
        <w:pStyle w:val="CuerpoAA"/>
        <w:spacing w:after="0" w:line="360" w:lineRule="auto"/>
        <w:jc w:val="both"/>
        <w:rPr>
          <w:rFonts w:ascii="Arial" w:hAnsi="Arial" w:cs="Arial"/>
          <w:b/>
          <w:bCs/>
          <w:i/>
          <w:sz w:val="24"/>
          <w:szCs w:val="24"/>
          <w:lang w:val="es-MX"/>
        </w:rPr>
      </w:pPr>
      <w:r w:rsidRPr="0093462F">
        <w:rPr>
          <w:rStyle w:val="Ninguno"/>
          <w:rFonts w:ascii="Arial" w:hAnsi="Arial" w:cs="Arial"/>
          <w:sz w:val="24"/>
          <w:szCs w:val="24"/>
        </w:rPr>
        <w:t>Quienes suscriben,</w:t>
      </w:r>
      <w:r w:rsidRPr="0093462F">
        <w:rPr>
          <w:rStyle w:val="Ninguno"/>
          <w:rFonts w:ascii="Arial" w:hAnsi="Arial" w:cs="Arial"/>
          <w:b/>
          <w:bCs/>
          <w:sz w:val="24"/>
          <w:szCs w:val="24"/>
        </w:rPr>
        <w:t xml:space="preserve"> </w:t>
      </w:r>
      <w:r w:rsidR="0078746A" w:rsidRPr="0093462F">
        <w:rPr>
          <w:rFonts w:ascii="Arial" w:hAnsi="Arial" w:cs="Arial"/>
          <w:b/>
          <w:bCs/>
          <w:sz w:val="24"/>
          <w:szCs w:val="24"/>
        </w:rPr>
        <w:t>María</w:t>
      </w:r>
      <w:r w:rsidRPr="0093462F">
        <w:rPr>
          <w:rFonts w:ascii="Arial" w:hAnsi="Arial" w:cs="Arial"/>
          <w:b/>
          <w:bCs/>
          <w:sz w:val="24"/>
          <w:szCs w:val="24"/>
        </w:rPr>
        <w:t xml:space="preserve"> Antonieta Pérez Reyes, Edin Cuauhtémoc Estrada Sotelo, Leticia Ortega Máynez, Óscar Daniel Avitia Arellanes, Rosana Díaz Reyes, </w:t>
      </w:r>
      <w:r w:rsidR="0064552E" w:rsidRPr="0093462F">
        <w:rPr>
          <w:rFonts w:ascii="Arial" w:hAnsi="Arial" w:cs="Arial"/>
          <w:b/>
          <w:bCs/>
          <w:sz w:val="24"/>
          <w:szCs w:val="24"/>
        </w:rPr>
        <w:t xml:space="preserve">Brenda Francisca </w:t>
      </w:r>
      <w:r w:rsidR="00F03A39" w:rsidRPr="0093462F">
        <w:rPr>
          <w:rFonts w:ascii="Arial" w:hAnsi="Arial" w:cs="Arial"/>
          <w:b/>
          <w:bCs/>
          <w:sz w:val="24"/>
          <w:szCs w:val="24"/>
        </w:rPr>
        <w:t>Ríos</w:t>
      </w:r>
      <w:r w:rsidR="0064552E" w:rsidRPr="0093462F">
        <w:rPr>
          <w:rFonts w:ascii="Arial" w:hAnsi="Arial" w:cs="Arial"/>
          <w:b/>
          <w:bCs/>
          <w:sz w:val="24"/>
          <w:szCs w:val="24"/>
        </w:rPr>
        <w:t xml:space="preserve"> Prieto</w:t>
      </w:r>
      <w:r w:rsidRPr="0093462F">
        <w:rPr>
          <w:rFonts w:ascii="Arial" w:hAnsi="Arial" w:cs="Arial"/>
          <w:b/>
          <w:bCs/>
          <w:sz w:val="24"/>
          <w:szCs w:val="24"/>
        </w:rPr>
        <w:t xml:space="preserve">, Magdalena Rentería Pérez, </w:t>
      </w:r>
      <w:r w:rsidR="0064552E" w:rsidRPr="0093462F">
        <w:rPr>
          <w:rFonts w:ascii="Arial" w:hAnsi="Arial" w:cs="Arial"/>
          <w:b/>
          <w:bCs/>
          <w:sz w:val="24"/>
          <w:szCs w:val="24"/>
        </w:rPr>
        <w:t xml:space="preserve">Elizabeth </w:t>
      </w:r>
      <w:r w:rsidR="00213DE7" w:rsidRPr="0093462F">
        <w:rPr>
          <w:rFonts w:ascii="Arial" w:hAnsi="Arial" w:cs="Arial"/>
          <w:b/>
          <w:bCs/>
          <w:sz w:val="24"/>
          <w:szCs w:val="24"/>
        </w:rPr>
        <w:t>Guzmán</w:t>
      </w:r>
      <w:r w:rsidR="0064552E" w:rsidRPr="0093462F">
        <w:rPr>
          <w:rFonts w:ascii="Arial" w:hAnsi="Arial" w:cs="Arial"/>
          <w:b/>
          <w:bCs/>
          <w:sz w:val="24"/>
          <w:szCs w:val="24"/>
        </w:rPr>
        <w:t xml:space="preserve"> Argueta</w:t>
      </w:r>
      <w:r w:rsidRPr="0093462F">
        <w:rPr>
          <w:rFonts w:ascii="Arial" w:hAnsi="Arial" w:cs="Arial"/>
          <w:b/>
          <w:bCs/>
          <w:sz w:val="24"/>
          <w:szCs w:val="24"/>
        </w:rPr>
        <w:t xml:space="preserve">, </w:t>
      </w:r>
      <w:r w:rsidR="0064552E" w:rsidRPr="0093462F">
        <w:rPr>
          <w:rFonts w:ascii="Arial" w:hAnsi="Arial" w:cs="Arial"/>
          <w:b/>
          <w:bCs/>
          <w:sz w:val="24"/>
          <w:szCs w:val="24"/>
        </w:rPr>
        <w:t>Pedro Torres Estrada</w:t>
      </w:r>
      <w:r w:rsidRPr="0093462F">
        <w:rPr>
          <w:rFonts w:ascii="Arial" w:hAnsi="Arial" w:cs="Arial"/>
          <w:b/>
          <w:bCs/>
          <w:sz w:val="24"/>
          <w:szCs w:val="24"/>
        </w:rPr>
        <w:t>,</w:t>
      </w:r>
      <w:r w:rsidR="0004040E" w:rsidRPr="0093462F">
        <w:rPr>
          <w:rFonts w:ascii="Arial" w:hAnsi="Arial" w:cs="Arial"/>
          <w:b/>
          <w:bCs/>
          <w:sz w:val="24"/>
          <w:szCs w:val="24"/>
        </w:rPr>
        <w:t xml:space="preserve"> Herminia </w:t>
      </w:r>
      <w:r w:rsidR="00F03A39" w:rsidRPr="0093462F">
        <w:rPr>
          <w:rFonts w:ascii="Arial" w:hAnsi="Arial" w:cs="Arial"/>
          <w:b/>
          <w:bCs/>
          <w:sz w:val="24"/>
          <w:szCs w:val="24"/>
        </w:rPr>
        <w:t>Gómez</w:t>
      </w:r>
      <w:r w:rsidR="0004040E" w:rsidRPr="0093462F">
        <w:rPr>
          <w:rFonts w:ascii="Arial" w:hAnsi="Arial" w:cs="Arial"/>
          <w:b/>
          <w:bCs/>
          <w:sz w:val="24"/>
          <w:szCs w:val="24"/>
        </w:rPr>
        <w:t xml:space="preserve"> Carrasco</w:t>
      </w:r>
      <w:r w:rsidR="00213DE7" w:rsidRPr="0093462F">
        <w:rPr>
          <w:rFonts w:ascii="Arial" w:hAnsi="Arial" w:cs="Arial"/>
          <w:b/>
          <w:bCs/>
          <w:sz w:val="24"/>
          <w:szCs w:val="24"/>
        </w:rPr>
        <w:t xml:space="preserve">, </w:t>
      </w:r>
      <w:r w:rsidRPr="0093462F">
        <w:rPr>
          <w:rFonts w:ascii="Arial" w:hAnsi="Arial" w:cs="Arial"/>
          <w:b/>
          <w:bCs/>
          <w:sz w:val="24"/>
          <w:szCs w:val="24"/>
        </w:rPr>
        <w:t>Jael Argüelles Díaz</w:t>
      </w:r>
      <w:r w:rsidR="00213DE7" w:rsidRPr="0093462F">
        <w:rPr>
          <w:rFonts w:ascii="Arial" w:hAnsi="Arial" w:cs="Arial"/>
          <w:b/>
          <w:bCs/>
          <w:sz w:val="24"/>
          <w:szCs w:val="24"/>
        </w:rPr>
        <w:t xml:space="preserve"> y Edith Palma Ontiveros </w:t>
      </w:r>
      <w:r w:rsidRPr="0093462F">
        <w:rPr>
          <w:rStyle w:val="Ninguno"/>
          <w:rFonts w:ascii="Arial" w:hAnsi="Arial" w:cs="Arial"/>
          <w:b/>
          <w:bCs/>
          <w:sz w:val="24"/>
          <w:szCs w:val="24"/>
        </w:rPr>
        <w:t>,</w:t>
      </w:r>
      <w:r w:rsidRPr="0093462F">
        <w:rPr>
          <w:rStyle w:val="Ninguno"/>
          <w:rFonts w:ascii="Arial" w:hAnsi="Arial" w:cs="Arial"/>
          <w:sz w:val="24"/>
          <w:szCs w:val="24"/>
        </w:rPr>
        <w:t xml:space="preserve"> en nuestro carácter de Di</w:t>
      </w:r>
      <w:r w:rsidR="0004040E" w:rsidRPr="0093462F">
        <w:rPr>
          <w:rStyle w:val="Ninguno"/>
          <w:rFonts w:ascii="Arial" w:hAnsi="Arial" w:cs="Arial"/>
          <w:sz w:val="24"/>
          <w:szCs w:val="24"/>
        </w:rPr>
        <w:t>putados de la Sexagésima Octava</w:t>
      </w:r>
      <w:r w:rsidRPr="0093462F">
        <w:rPr>
          <w:rStyle w:val="Ninguno"/>
          <w:rFonts w:ascii="Arial" w:hAnsi="Arial" w:cs="Arial"/>
          <w:sz w:val="24"/>
          <w:szCs w:val="24"/>
        </w:rPr>
        <w:t xml:space="preserve">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presentar </w:t>
      </w:r>
      <w:r w:rsidRPr="0093462F">
        <w:rPr>
          <w:rFonts w:ascii="Arial" w:hAnsi="Arial" w:cs="Arial"/>
          <w:b/>
          <w:bCs/>
          <w:sz w:val="24"/>
          <w:szCs w:val="24"/>
        </w:rPr>
        <w:t>Proposición</w:t>
      </w:r>
      <w:r w:rsidRPr="0093462F">
        <w:rPr>
          <w:rStyle w:val="Ninguno"/>
          <w:rFonts w:ascii="Arial" w:hAnsi="Arial" w:cs="Arial"/>
          <w:b/>
          <w:bCs/>
          <w:sz w:val="24"/>
          <w:szCs w:val="24"/>
          <w:lang w:val="it-IT"/>
        </w:rPr>
        <w:t xml:space="preserve"> con car</w:t>
      </w:r>
      <w:proofErr w:type="spellStart"/>
      <w:r w:rsidRPr="0093462F">
        <w:rPr>
          <w:rFonts w:ascii="Arial" w:hAnsi="Arial" w:cs="Arial"/>
          <w:b/>
          <w:bCs/>
          <w:sz w:val="24"/>
          <w:szCs w:val="24"/>
        </w:rPr>
        <w:t>ácter</w:t>
      </w:r>
      <w:proofErr w:type="spellEnd"/>
      <w:r w:rsidRPr="0093462F">
        <w:rPr>
          <w:rFonts w:ascii="Arial" w:hAnsi="Arial" w:cs="Arial"/>
          <w:b/>
          <w:bCs/>
          <w:sz w:val="24"/>
          <w:szCs w:val="24"/>
        </w:rPr>
        <w:t xml:space="preserve"> de Punto de Acuerdo</w:t>
      </w:r>
      <w:r w:rsidRPr="0093462F">
        <w:rPr>
          <w:rStyle w:val="Ninguno"/>
          <w:rFonts w:ascii="Arial" w:hAnsi="Arial" w:cs="Arial"/>
          <w:b/>
          <w:bCs/>
          <w:sz w:val="24"/>
          <w:szCs w:val="24"/>
        </w:rPr>
        <w:t xml:space="preserve">, </w:t>
      </w:r>
      <w:r w:rsidRPr="0093462F">
        <w:rPr>
          <w:rFonts w:ascii="Arial" w:hAnsi="Arial" w:cs="Arial"/>
          <w:b/>
          <w:bCs/>
          <w:sz w:val="24"/>
          <w:szCs w:val="24"/>
        </w:rPr>
        <w:t>para exhortar atenta y respetuosamente a la</w:t>
      </w:r>
      <w:r w:rsidR="007B2483" w:rsidRPr="0093462F">
        <w:rPr>
          <w:rFonts w:ascii="Arial" w:hAnsi="Arial" w:cs="Arial"/>
          <w:b/>
          <w:bCs/>
          <w:sz w:val="24"/>
          <w:szCs w:val="24"/>
        </w:rPr>
        <w:t>:</w:t>
      </w:r>
      <w:r w:rsidRPr="0093462F">
        <w:rPr>
          <w:rFonts w:ascii="Arial" w:hAnsi="Arial" w:cs="Arial"/>
          <w:b/>
          <w:bCs/>
          <w:sz w:val="24"/>
          <w:szCs w:val="24"/>
        </w:rPr>
        <w:t xml:space="preserve"> </w:t>
      </w:r>
      <w:r w:rsidR="006708C3" w:rsidRPr="0093462F">
        <w:rPr>
          <w:rFonts w:ascii="Arial" w:hAnsi="Arial" w:cs="Arial"/>
          <w:b/>
          <w:bCs/>
          <w:i/>
          <w:sz w:val="24"/>
          <w:szCs w:val="24"/>
          <w:lang w:val="es-MX"/>
        </w:rPr>
        <w:t>S</w:t>
      </w:r>
      <w:r w:rsidR="00665E40">
        <w:rPr>
          <w:rFonts w:ascii="Arial" w:hAnsi="Arial" w:cs="Arial"/>
          <w:b/>
          <w:bCs/>
          <w:i/>
          <w:sz w:val="24"/>
          <w:szCs w:val="24"/>
          <w:lang w:val="es-MX"/>
        </w:rPr>
        <w:t>ecretaría d</w:t>
      </w:r>
      <w:r w:rsidR="006708C3" w:rsidRPr="0093462F">
        <w:rPr>
          <w:rFonts w:ascii="Arial" w:hAnsi="Arial" w:cs="Arial"/>
          <w:b/>
          <w:bCs/>
          <w:i/>
          <w:sz w:val="24"/>
          <w:szCs w:val="24"/>
          <w:lang w:val="es-MX"/>
        </w:rPr>
        <w:t>e Salud del Gobierno Estatal</w:t>
      </w:r>
      <w:r w:rsidR="00665E40">
        <w:rPr>
          <w:rFonts w:ascii="Arial" w:hAnsi="Arial" w:cs="Arial"/>
          <w:b/>
          <w:bCs/>
          <w:i/>
          <w:sz w:val="24"/>
          <w:szCs w:val="24"/>
          <w:lang w:val="es-MX"/>
        </w:rPr>
        <w:t>.</w:t>
      </w:r>
    </w:p>
    <w:p w14:paraId="1C4D8D38" w14:textId="77777777" w:rsidR="006708C3" w:rsidRPr="0093462F" w:rsidRDefault="006708C3" w:rsidP="0004040E">
      <w:pPr>
        <w:pStyle w:val="CuerpoAA"/>
        <w:spacing w:after="0" w:line="360" w:lineRule="auto"/>
        <w:rPr>
          <w:rStyle w:val="Ninguno"/>
          <w:rFonts w:ascii="Arial" w:hAnsi="Arial" w:cs="Arial"/>
          <w:bCs/>
          <w:sz w:val="24"/>
          <w:szCs w:val="24"/>
          <w:lang w:val="es-MX"/>
        </w:rPr>
      </w:pPr>
    </w:p>
    <w:p w14:paraId="662F5337" w14:textId="77777777" w:rsidR="0064552E" w:rsidRPr="0093462F" w:rsidRDefault="0004040E" w:rsidP="0004040E">
      <w:pPr>
        <w:pStyle w:val="CuerpoAA"/>
        <w:spacing w:after="0" w:line="360" w:lineRule="auto"/>
        <w:rPr>
          <w:rStyle w:val="Ninguno"/>
          <w:rFonts w:ascii="Arial" w:hAnsi="Arial" w:cs="Arial"/>
          <w:b/>
          <w:bCs/>
          <w:sz w:val="24"/>
          <w:szCs w:val="24"/>
          <w:lang w:val="es-MX"/>
        </w:rPr>
      </w:pPr>
      <w:r w:rsidRPr="0093462F">
        <w:rPr>
          <w:rStyle w:val="Ninguno"/>
          <w:rFonts w:ascii="Arial" w:hAnsi="Arial" w:cs="Arial"/>
          <w:bCs/>
          <w:sz w:val="24"/>
          <w:szCs w:val="24"/>
          <w:lang w:val="es-MX"/>
        </w:rPr>
        <w:t>En base a la siguiente</w:t>
      </w:r>
      <w:r w:rsidRPr="0093462F">
        <w:rPr>
          <w:rStyle w:val="Ninguno"/>
          <w:rFonts w:ascii="Arial" w:hAnsi="Arial" w:cs="Arial"/>
          <w:b/>
          <w:bCs/>
          <w:sz w:val="24"/>
          <w:szCs w:val="24"/>
          <w:lang w:val="es-MX"/>
        </w:rPr>
        <w:t>:</w:t>
      </w:r>
    </w:p>
    <w:p w14:paraId="409855D3" w14:textId="77777777" w:rsidR="0004040E" w:rsidRPr="0093462F" w:rsidRDefault="0004040E">
      <w:pPr>
        <w:pStyle w:val="CuerpoAA"/>
        <w:spacing w:after="0" w:line="360" w:lineRule="auto"/>
        <w:jc w:val="center"/>
        <w:rPr>
          <w:rStyle w:val="Ninguno"/>
          <w:rFonts w:ascii="Arial" w:hAnsi="Arial" w:cs="Arial"/>
          <w:b/>
          <w:bCs/>
          <w:sz w:val="24"/>
          <w:szCs w:val="24"/>
          <w:lang w:val="pt-PT"/>
        </w:rPr>
      </w:pPr>
    </w:p>
    <w:p w14:paraId="2F214842" w14:textId="77777777" w:rsidR="0013387E" w:rsidRPr="0093462F" w:rsidRDefault="00F55A15">
      <w:pPr>
        <w:pStyle w:val="CuerpoAA"/>
        <w:spacing w:after="0" w:line="360" w:lineRule="auto"/>
        <w:jc w:val="center"/>
        <w:rPr>
          <w:rStyle w:val="Ninguno"/>
          <w:rFonts w:ascii="Arial" w:eastAsia="Century Gothic" w:hAnsi="Arial" w:cs="Arial"/>
          <w:b/>
          <w:bCs/>
          <w:sz w:val="24"/>
          <w:szCs w:val="24"/>
        </w:rPr>
      </w:pPr>
      <w:r w:rsidRPr="0093462F">
        <w:rPr>
          <w:rStyle w:val="Ninguno"/>
          <w:rFonts w:ascii="Arial" w:hAnsi="Arial" w:cs="Arial"/>
          <w:b/>
          <w:bCs/>
          <w:sz w:val="24"/>
          <w:szCs w:val="24"/>
          <w:lang w:val="pt-PT"/>
        </w:rPr>
        <w:t>EXPOSICI</w:t>
      </w:r>
      <w:r w:rsidRPr="0093462F">
        <w:rPr>
          <w:rStyle w:val="Ninguno"/>
          <w:rFonts w:ascii="Arial" w:hAnsi="Arial" w:cs="Arial"/>
          <w:b/>
          <w:bCs/>
          <w:sz w:val="24"/>
          <w:szCs w:val="24"/>
        </w:rPr>
        <w:t>ÓN DE MOTIVOS</w:t>
      </w:r>
    </w:p>
    <w:p w14:paraId="2ADDE631" w14:textId="77777777" w:rsidR="00967E00" w:rsidRPr="0093462F" w:rsidRDefault="00F55A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Arial" w:hAnsi="Arial" w:cs="Arial"/>
          <w:color w:val="212121"/>
          <w:sz w:val="24"/>
          <w:szCs w:val="24"/>
          <w:shd w:val="clear" w:color="auto" w:fill="FFFFFF"/>
        </w:rPr>
      </w:pPr>
      <w:r w:rsidRPr="0093462F">
        <w:rPr>
          <w:rStyle w:val="Ninguno"/>
          <w:rFonts w:ascii="Arial" w:hAnsi="Arial" w:cs="Arial"/>
          <w:color w:val="212121"/>
          <w:sz w:val="24"/>
          <w:szCs w:val="24"/>
          <w:shd w:val="clear" w:color="auto" w:fill="FFFFFF"/>
        </w:rPr>
        <w:t xml:space="preserve"> </w:t>
      </w:r>
    </w:p>
    <w:p w14:paraId="1DD4B3F4" w14:textId="77777777" w:rsidR="006708C3" w:rsidRPr="006708C3" w:rsidRDefault="006708C3" w:rsidP="00670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65" w:lineRule="atLeast"/>
        <w:rPr>
          <w:rFonts w:ascii="Arial" w:eastAsia="Times New Roman" w:hAnsi="Arial" w:cs="Arial"/>
          <w:color w:val="404041"/>
          <w:bdr w:val="none" w:sz="0" w:space="0" w:color="auto"/>
          <w:lang w:val="es-MX" w:eastAsia="es-MX"/>
        </w:rPr>
      </w:pPr>
      <w:r w:rsidRPr="006708C3">
        <w:rPr>
          <w:rFonts w:ascii="Arial" w:eastAsia="Times New Roman" w:hAnsi="Arial" w:cs="Arial"/>
          <w:color w:val="404041"/>
          <w:bdr w:val="none" w:sz="0" w:space="0" w:color="auto"/>
          <w:lang w:val="es-MX" w:eastAsia="es-MX"/>
        </w:rPr>
        <w:t xml:space="preserve">En México, las Rickettsiosis son enfermedades de importancia para la salud pública dado que se ha incrementado el número de casos y defunciones, afectando principalmente a los estados del norte, año con año desde 2013. Cabe resaltar, el impacto de estas enfermedades recae en que, según lo observado, al cierre del 2023, casi cinco de cada diez personas que </w:t>
      </w:r>
      <w:r w:rsidRPr="006708C3">
        <w:rPr>
          <w:rFonts w:ascii="Arial" w:eastAsia="Times New Roman" w:hAnsi="Arial" w:cs="Arial"/>
          <w:color w:val="404041"/>
          <w:bdr w:val="none" w:sz="0" w:space="0" w:color="auto"/>
          <w:lang w:val="es-MX" w:eastAsia="es-MX"/>
        </w:rPr>
        <w:lastRenderedPageBreak/>
        <w:t>han enfermado fallecieron, a pesar de que estas enfermedades </w:t>
      </w:r>
      <w:r w:rsidRPr="006708C3">
        <w:rPr>
          <w:rFonts w:ascii="Arial" w:eastAsia="Times New Roman" w:hAnsi="Arial" w:cs="Arial"/>
          <w:i/>
          <w:iCs/>
          <w:color w:val="404041"/>
          <w:bdr w:val="none" w:sz="0" w:space="0" w:color="auto"/>
          <w:lang w:val="es-MX" w:eastAsia="es-MX"/>
        </w:rPr>
        <w:t>son prevenibles y se pueden evitar casos graves y fatales, si se busca atención médica a tiempo.</w:t>
      </w:r>
    </w:p>
    <w:p w14:paraId="04085C6E" w14:textId="77777777" w:rsidR="006708C3" w:rsidRPr="0093462F" w:rsidRDefault="006708C3" w:rsidP="00670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65" w:lineRule="atLeast"/>
        <w:rPr>
          <w:rFonts w:ascii="Arial" w:eastAsia="Times New Roman" w:hAnsi="Arial" w:cs="Arial"/>
          <w:color w:val="404041"/>
          <w:bdr w:val="none" w:sz="0" w:space="0" w:color="auto"/>
          <w:lang w:val="es-MX" w:eastAsia="es-MX"/>
        </w:rPr>
      </w:pPr>
      <w:r w:rsidRPr="006708C3">
        <w:rPr>
          <w:rFonts w:ascii="Arial" w:eastAsia="Times New Roman" w:hAnsi="Arial" w:cs="Arial"/>
          <w:color w:val="404041"/>
          <w:bdr w:val="none" w:sz="0" w:space="0" w:color="auto"/>
          <w:lang w:val="es-MX" w:eastAsia="es-MX"/>
        </w:rPr>
        <w:t xml:space="preserve">Lo anterior, hace necesario difundir información a la población sobre estas enfermedades y de cómo prevenirlas para evitar su transmisión. </w:t>
      </w:r>
    </w:p>
    <w:p w14:paraId="4FCE91B2" w14:textId="77777777" w:rsidR="006708C3" w:rsidRPr="0093462F" w:rsidRDefault="006708C3" w:rsidP="00670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65" w:lineRule="atLeast"/>
        <w:rPr>
          <w:rFonts w:ascii="Arial" w:eastAsia="Times New Roman" w:hAnsi="Arial" w:cs="Arial"/>
          <w:color w:val="404041"/>
          <w:bdr w:val="none" w:sz="0" w:space="0" w:color="auto"/>
          <w:lang w:val="es-MX" w:eastAsia="es-MX"/>
        </w:rPr>
      </w:pPr>
    </w:p>
    <w:p w14:paraId="42B83A2C" w14:textId="77777777" w:rsidR="006708C3" w:rsidRPr="006708C3" w:rsidRDefault="006708C3" w:rsidP="00670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65" w:lineRule="atLeast"/>
        <w:rPr>
          <w:rFonts w:ascii="Arial" w:eastAsia="Times New Roman" w:hAnsi="Arial" w:cs="Arial"/>
          <w:color w:val="404041"/>
          <w:bdr w:val="none" w:sz="0" w:space="0" w:color="auto"/>
          <w:lang w:val="es-MX" w:eastAsia="es-MX"/>
        </w:rPr>
      </w:pPr>
    </w:p>
    <w:p w14:paraId="309C8207" w14:textId="77777777" w:rsidR="006708C3" w:rsidRPr="006708C3" w:rsidRDefault="006708C3" w:rsidP="006708C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rPr>
          <w:rFonts w:ascii="Arial" w:eastAsia="Times New Roman" w:hAnsi="Arial" w:cs="Arial"/>
          <w:color w:val="404041"/>
          <w:bdr w:val="none" w:sz="0" w:space="0" w:color="auto"/>
          <w:lang w:val="es-MX" w:eastAsia="es-MX"/>
        </w:rPr>
      </w:pPr>
      <w:r w:rsidRPr="006708C3">
        <w:rPr>
          <w:rFonts w:ascii="Arial" w:eastAsia="Times New Roman" w:hAnsi="Arial" w:cs="Arial"/>
          <w:b/>
          <w:bCs/>
          <w:color w:val="404041"/>
          <w:u w:val="single"/>
          <w:bdr w:val="none" w:sz="0" w:space="0" w:color="auto"/>
          <w:lang w:val="es-MX" w:eastAsia="es-MX"/>
        </w:rPr>
        <w:t>¿Qué son las rickettsiosis?</w:t>
      </w:r>
    </w:p>
    <w:p w14:paraId="7F350A6D" w14:textId="77777777" w:rsidR="006708C3" w:rsidRPr="0093462F" w:rsidRDefault="006708C3" w:rsidP="00670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65" w:lineRule="atLeast"/>
        <w:ind w:left="720"/>
        <w:rPr>
          <w:rFonts w:ascii="Arial" w:eastAsia="Times New Roman" w:hAnsi="Arial" w:cs="Arial"/>
          <w:color w:val="404041"/>
          <w:bdr w:val="none" w:sz="0" w:space="0" w:color="auto"/>
          <w:lang w:val="es-MX" w:eastAsia="es-MX"/>
        </w:rPr>
      </w:pPr>
      <w:r w:rsidRPr="006708C3">
        <w:rPr>
          <w:rFonts w:ascii="Arial" w:eastAsia="Times New Roman" w:hAnsi="Arial" w:cs="Arial"/>
          <w:color w:val="404041"/>
          <w:bdr w:val="none" w:sz="0" w:space="0" w:color="auto"/>
          <w:lang w:val="es-MX" w:eastAsia="es-MX"/>
        </w:rPr>
        <w:t>R: Son un grupo de enfermedades febriles, ocasionadas por bacterias del género </w:t>
      </w:r>
      <w:r w:rsidRPr="006708C3">
        <w:rPr>
          <w:rFonts w:ascii="Arial" w:eastAsia="Times New Roman" w:hAnsi="Arial" w:cs="Arial"/>
          <w:i/>
          <w:iCs/>
          <w:color w:val="404041"/>
          <w:bdr w:val="none" w:sz="0" w:space="0" w:color="auto"/>
          <w:lang w:val="es-MX" w:eastAsia="es-MX"/>
        </w:rPr>
        <w:t>Rickettsia</w:t>
      </w:r>
      <w:r w:rsidRPr="006708C3">
        <w:rPr>
          <w:rFonts w:ascii="Arial" w:eastAsia="Times New Roman" w:hAnsi="Arial" w:cs="Arial"/>
          <w:color w:val="404041"/>
          <w:bdr w:val="none" w:sz="0" w:space="0" w:color="auto"/>
          <w:lang w:val="es-MX" w:eastAsia="es-MX"/>
        </w:rPr>
        <w:t>, y tienen en común el ocasionar presencia de manchas en piel cuando se agudiza el cuadro clínico. Estas enfermedades pueden ocasionar cuadros graves y hasta ser mortales, si no se busca atención médica a tiempo.</w:t>
      </w:r>
    </w:p>
    <w:p w14:paraId="30DDE72B" w14:textId="77777777" w:rsidR="006708C3" w:rsidRPr="006708C3" w:rsidRDefault="006708C3" w:rsidP="00670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65" w:lineRule="atLeast"/>
        <w:ind w:left="720"/>
        <w:rPr>
          <w:rFonts w:ascii="Arial" w:eastAsia="Times New Roman" w:hAnsi="Arial" w:cs="Arial"/>
          <w:color w:val="404041"/>
          <w:bdr w:val="none" w:sz="0" w:space="0" w:color="auto"/>
          <w:lang w:val="es-MX" w:eastAsia="es-MX"/>
        </w:rPr>
      </w:pPr>
    </w:p>
    <w:p w14:paraId="4BFA21EE" w14:textId="77777777" w:rsidR="006708C3" w:rsidRPr="006708C3" w:rsidRDefault="006708C3" w:rsidP="006708C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rPr>
          <w:rFonts w:ascii="Arial" w:eastAsia="Times New Roman" w:hAnsi="Arial" w:cs="Arial"/>
          <w:color w:val="404041"/>
          <w:bdr w:val="none" w:sz="0" w:space="0" w:color="auto"/>
          <w:lang w:val="es-MX" w:eastAsia="es-MX"/>
        </w:rPr>
      </w:pPr>
      <w:r w:rsidRPr="006708C3">
        <w:rPr>
          <w:rFonts w:ascii="Arial" w:eastAsia="Times New Roman" w:hAnsi="Arial" w:cs="Arial"/>
          <w:b/>
          <w:bCs/>
          <w:color w:val="404041"/>
          <w:u w:val="single"/>
          <w:bdr w:val="none" w:sz="0" w:space="0" w:color="auto"/>
          <w:lang w:val="es-MX" w:eastAsia="es-MX"/>
        </w:rPr>
        <w:t>¿Cómo se transmiten?</w:t>
      </w:r>
    </w:p>
    <w:p w14:paraId="55F481F9" w14:textId="77777777" w:rsidR="006708C3" w:rsidRPr="006708C3" w:rsidRDefault="006708C3" w:rsidP="00670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390" w:line="465" w:lineRule="atLeast"/>
        <w:ind w:left="720"/>
        <w:rPr>
          <w:rFonts w:ascii="Arial" w:eastAsia="Times New Roman" w:hAnsi="Arial" w:cs="Arial"/>
          <w:color w:val="404041"/>
          <w:bdr w:val="none" w:sz="0" w:space="0" w:color="auto"/>
          <w:lang w:val="es-MX" w:eastAsia="es-MX"/>
        </w:rPr>
      </w:pPr>
      <w:r w:rsidRPr="006708C3">
        <w:rPr>
          <w:rFonts w:ascii="Arial" w:eastAsia="Times New Roman" w:hAnsi="Arial" w:cs="Arial"/>
          <w:color w:val="404041"/>
          <w:bdr w:val="none" w:sz="0" w:space="0" w:color="auto"/>
          <w:lang w:val="es-MX" w:eastAsia="es-MX"/>
        </w:rPr>
        <w:t>R: Estas enfermedades no se contagian de persona a persona, pero se transmiten mediante la picadura de los ectoparásitos garrapatas, pulgas o piojos corporales (no los de la cabeza).</w:t>
      </w:r>
    </w:p>
    <w:p w14:paraId="202B177C" w14:textId="77777777" w:rsidR="006708C3" w:rsidRPr="006708C3" w:rsidRDefault="006708C3" w:rsidP="006708C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rPr>
          <w:rFonts w:ascii="Arial" w:eastAsia="Times New Roman" w:hAnsi="Arial" w:cs="Arial"/>
          <w:color w:val="404041"/>
          <w:bdr w:val="none" w:sz="0" w:space="0" w:color="auto"/>
          <w:lang w:val="es-MX" w:eastAsia="es-MX"/>
        </w:rPr>
      </w:pPr>
      <w:r w:rsidRPr="006708C3">
        <w:rPr>
          <w:rFonts w:ascii="Arial" w:eastAsia="Times New Roman" w:hAnsi="Arial" w:cs="Arial"/>
          <w:b/>
          <w:bCs/>
          <w:color w:val="404041"/>
          <w:u w:val="single"/>
          <w:bdr w:val="none" w:sz="0" w:space="0" w:color="auto"/>
          <w:lang w:val="es-MX" w:eastAsia="es-MX"/>
        </w:rPr>
        <w:t>¿Cuáles son los síntomas?</w:t>
      </w:r>
    </w:p>
    <w:p w14:paraId="3030A459" w14:textId="77777777" w:rsidR="006708C3" w:rsidRPr="006708C3" w:rsidRDefault="006708C3" w:rsidP="00670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390" w:line="465" w:lineRule="atLeast"/>
        <w:ind w:left="720"/>
        <w:rPr>
          <w:rFonts w:ascii="Arial" w:eastAsia="Times New Roman" w:hAnsi="Arial" w:cs="Arial"/>
          <w:color w:val="404041"/>
          <w:bdr w:val="none" w:sz="0" w:space="0" w:color="auto"/>
          <w:lang w:val="es-MX" w:eastAsia="es-MX"/>
        </w:rPr>
      </w:pPr>
      <w:r w:rsidRPr="006708C3">
        <w:rPr>
          <w:rFonts w:ascii="Arial" w:eastAsia="Times New Roman" w:hAnsi="Arial" w:cs="Arial"/>
          <w:color w:val="404041"/>
          <w:bdr w:val="none" w:sz="0" w:space="0" w:color="auto"/>
          <w:lang w:val="es-MX" w:eastAsia="es-MX"/>
        </w:rPr>
        <w:t>R: Principalmente la fiebre que es difícil bajar con medicamentos, y se acompaña generalmente de dolor de cabeza, dolor muscular, náusea, irritación de garganta, vómito, dolor abdominal, diarrea; y en casos de enfermedad avanzada, se presentan manchas rojas o púrpuras en piel.</w:t>
      </w:r>
    </w:p>
    <w:p w14:paraId="551DBBEE" w14:textId="77777777" w:rsidR="006708C3" w:rsidRPr="006708C3" w:rsidRDefault="006708C3" w:rsidP="006708C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rPr>
          <w:rFonts w:ascii="Arial" w:eastAsia="Times New Roman" w:hAnsi="Arial" w:cs="Arial"/>
          <w:color w:val="404041"/>
          <w:bdr w:val="none" w:sz="0" w:space="0" w:color="auto"/>
          <w:lang w:val="es-MX" w:eastAsia="es-MX"/>
        </w:rPr>
      </w:pPr>
      <w:r w:rsidRPr="006708C3">
        <w:rPr>
          <w:rFonts w:ascii="Arial" w:eastAsia="Times New Roman" w:hAnsi="Arial" w:cs="Arial"/>
          <w:b/>
          <w:bCs/>
          <w:color w:val="404041"/>
          <w:u w:val="single"/>
          <w:bdr w:val="none" w:sz="0" w:space="0" w:color="auto"/>
          <w:lang w:val="es-MX" w:eastAsia="es-MX"/>
        </w:rPr>
        <w:t>¿Las Rickettsiosis son tratables?</w:t>
      </w:r>
    </w:p>
    <w:p w14:paraId="70BF6BE1" w14:textId="77777777" w:rsidR="006708C3" w:rsidRPr="0093462F" w:rsidRDefault="006708C3" w:rsidP="00670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65" w:lineRule="atLeast"/>
        <w:ind w:left="720"/>
        <w:rPr>
          <w:rFonts w:ascii="Arial" w:eastAsia="Times New Roman" w:hAnsi="Arial" w:cs="Arial"/>
          <w:color w:val="404041"/>
          <w:bdr w:val="none" w:sz="0" w:space="0" w:color="auto"/>
          <w:lang w:val="es-MX" w:eastAsia="es-MX"/>
        </w:rPr>
      </w:pPr>
      <w:r w:rsidRPr="006708C3">
        <w:rPr>
          <w:rFonts w:ascii="Arial" w:eastAsia="Times New Roman" w:hAnsi="Arial" w:cs="Arial"/>
          <w:color w:val="404041"/>
          <w:bdr w:val="none" w:sz="0" w:space="0" w:color="auto"/>
          <w:lang w:val="es-MX" w:eastAsia="es-MX"/>
        </w:rPr>
        <w:t>R: Estas enfermedades pueden tratarse y evitar cuadros clínicos graves, si se reconocen los síntomas, o se identifica que se tuvo contacto con los ectoparásitos transmisores, y se busca la </w:t>
      </w:r>
      <w:r w:rsidRPr="006708C3">
        <w:rPr>
          <w:rFonts w:ascii="Arial" w:eastAsia="Times New Roman" w:hAnsi="Arial" w:cs="Arial"/>
          <w:i/>
          <w:iCs/>
          <w:color w:val="404041"/>
          <w:bdr w:val="none" w:sz="0" w:space="0" w:color="auto"/>
          <w:lang w:val="es-MX" w:eastAsia="es-MX"/>
        </w:rPr>
        <w:t>atención médica de forma oportuna</w:t>
      </w:r>
      <w:r w:rsidRPr="006708C3">
        <w:rPr>
          <w:rFonts w:ascii="Arial" w:eastAsia="Times New Roman" w:hAnsi="Arial" w:cs="Arial"/>
          <w:color w:val="404041"/>
          <w:bdr w:val="none" w:sz="0" w:space="0" w:color="auto"/>
          <w:lang w:val="es-MX" w:eastAsia="es-MX"/>
        </w:rPr>
        <w:t> para que se proporcione el tratamiento específico.</w:t>
      </w:r>
    </w:p>
    <w:p w14:paraId="7A9A8F72" w14:textId="77777777" w:rsidR="00826E70" w:rsidRPr="0093462F" w:rsidRDefault="00826E70" w:rsidP="00670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65" w:lineRule="atLeast"/>
        <w:ind w:left="720"/>
        <w:rPr>
          <w:rFonts w:ascii="Arial" w:eastAsia="Times New Roman" w:hAnsi="Arial" w:cs="Arial"/>
          <w:color w:val="404041"/>
          <w:bdr w:val="none" w:sz="0" w:space="0" w:color="auto"/>
          <w:lang w:val="es-MX" w:eastAsia="es-MX"/>
        </w:rPr>
      </w:pPr>
    </w:p>
    <w:p w14:paraId="167DFA3C" w14:textId="77777777" w:rsidR="006708C3" w:rsidRPr="0093462F" w:rsidRDefault="006708C3" w:rsidP="006708C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rPr>
          <w:rFonts w:ascii="Arial" w:eastAsia="Times New Roman" w:hAnsi="Arial" w:cs="Arial"/>
          <w:color w:val="404041"/>
          <w:bdr w:val="none" w:sz="0" w:space="0" w:color="auto"/>
          <w:lang w:val="es-MX" w:eastAsia="es-MX"/>
        </w:rPr>
      </w:pPr>
      <w:r w:rsidRPr="006708C3">
        <w:rPr>
          <w:rFonts w:ascii="Arial" w:eastAsia="Times New Roman" w:hAnsi="Arial" w:cs="Arial"/>
          <w:b/>
          <w:bCs/>
          <w:color w:val="404041"/>
          <w:u w:val="single"/>
          <w:bdr w:val="none" w:sz="0" w:space="0" w:color="auto"/>
          <w:lang w:val="es-MX" w:eastAsia="es-MX"/>
        </w:rPr>
        <w:t>¿Cuáles son las consecuencias sino se trata a tiempo?</w:t>
      </w:r>
    </w:p>
    <w:p w14:paraId="79F57FF9" w14:textId="77777777" w:rsidR="006708C3" w:rsidRPr="006708C3" w:rsidRDefault="006708C3" w:rsidP="00670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65" w:lineRule="atLeast"/>
        <w:ind w:left="720"/>
        <w:rPr>
          <w:rFonts w:ascii="Arial" w:eastAsia="Times New Roman" w:hAnsi="Arial" w:cs="Arial"/>
          <w:color w:val="404041"/>
          <w:bdr w:val="none" w:sz="0" w:space="0" w:color="auto"/>
          <w:lang w:val="es-MX" w:eastAsia="es-MX"/>
        </w:rPr>
      </w:pPr>
      <w:r w:rsidRPr="006708C3">
        <w:rPr>
          <w:rFonts w:ascii="Arial" w:eastAsia="Times New Roman" w:hAnsi="Arial" w:cs="Arial"/>
          <w:color w:val="404041"/>
          <w:bdr w:val="none" w:sz="0" w:space="0" w:color="auto"/>
          <w:lang w:val="es-MX" w:eastAsia="es-MX"/>
        </w:rPr>
        <w:t>R: La Rickettsiosis, si no se atienden oportunamente, causan </w:t>
      </w:r>
      <w:r w:rsidRPr="006708C3">
        <w:rPr>
          <w:rFonts w:ascii="Arial" w:eastAsia="Times New Roman" w:hAnsi="Arial" w:cs="Arial"/>
          <w:i/>
          <w:iCs/>
          <w:color w:val="404041"/>
          <w:bdr w:val="none" w:sz="0" w:space="0" w:color="auto"/>
          <w:lang w:val="es-MX" w:eastAsia="es-MX"/>
        </w:rPr>
        <w:t>cuadros graves</w:t>
      </w:r>
      <w:r w:rsidRPr="006708C3">
        <w:rPr>
          <w:rFonts w:ascii="Arial" w:eastAsia="Times New Roman" w:hAnsi="Arial" w:cs="Arial"/>
          <w:color w:val="404041"/>
          <w:bdr w:val="none" w:sz="0" w:space="0" w:color="auto"/>
          <w:lang w:val="es-MX" w:eastAsia="es-MX"/>
        </w:rPr>
        <w:t> y </w:t>
      </w:r>
      <w:r w:rsidRPr="006708C3">
        <w:rPr>
          <w:rFonts w:ascii="Arial" w:eastAsia="Times New Roman" w:hAnsi="Arial" w:cs="Arial"/>
          <w:i/>
          <w:iCs/>
          <w:color w:val="404041"/>
          <w:bdr w:val="none" w:sz="0" w:space="0" w:color="auto"/>
          <w:lang w:val="es-MX" w:eastAsia="es-MX"/>
        </w:rPr>
        <w:t>pueden llegar a ser mortales</w:t>
      </w:r>
      <w:r w:rsidRPr="006708C3">
        <w:rPr>
          <w:rFonts w:ascii="Arial" w:eastAsia="Times New Roman" w:hAnsi="Arial" w:cs="Arial"/>
          <w:color w:val="404041"/>
          <w:bdr w:val="none" w:sz="0" w:space="0" w:color="auto"/>
          <w:lang w:val="es-MX" w:eastAsia="es-MX"/>
        </w:rPr>
        <w:t>, ya que afectan órganos vitales y también ocasionan sangrados internos, En algunos casos, se tienen que amputar miembros debido a estos cuadros severos.</w:t>
      </w:r>
    </w:p>
    <w:p w14:paraId="5A3B6BCA" w14:textId="77777777" w:rsidR="006708C3" w:rsidRPr="0093462F" w:rsidRDefault="006708C3" w:rsidP="00670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65" w:lineRule="atLeast"/>
        <w:ind w:left="720"/>
        <w:rPr>
          <w:rFonts w:ascii="Arial" w:eastAsia="Times New Roman" w:hAnsi="Arial" w:cs="Arial"/>
          <w:i/>
          <w:iCs/>
          <w:color w:val="404041"/>
          <w:bdr w:val="none" w:sz="0" w:space="0" w:color="auto"/>
          <w:lang w:val="es-MX" w:eastAsia="es-MX"/>
        </w:rPr>
      </w:pPr>
      <w:r w:rsidRPr="006708C3">
        <w:rPr>
          <w:rFonts w:ascii="Arial" w:eastAsia="Times New Roman" w:hAnsi="Arial" w:cs="Arial"/>
          <w:i/>
          <w:iCs/>
          <w:color w:val="404041"/>
          <w:bdr w:val="none" w:sz="0" w:space="0" w:color="auto"/>
          <w:lang w:val="es-MX" w:eastAsia="es-MX"/>
        </w:rPr>
        <w:t>El buscar la atención médica dentro de los primeros 5 días de iniciados los síntomas para recibir el tratamiento específico evitan progresar a casos graves y fatales.</w:t>
      </w:r>
    </w:p>
    <w:p w14:paraId="34A319CC" w14:textId="77777777" w:rsidR="00826E70" w:rsidRPr="006708C3" w:rsidRDefault="00826E70" w:rsidP="00670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65" w:lineRule="atLeast"/>
        <w:ind w:left="720"/>
        <w:rPr>
          <w:rFonts w:ascii="Arial" w:eastAsia="Times New Roman" w:hAnsi="Arial" w:cs="Arial"/>
          <w:color w:val="404041"/>
          <w:bdr w:val="none" w:sz="0" w:space="0" w:color="auto"/>
          <w:lang w:val="es-MX" w:eastAsia="es-MX"/>
        </w:rPr>
      </w:pPr>
    </w:p>
    <w:p w14:paraId="702172C9" w14:textId="77777777" w:rsidR="006708C3" w:rsidRPr="006708C3" w:rsidRDefault="006708C3" w:rsidP="006708C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rPr>
          <w:rFonts w:ascii="Arial" w:eastAsia="Times New Roman" w:hAnsi="Arial" w:cs="Arial"/>
          <w:color w:val="404041"/>
          <w:bdr w:val="none" w:sz="0" w:space="0" w:color="auto"/>
          <w:lang w:val="es-MX" w:eastAsia="es-MX"/>
        </w:rPr>
      </w:pPr>
      <w:r w:rsidRPr="006708C3">
        <w:rPr>
          <w:rFonts w:ascii="Arial" w:eastAsia="Times New Roman" w:hAnsi="Arial" w:cs="Arial"/>
          <w:b/>
          <w:bCs/>
          <w:color w:val="404041"/>
          <w:u w:val="single"/>
          <w:bdr w:val="none" w:sz="0" w:space="0" w:color="auto"/>
          <w:lang w:val="es-MX" w:eastAsia="es-MX"/>
        </w:rPr>
        <w:t>¿Cuál es la atención que reciben los pacientes con esta enfermedad?</w:t>
      </w:r>
    </w:p>
    <w:p w14:paraId="4E3D7464" w14:textId="77777777" w:rsidR="006708C3" w:rsidRPr="0093462F" w:rsidRDefault="006708C3" w:rsidP="00670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65" w:lineRule="atLeast"/>
        <w:ind w:left="720"/>
        <w:rPr>
          <w:rFonts w:ascii="Arial" w:eastAsia="Times New Roman" w:hAnsi="Arial" w:cs="Arial"/>
          <w:color w:val="404041"/>
          <w:bdr w:val="none" w:sz="0" w:space="0" w:color="auto"/>
          <w:lang w:val="es-MX" w:eastAsia="es-MX"/>
        </w:rPr>
      </w:pPr>
      <w:r w:rsidRPr="006708C3">
        <w:rPr>
          <w:rFonts w:ascii="Arial" w:eastAsia="Times New Roman" w:hAnsi="Arial" w:cs="Arial"/>
          <w:color w:val="404041"/>
          <w:bdr w:val="none" w:sz="0" w:space="0" w:color="auto"/>
          <w:lang w:val="es-MX" w:eastAsia="es-MX"/>
        </w:rPr>
        <w:t>R: Los pacientes que sufren estas enfermedades en su </w:t>
      </w:r>
      <w:r w:rsidRPr="006708C3">
        <w:rPr>
          <w:rFonts w:ascii="Arial" w:eastAsia="Times New Roman" w:hAnsi="Arial" w:cs="Arial"/>
          <w:i/>
          <w:iCs/>
          <w:color w:val="404041"/>
          <w:bdr w:val="none" w:sz="0" w:space="0" w:color="auto"/>
          <w:lang w:val="es-MX" w:eastAsia="es-MX"/>
        </w:rPr>
        <w:t>etapa inicial</w:t>
      </w:r>
      <w:r w:rsidRPr="006708C3">
        <w:rPr>
          <w:rFonts w:ascii="Arial" w:eastAsia="Times New Roman" w:hAnsi="Arial" w:cs="Arial"/>
          <w:color w:val="404041"/>
          <w:bdr w:val="none" w:sz="0" w:space="0" w:color="auto"/>
          <w:lang w:val="es-MX" w:eastAsia="es-MX"/>
        </w:rPr>
        <w:t> (dentro de los primeros 4 días de haber iniciado el primer síntoma) pueden atenderse en los centros de salud o unidades de primer nivel más cercana a su domicilio. Por otro lado, cuando los pacientes pasan de ese tiempo o sufren de cuadros severos que comprometen su movilidad, deben atenderse en niveles hospitalarios.</w:t>
      </w:r>
    </w:p>
    <w:p w14:paraId="26A70569" w14:textId="77777777" w:rsidR="00826E70" w:rsidRPr="006708C3" w:rsidRDefault="00826E70" w:rsidP="00670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465" w:lineRule="atLeast"/>
        <w:ind w:left="720"/>
        <w:rPr>
          <w:rFonts w:ascii="Arial" w:eastAsia="Times New Roman" w:hAnsi="Arial" w:cs="Arial"/>
          <w:color w:val="404041"/>
          <w:bdr w:val="none" w:sz="0" w:space="0" w:color="auto"/>
          <w:lang w:val="es-MX" w:eastAsia="es-MX"/>
        </w:rPr>
      </w:pPr>
    </w:p>
    <w:p w14:paraId="708741E4" w14:textId="77777777" w:rsidR="006708C3" w:rsidRPr="006708C3" w:rsidRDefault="006708C3" w:rsidP="006708C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rPr>
          <w:rFonts w:ascii="Arial" w:eastAsia="Times New Roman" w:hAnsi="Arial" w:cs="Arial"/>
          <w:color w:val="404041"/>
          <w:bdr w:val="none" w:sz="0" w:space="0" w:color="auto"/>
          <w:lang w:val="es-MX" w:eastAsia="es-MX"/>
        </w:rPr>
      </w:pPr>
      <w:r w:rsidRPr="006708C3">
        <w:rPr>
          <w:rFonts w:ascii="Arial" w:eastAsia="Times New Roman" w:hAnsi="Arial" w:cs="Arial"/>
          <w:b/>
          <w:bCs/>
          <w:color w:val="404041"/>
          <w:u w:val="single"/>
          <w:bdr w:val="none" w:sz="0" w:space="0" w:color="auto"/>
          <w:lang w:val="es-MX" w:eastAsia="es-MX"/>
        </w:rPr>
        <w:t>¿Cómo prevenir enfermar de Rickettsiosis?</w:t>
      </w:r>
    </w:p>
    <w:p w14:paraId="0FF7C33D" w14:textId="77777777" w:rsidR="006708C3" w:rsidRPr="006708C3" w:rsidRDefault="006708C3" w:rsidP="00670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390" w:line="465" w:lineRule="atLeast"/>
        <w:ind w:left="720"/>
        <w:rPr>
          <w:rFonts w:ascii="Arial" w:eastAsia="Times New Roman" w:hAnsi="Arial" w:cs="Arial"/>
          <w:color w:val="404041"/>
          <w:bdr w:val="none" w:sz="0" w:space="0" w:color="auto"/>
          <w:lang w:val="es-MX" w:eastAsia="es-MX"/>
        </w:rPr>
      </w:pPr>
      <w:r w:rsidRPr="006708C3">
        <w:rPr>
          <w:rFonts w:ascii="Arial" w:eastAsia="Times New Roman" w:hAnsi="Arial" w:cs="Arial"/>
          <w:color w:val="404041"/>
          <w:bdr w:val="none" w:sz="0" w:space="0" w:color="auto"/>
          <w:lang w:val="es-MX" w:eastAsia="es-MX"/>
        </w:rPr>
        <w:t xml:space="preserve">R: Estas enfermedades al ser transmitidas mediante la picadura de los ectoparásitos garrapatas, pulgas o piojos corporales, lo más efectivo para prevenir enfermar es evitar estar en contacto con estos ectoparásitos, por lo que se recomienda mantener buena higiene personal, de la familia y el aseo frecuente del domicilio donde residen. Asimismo, evitar tener muebles o cacharros sin uso almacenados y evitar la hierba sobrecrecida en los domicilios. En caso de tener perros o gatos, se recomiendan bañarlos y revisar frecuentemente que no tengan garrapatas o pulgas, así como llevarlo periódicamente a revisión por un Médico Veterinario para su </w:t>
      </w:r>
      <w:proofErr w:type="spellStart"/>
      <w:r w:rsidRPr="006708C3">
        <w:rPr>
          <w:rFonts w:ascii="Arial" w:eastAsia="Times New Roman" w:hAnsi="Arial" w:cs="Arial"/>
          <w:color w:val="404041"/>
          <w:bdr w:val="none" w:sz="0" w:space="0" w:color="auto"/>
          <w:lang w:val="es-MX" w:eastAsia="es-MX"/>
        </w:rPr>
        <w:t>ectodesparasitación</w:t>
      </w:r>
      <w:proofErr w:type="spellEnd"/>
      <w:r w:rsidRPr="006708C3">
        <w:rPr>
          <w:rFonts w:ascii="Arial" w:eastAsia="Times New Roman" w:hAnsi="Arial" w:cs="Arial"/>
          <w:color w:val="404041"/>
          <w:bdr w:val="none" w:sz="0" w:space="0" w:color="auto"/>
          <w:lang w:val="es-MX" w:eastAsia="es-MX"/>
        </w:rPr>
        <w:t>.</w:t>
      </w:r>
    </w:p>
    <w:p w14:paraId="2F09B4EE" w14:textId="77777777" w:rsidR="00826E70" w:rsidRDefault="00826E70" w:rsidP="009346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404041"/>
          <w:bdr w:val="none" w:sz="0" w:space="0" w:color="auto"/>
          <w:lang w:val="es-MX" w:eastAsia="es-MX"/>
        </w:rPr>
      </w:pPr>
    </w:p>
    <w:p w14:paraId="226EEA07" w14:textId="77777777" w:rsidR="0093462F" w:rsidRDefault="0093462F" w:rsidP="009346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404041"/>
          <w:bdr w:val="none" w:sz="0" w:space="0" w:color="auto"/>
          <w:lang w:val="es-MX" w:eastAsia="es-MX"/>
        </w:rPr>
      </w:pPr>
    </w:p>
    <w:p w14:paraId="1414C0AC" w14:textId="77777777" w:rsidR="0093462F" w:rsidRPr="0093462F" w:rsidRDefault="0093462F" w:rsidP="009346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404041"/>
          <w:bdr w:val="none" w:sz="0" w:space="0" w:color="auto"/>
          <w:lang w:val="es-MX" w:eastAsia="es-MX"/>
        </w:rPr>
      </w:pPr>
    </w:p>
    <w:p w14:paraId="7B304DD0" w14:textId="77777777" w:rsidR="006708C3" w:rsidRPr="006708C3" w:rsidRDefault="006708C3" w:rsidP="006708C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rPr>
          <w:rFonts w:ascii="Arial" w:eastAsia="Times New Roman" w:hAnsi="Arial" w:cs="Arial"/>
          <w:color w:val="404041"/>
          <w:bdr w:val="none" w:sz="0" w:space="0" w:color="auto"/>
          <w:lang w:val="es-MX" w:eastAsia="es-MX"/>
        </w:rPr>
      </w:pPr>
      <w:proofErr w:type="gramStart"/>
      <w:r w:rsidRPr="006708C3">
        <w:rPr>
          <w:rFonts w:ascii="Arial" w:eastAsia="Times New Roman" w:hAnsi="Arial" w:cs="Arial"/>
          <w:b/>
          <w:bCs/>
          <w:color w:val="404041"/>
          <w:u w:val="single"/>
          <w:bdr w:val="none" w:sz="0" w:space="0" w:color="auto"/>
          <w:lang w:val="es-MX" w:eastAsia="es-MX"/>
        </w:rPr>
        <w:lastRenderedPageBreak/>
        <w:t>Qué tan común son estas enfermedades?</w:t>
      </w:r>
      <w:proofErr w:type="gramEnd"/>
    </w:p>
    <w:p w14:paraId="072621C5" w14:textId="77777777" w:rsidR="006708C3" w:rsidRPr="006708C3" w:rsidRDefault="006708C3" w:rsidP="006708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390" w:line="465" w:lineRule="atLeast"/>
        <w:ind w:left="720"/>
        <w:rPr>
          <w:rFonts w:ascii="Arial" w:eastAsia="Times New Roman" w:hAnsi="Arial" w:cs="Arial"/>
          <w:color w:val="404041"/>
          <w:bdr w:val="none" w:sz="0" w:space="0" w:color="auto"/>
          <w:lang w:val="es-MX" w:eastAsia="es-MX"/>
        </w:rPr>
      </w:pPr>
      <w:r w:rsidRPr="006708C3">
        <w:rPr>
          <w:rFonts w:ascii="Arial" w:eastAsia="Times New Roman" w:hAnsi="Arial" w:cs="Arial"/>
          <w:color w:val="404041"/>
          <w:bdr w:val="none" w:sz="0" w:space="0" w:color="auto"/>
          <w:lang w:val="es-MX" w:eastAsia="es-MX"/>
        </w:rPr>
        <w:t>R: La Rickettsiosis no son enfermedades muy conocidas actualmente, lo que a veces dificulta reconocerla de forma temprana al desconocer los factores de riesgo para enfermar, por lo que es importante que cuando se identifique el contacto con los ectoparásitos garrapatas, pulgas o piojos corporales, siempre debe pensarse en Rickettsiosis y buscar la atención médica oportuna.</w:t>
      </w:r>
    </w:p>
    <w:p w14:paraId="5CEA4A1F" w14:textId="77777777" w:rsidR="00826E70" w:rsidRPr="0093462F" w:rsidRDefault="006E2C15"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Fonts w:ascii="Arial" w:hAnsi="Arial" w:cs="Arial"/>
          <w:sz w:val="24"/>
          <w:szCs w:val="24"/>
          <w:shd w:val="clear" w:color="auto" w:fill="FFFFFF"/>
        </w:rPr>
      </w:pPr>
      <w:hyperlink r:id="rId8" w:anchor=":~:text=Este%202024%20con%20los%20lemas%20%E2%80%9C%C2%A1Hablemos%20una%20semana%20de" w:history="1">
        <w:r w:rsidR="00826E70" w:rsidRPr="0093462F">
          <w:rPr>
            <w:rStyle w:val="Hipervnculo"/>
            <w:rFonts w:ascii="Arial" w:hAnsi="Arial" w:cs="Arial"/>
            <w:sz w:val="24"/>
            <w:szCs w:val="24"/>
            <w:shd w:val="clear" w:color="auto" w:fill="FFFFFF"/>
          </w:rPr>
          <w:t>https://www.gob.mx/salud/cenaprece/articulos/jornada-nacional-de-rickettsiosis#:~:text=Este%202024%20con%20los%20lemas%20%E2%80%9C%C2%A1Hablemos%20una%20semana%20de</w:t>
        </w:r>
      </w:hyperlink>
      <w:r w:rsidR="00826E70" w:rsidRPr="0093462F">
        <w:rPr>
          <w:rFonts w:ascii="Arial" w:hAnsi="Arial" w:cs="Arial"/>
          <w:sz w:val="24"/>
          <w:szCs w:val="24"/>
          <w:shd w:val="clear" w:color="auto" w:fill="FFFFFF"/>
        </w:rPr>
        <w:t xml:space="preserve"> </w:t>
      </w:r>
    </w:p>
    <w:p w14:paraId="232A7303" w14:textId="77777777" w:rsidR="00826E70" w:rsidRPr="0093462F" w:rsidRDefault="00826E70"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Fonts w:ascii="Arial" w:hAnsi="Arial" w:cs="Arial"/>
          <w:sz w:val="24"/>
          <w:szCs w:val="24"/>
          <w:shd w:val="clear" w:color="auto" w:fill="FFFFFF"/>
        </w:rPr>
      </w:pPr>
    </w:p>
    <w:p w14:paraId="2E8AF536" w14:textId="77777777" w:rsidR="00826E70" w:rsidRPr="0093462F" w:rsidRDefault="00826E70"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Fonts w:ascii="Arial" w:hAnsi="Arial" w:cs="Arial"/>
          <w:sz w:val="24"/>
          <w:szCs w:val="24"/>
          <w:shd w:val="clear" w:color="auto" w:fill="FFFFFF"/>
        </w:rPr>
      </w:pPr>
      <w:r w:rsidRPr="0093462F">
        <w:rPr>
          <w:rFonts w:ascii="Arial" w:hAnsi="Arial" w:cs="Arial"/>
          <w:color w:val="111111"/>
          <w:sz w:val="24"/>
          <w:szCs w:val="24"/>
          <w:shd w:val="clear" w:color="auto" w:fill="FFFFFF"/>
        </w:rPr>
        <w:t>Autoridades de salud de México han reportado en lo que va de </w:t>
      </w:r>
      <w:r w:rsidRPr="0093462F">
        <w:rPr>
          <w:rStyle w:val="Textoennegrita"/>
          <w:rFonts w:ascii="Arial" w:hAnsi="Arial" w:cs="Arial"/>
          <w:color w:val="111111"/>
          <w:sz w:val="24"/>
          <w:szCs w:val="24"/>
        </w:rPr>
        <w:t>2024</w:t>
      </w:r>
      <w:r w:rsidRPr="0093462F">
        <w:rPr>
          <w:rFonts w:ascii="Arial" w:hAnsi="Arial" w:cs="Arial"/>
          <w:color w:val="111111"/>
          <w:sz w:val="24"/>
          <w:szCs w:val="24"/>
          <w:shd w:val="clear" w:color="auto" w:fill="FFFFFF"/>
        </w:rPr>
        <w:t> en cuatro municipios de </w:t>
      </w:r>
      <w:r w:rsidRPr="0093462F">
        <w:rPr>
          <w:rStyle w:val="Textoennegrita"/>
          <w:rFonts w:ascii="Arial" w:hAnsi="Arial" w:cs="Arial"/>
          <w:color w:val="111111"/>
          <w:sz w:val="24"/>
          <w:szCs w:val="24"/>
        </w:rPr>
        <w:t>Chihuahua</w:t>
      </w:r>
      <w:r w:rsidRPr="0093462F">
        <w:rPr>
          <w:rFonts w:ascii="Arial" w:hAnsi="Arial" w:cs="Arial"/>
          <w:color w:val="111111"/>
          <w:sz w:val="24"/>
          <w:szCs w:val="24"/>
          <w:shd w:val="clear" w:color="auto" w:fill="FFFFFF"/>
        </w:rPr>
        <w:t> un total de 42 casos de </w:t>
      </w:r>
      <w:r w:rsidRPr="0093462F">
        <w:rPr>
          <w:rStyle w:val="Textoennegrita"/>
          <w:rFonts w:ascii="Arial" w:hAnsi="Arial" w:cs="Arial"/>
          <w:color w:val="111111"/>
          <w:sz w:val="24"/>
          <w:szCs w:val="24"/>
        </w:rPr>
        <w:t>rickettsiosis</w:t>
      </w:r>
      <w:r w:rsidRPr="0093462F">
        <w:rPr>
          <w:rFonts w:ascii="Arial" w:hAnsi="Arial" w:cs="Arial"/>
          <w:color w:val="111111"/>
          <w:sz w:val="24"/>
          <w:szCs w:val="24"/>
          <w:shd w:val="clear" w:color="auto" w:fill="FFFFFF"/>
        </w:rPr>
        <w:t>, 19 muertes. Chihuahua (23 casos y 7 defunciones), Ciudad Juárez (13 casos y 9 defunciones), Aquiles Serdán (3 casos y 2 defunciones) y Meoqui (2 casos y 1 defunción).</w:t>
      </w:r>
    </w:p>
    <w:p w14:paraId="23EDD829" w14:textId="77777777" w:rsidR="00826E70" w:rsidRPr="0093462F" w:rsidRDefault="00826E70"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Fonts w:ascii="Arial" w:hAnsi="Arial" w:cs="Arial"/>
          <w:sz w:val="24"/>
          <w:szCs w:val="24"/>
          <w:shd w:val="clear" w:color="auto" w:fill="FFFFFF"/>
        </w:rPr>
      </w:pPr>
    </w:p>
    <w:p w14:paraId="768A5191" w14:textId="77777777" w:rsidR="00826E70" w:rsidRPr="0093462F" w:rsidRDefault="00826E70"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Fonts w:ascii="Arial" w:hAnsi="Arial" w:cs="Arial"/>
          <w:sz w:val="24"/>
          <w:szCs w:val="24"/>
          <w:shd w:val="clear" w:color="auto" w:fill="FFFFFF"/>
        </w:rPr>
      </w:pPr>
      <w:r w:rsidRPr="0093462F">
        <w:rPr>
          <w:rFonts w:ascii="Arial" w:hAnsi="Arial" w:cs="Arial"/>
          <w:sz w:val="24"/>
          <w:szCs w:val="24"/>
          <w:shd w:val="clear" w:color="auto" w:fill="FFFFFF"/>
        </w:rPr>
        <w:t>fundacionio.com/rickettsiosis-en-chihuahua-</w:t>
      </w:r>
      <w:proofErr w:type="spellStart"/>
      <w:r w:rsidRPr="0093462F">
        <w:rPr>
          <w:rFonts w:ascii="Arial" w:hAnsi="Arial" w:cs="Arial"/>
          <w:sz w:val="24"/>
          <w:szCs w:val="24"/>
          <w:shd w:val="clear" w:color="auto" w:fill="FFFFFF"/>
        </w:rPr>
        <w:t>mexico</w:t>
      </w:r>
      <w:proofErr w:type="spellEnd"/>
      <w:r w:rsidRPr="0093462F">
        <w:rPr>
          <w:rFonts w:ascii="Arial" w:hAnsi="Arial" w:cs="Arial"/>
          <w:sz w:val="24"/>
          <w:szCs w:val="24"/>
          <w:shd w:val="clear" w:color="auto" w:fill="FFFFFF"/>
        </w:rPr>
        <w:t>/</w:t>
      </w:r>
    </w:p>
    <w:p w14:paraId="33681C1E" w14:textId="77777777" w:rsidR="00826E70" w:rsidRPr="0093462F" w:rsidRDefault="00826E70"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Fonts w:ascii="Arial" w:hAnsi="Arial" w:cs="Arial"/>
          <w:sz w:val="24"/>
          <w:szCs w:val="24"/>
          <w:shd w:val="clear" w:color="auto" w:fill="FFFFFF"/>
        </w:rPr>
      </w:pPr>
    </w:p>
    <w:p w14:paraId="3C0B68DD" w14:textId="77777777" w:rsidR="00826E70" w:rsidRPr="0093462F" w:rsidRDefault="00826E70"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Fonts w:ascii="Arial" w:hAnsi="Arial" w:cs="Arial"/>
          <w:sz w:val="24"/>
          <w:szCs w:val="24"/>
          <w:shd w:val="clear" w:color="auto" w:fill="FFFFFF"/>
        </w:rPr>
      </w:pPr>
      <w:r w:rsidRPr="0093462F">
        <w:rPr>
          <w:rFonts w:ascii="Arial" w:hAnsi="Arial" w:cs="Arial"/>
          <w:sz w:val="24"/>
          <w:szCs w:val="24"/>
          <w:shd w:val="clear" w:color="auto" w:fill="FFFFFF"/>
        </w:rPr>
        <w:t xml:space="preserve">La enfermedad de la </w:t>
      </w:r>
      <w:proofErr w:type="spellStart"/>
      <w:r w:rsidRPr="0093462F">
        <w:rPr>
          <w:rFonts w:ascii="Arial" w:hAnsi="Arial" w:cs="Arial"/>
          <w:sz w:val="24"/>
          <w:szCs w:val="24"/>
          <w:shd w:val="clear" w:color="auto" w:fill="FFFFFF"/>
        </w:rPr>
        <w:t>Ricketsia</w:t>
      </w:r>
      <w:proofErr w:type="spellEnd"/>
      <w:r w:rsidRPr="0093462F">
        <w:rPr>
          <w:rFonts w:ascii="Arial" w:hAnsi="Arial" w:cs="Arial"/>
          <w:sz w:val="24"/>
          <w:szCs w:val="24"/>
          <w:shd w:val="clear" w:color="auto" w:fill="FFFFFF"/>
        </w:rPr>
        <w:t xml:space="preserve"> es un problema de salud </w:t>
      </w:r>
      <w:r w:rsidR="00703AFE" w:rsidRPr="0093462F">
        <w:rPr>
          <w:rFonts w:ascii="Arial" w:hAnsi="Arial" w:cs="Arial"/>
          <w:sz w:val="24"/>
          <w:szCs w:val="24"/>
          <w:shd w:val="clear" w:color="auto" w:fill="FFFFFF"/>
        </w:rPr>
        <w:t>pública</w:t>
      </w:r>
      <w:r w:rsidRPr="0093462F">
        <w:rPr>
          <w:rFonts w:ascii="Arial" w:hAnsi="Arial" w:cs="Arial"/>
          <w:sz w:val="24"/>
          <w:szCs w:val="24"/>
          <w:shd w:val="clear" w:color="auto" w:fill="FFFFFF"/>
        </w:rPr>
        <w:t xml:space="preserve"> que desafortunadamente no se le ha dado la</w:t>
      </w:r>
      <w:r w:rsidR="00703AFE" w:rsidRPr="0093462F">
        <w:rPr>
          <w:rFonts w:ascii="Arial" w:hAnsi="Arial" w:cs="Arial"/>
          <w:sz w:val="24"/>
          <w:szCs w:val="24"/>
          <w:shd w:val="clear" w:color="auto" w:fill="FFFFFF"/>
        </w:rPr>
        <w:t xml:space="preserve"> importancia debida</w:t>
      </w:r>
      <w:r w:rsidRPr="0093462F">
        <w:rPr>
          <w:rFonts w:ascii="Arial" w:hAnsi="Arial" w:cs="Arial"/>
          <w:sz w:val="24"/>
          <w:szCs w:val="24"/>
          <w:shd w:val="clear" w:color="auto" w:fill="FFFFFF"/>
        </w:rPr>
        <w:t xml:space="preserve"> de parte de </w:t>
      </w:r>
      <w:r w:rsidR="00703AFE" w:rsidRPr="0093462F">
        <w:rPr>
          <w:rFonts w:ascii="Arial" w:hAnsi="Arial" w:cs="Arial"/>
          <w:sz w:val="24"/>
          <w:szCs w:val="24"/>
          <w:shd w:val="clear" w:color="auto" w:fill="FFFFFF"/>
        </w:rPr>
        <w:t>las autoridades competentes</w:t>
      </w:r>
      <w:r w:rsidRPr="0093462F">
        <w:rPr>
          <w:rFonts w:ascii="Arial" w:hAnsi="Arial" w:cs="Arial"/>
          <w:sz w:val="24"/>
          <w:szCs w:val="24"/>
          <w:shd w:val="clear" w:color="auto" w:fill="FFFFFF"/>
        </w:rPr>
        <w:t>.</w:t>
      </w:r>
      <w:r w:rsidR="00703AFE" w:rsidRPr="0093462F">
        <w:rPr>
          <w:rFonts w:ascii="Arial" w:hAnsi="Arial" w:cs="Arial"/>
          <w:sz w:val="24"/>
          <w:szCs w:val="24"/>
          <w:shd w:val="clear" w:color="auto" w:fill="FFFFFF"/>
        </w:rPr>
        <w:t xml:space="preserve"> Se han l</w:t>
      </w:r>
      <w:r w:rsidRPr="0093462F">
        <w:rPr>
          <w:rFonts w:ascii="Arial" w:hAnsi="Arial" w:cs="Arial"/>
          <w:sz w:val="24"/>
          <w:szCs w:val="24"/>
          <w:shd w:val="clear" w:color="auto" w:fill="FFFFFF"/>
        </w:rPr>
        <w:t xml:space="preserve">imitado a </w:t>
      </w:r>
      <w:r w:rsidR="00703AFE" w:rsidRPr="0093462F">
        <w:rPr>
          <w:rFonts w:ascii="Arial" w:hAnsi="Arial" w:cs="Arial"/>
          <w:sz w:val="24"/>
          <w:szCs w:val="24"/>
          <w:shd w:val="clear" w:color="auto" w:fill="FFFFFF"/>
        </w:rPr>
        <w:t xml:space="preserve">las estadísticas y aunque afortunadamente no alcanzamos cifras alarmantes en muertes por </w:t>
      </w:r>
      <w:proofErr w:type="spellStart"/>
      <w:r w:rsidR="00703AFE" w:rsidRPr="0093462F">
        <w:rPr>
          <w:rFonts w:ascii="Arial" w:hAnsi="Arial" w:cs="Arial"/>
          <w:sz w:val="24"/>
          <w:szCs w:val="24"/>
          <w:shd w:val="clear" w:color="auto" w:fill="FFFFFF"/>
        </w:rPr>
        <w:t>ricketsia</w:t>
      </w:r>
      <w:proofErr w:type="spellEnd"/>
      <w:r w:rsidR="00703AFE" w:rsidRPr="0093462F">
        <w:rPr>
          <w:rFonts w:ascii="Arial" w:hAnsi="Arial" w:cs="Arial"/>
          <w:sz w:val="24"/>
          <w:szCs w:val="24"/>
          <w:shd w:val="clear" w:color="auto" w:fill="FFFFFF"/>
        </w:rPr>
        <w:t xml:space="preserve"> solo basta observar los eventos de contagio y muerte para pronosticar tendencia </w:t>
      </w:r>
      <w:proofErr w:type="gramStart"/>
      <w:r w:rsidR="00703AFE" w:rsidRPr="0093462F">
        <w:rPr>
          <w:rFonts w:ascii="Arial" w:hAnsi="Arial" w:cs="Arial"/>
          <w:sz w:val="24"/>
          <w:szCs w:val="24"/>
          <w:shd w:val="clear" w:color="auto" w:fill="FFFFFF"/>
        </w:rPr>
        <w:t>a la alza</w:t>
      </w:r>
      <w:proofErr w:type="gramEnd"/>
      <w:r w:rsidR="00703AFE" w:rsidRPr="0093462F">
        <w:rPr>
          <w:rFonts w:ascii="Arial" w:hAnsi="Arial" w:cs="Arial"/>
          <w:sz w:val="24"/>
          <w:szCs w:val="24"/>
          <w:shd w:val="clear" w:color="auto" w:fill="FFFFFF"/>
        </w:rPr>
        <w:t>.</w:t>
      </w:r>
    </w:p>
    <w:p w14:paraId="1CC2C872" w14:textId="77777777" w:rsidR="00703AFE" w:rsidRPr="0093462F" w:rsidRDefault="00703AFE"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Fonts w:ascii="Arial" w:hAnsi="Arial" w:cs="Arial"/>
          <w:sz w:val="24"/>
          <w:szCs w:val="24"/>
          <w:shd w:val="clear" w:color="auto" w:fill="FFFFFF"/>
        </w:rPr>
      </w:pPr>
    </w:p>
    <w:p w14:paraId="77906EF0" w14:textId="77777777" w:rsidR="00703AFE" w:rsidRPr="0093462F" w:rsidRDefault="00703AFE"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Fonts w:ascii="Arial" w:hAnsi="Arial" w:cs="Arial"/>
          <w:sz w:val="24"/>
          <w:szCs w:val="24"/>
          <w:shd w:val="clear" w:color="auto" w:fill="FFFFFF"/>
        </w:rPr>
      </w:pPr>
      <w:r w:rsidRPr="0093462F">
        <w:rPr>
          <w:rFonts w:ascii="Arial" w:hAnsi="Arial" w:cs="Arial"/>
          <w:sz w:val="24"/>
          <w:szCs w:val="24"/>
          <w:shd w:val="clear" w:color="auto" w:fill="FFFFFF"/>
        </w:rPr>
        <w:t xml:space="preserve">Como parte preventiva el gobierno del estado a través de sus dependencias debe trabajar en la prevención de esta enfermedad mediante programas permanentes de información en donde los ciudadanos sepamos identificar cuando alguna persona </w:t>
      </w:r>
    </w:p>
    <w:p w14:paraId="7AFCEFDC" w14:textId="77777777" w:rsidR="00703AFE" w:rsidRPr="0093462F" w:rsidRDefault="00703AFE"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Fonts w:ascii="Arial" w:hAnsi="Arial" w:cs="Arial"/>
          <w:sz w:val="24"/>
          <w:szCs w:val="24"/>
          <w:shd w:val="clear" w:color="auto" w:fill="FFFFFF"/>
        </w:rPr>
      </w:pPr>
    </w:p>
    <w:p w14:paraId="548AC2BB" w14:textId="77777777" w:rsidR="00703AFE" w:rsidRPr="0093462F" w:rsidRDefault="00703AFE"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Fonts w:ascii="Arial" w:hAnsi="Arial" w:cs="Arial"/>
          <w:sz w:val="24"/>
          <w:szCs w:val="24"/>
          <w:shd w:val="clear" w:color="auto" w:fill="FFFFFF"/>
        </w:rPr>
      </w:pPr>
    </w:p>
    <w:p w14:paraId="6A5D6ADB" w14:textId="77777777" w:rsidR="00703AFE" w:rsidRPr="0093462F" w:rsidRDefault="00703AFE"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Fonts w:ascii="Arial" w:hAnsi="Arial" w:cs="Arial"/>
          <w:sz w:val="24"/>
          <w:szCs w:val="24"/>
          <w:shd w:val="clear" w:color="auto" w:fill="FFFFFF"/>
        </w:rPr>
      </w:pPr>
      <w:r w:rsidRPr="0093462F">
        <w:rPr>
          <w:rFonts w:ascii="Arial" w:hAnsi="Arial" w:cs="Arial"/>
          <w:sz w:val="24"/>
          <w:szCs w:val="24"/>
          <w:shd w:val="clear" w:color="auto" w:fill="FFFFFF"/>
        </w:rPr>
        <w:lastRenderedPageBreak/>
        <w:t>haya sufrido una mordedura, sepamos a través de los síntomas como reaccionar en términos médicos para evitar esos 4 días definitivos para evitar el agravamiento del paciente y hasta su fallecimiento.</w:t>
      </w:r>
    </w:p>
    <w:p w14:paraId="1CD9351E" w14:textId="77777777" w:rsidR="00826E70" w:rsidRPr="0093462F" w:rsidRDefault="00826E70"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Fonts w:ascii="Arial" w:hAnsi="Arial" w:cs="Arial"/>
          <w:sz w:val="24"/>
          <w:szCs w:val="24"/>
          <w:shd w:val="clear" w:color="auto" w:fill="FFFFFF"/>
        </w:rPr>
      </w:pPr>
    </w:p>
    <w:p w14:paraId="53D78668" w14:textId="77777777" w:rsidR="0013387E" w:rsidRPr="0093462F" w:rsidRDefault="00703AFE"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Fonts w:ascii="Arial" w:hAnsi="Arial" w:cs="Arial"/>
          <w:sz w:val="24"/>
          <w:szCs w:val="24"/>
          <w:shd w:val="clear" w:color="auto" w:fill="FFFFFF"/>
        </w:rPr>
      </w:pPr>
      <w:r w:rsidRPr="0093462F">
        <w:rPr>
          <w:rFonts w:ascii="Arial" w:hAnsi="Arial" w:cs="Arial"/>
          <w:sz w:val="24"/>
          <w:szCs w:val="24"/>
          <w:shd w:val="clear" w:color="auto" w:fill="FFFFFF"/>
        </w:rPr>
        <w:t>Programas públicos gratuitos para desparasitar y esterilizar a las mascotas en las ciudades</w:t>
      </w:r>
      <w:r w:rsidR="00F55A15" w:rsidRPr="0093462F">
        <w:rPr>
          <w:rFonts w:ascii="Arial" w:hAnsi="Arial" w:cs="Arial"/>
          <w:sz w:val="24"/>
          <w:szCs w:val="24"/>
          <w:shd w:val="clear" w:color="auto" w:fill="FFFFFF"/>
        </w:rPr>
        <w:t> </w:t>
      </w:r>
      <w:r w:rsidRPr="0093462F">
        <w:rPr>
          <w:rFonts w:ascii="Arial" w:hAnsi="Arial" w:cs="Arial"/>
          <w:sz w:val="24"/>
          <w:szCs w:val="24"/>
          <w:shd w:val="clear" w:color="auto" w:fill="FFFFFF"/>
        </w:rPr>
        <w:t>llegando a todas las colonias</w:t>
      </w:r>
      <w:r w:rsidR="00213DE7" w:rsidRPr="0093462F">
        <w:rPr>
          <w:rFonts w:ascii="Arial" w:hAnsi="Arial" w:cs="Arial"/>
          <w:sz w:val="24"/>
          <w:szCs w:val="24"/>
          <w:shd w:val="clear" w:color="auto" w:fill="FFFFFF"/>
        </w:rPr>
        <w:t xml:space="preserve"> sobre todo en las colonias </w:t>
      </w:r>
      <w:r w:rsidRPr="0093462F">
        <w:rPr>
          <w:rFonts w:ascii="Arial" w:hAnsi="Arial" w:cs="Arial"/>
          <w:sz w:val="24"/>
          <w:szCs w:val="24"/>
          <w:shd w:val="clear" w:color="auto" w:fill="FFFFFF"/>
        </w:rPr>
        <w:t xml:space="preserve">populares en donde </w:t>
      </w:r>
      <w:proofErr w:type="spellStart"/>
      <w:r w:rsidRPr="0093462F">
        <w:rPr>
          <w:rFonts w:ascii="Arial" w:hAnsi="Arial" w:cs="Arial"/>
          <w:sz w:val="24"/>
          <w:szCs w:val="24"/>
          <w:shd w:val="clear" w:color="auto" w:fill="FFFFFF"/>
        </w:rPr>
        <w:t>mas</w:t>
      </w:r>
      <w:proofErr w:type="spellEnd"/>
      <w:r w:rsidRPr="0093462F">
        <w:rPr>
          <w:rFonts w:ascii="Arial" w:hAnsi="Arial" w:cs="Arial"/>
          <w:sz w:val="24"/>
          <w:szCs w:val="24"/>
          <w:shd w:val="clear" w:color="auto" w:fill="FFFFFF"/>
        </w:rPr>
        <w:t xml:space="preserve"> mascotas sin cuidados de higiene abundan.</w:t>
      </w:r>
    </w:p>
    <w:p w14:paraId="0E4C1AB4" w14:textId="77777777" w:rsidR="00213DE7" w:rsidRPr="0093462F" w:rsidRDefault="00213DE7"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Fonts w:ascii="Arial" w:hAnsi="Arial" w:cs="Arial"/>
          <w:sz w:val="24"/>
          <w:szCs w:val="24"/>
          <w:shd w:val="clear" w:color="auto" w:fill="FFFFFF"/>
        </w:rPr>
      </w:pPr>
    </w:p>
    <w:p w14:paraId="18A9137B" w14:textId="77777777" w:rsidR="00213DE7" w:rsidRPr="0093462F" w:rsidRDefault="00213DE7"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Fonts w:ascii="Arial" w:hAnsi="Arial" w:cs="Arial"/>
          <w:sz w:val="24"/>
          <w:szCs w:val="24"/>
          <w:shd w:val="clear" w:color="auto" w:fill="FFFFFF"/>
        </w:rPr>
      </w:pPr>
      <w:r w:rsidRPr="0093462F">
        <w:rPr>
          <w:rFonts w:ascii="Arial" w:hAnsi="Arial" w:cs="Arial"/>
          <w:sz w:val="24"/>
          <w:szCs w:val="24"/>
          <w:shd w:val="clear" w:color="auto" w:fill="FFFFFF"/>
        </w:rPr>
        <w:t xml:space="preserve">Contar en cantidades suficientes con los medicamentos necesarios en todas y cada una de las clínicas de salud de todo el estado para poder reaccionar en tiempo cuando un caso avanzado de </w:t>
      </w:r>
      <w:proofErr w:type="spellStart"/>
      <w:r w:rsidRPr="0093462F">
        <w:rPr>
          <w:rFonts w:ascii="Arial" w:hAnsi="Arial" w:cs="Arial"/>
          <w:sz w:val="24"/>
          <w:szCs w:val="24"/>
          <w:shd w:val="clear" w:color="auto" w:fill="FFFFFF"/>
        </w:rPr>
        <w:t>ricketssia</w:t>
      </w:r>
      <w:proofErr w:type="spellEnd"/>
      <w:r w:rsidRPr="0093462F">
        <w:rPr>
          <w:rFonts w:ascii="Arial" w:hAnsi="Arial" w:cs="Arial"/>
          <w:sz w:val="24"/>
          <w:szCs w:val="24"/>
          <w:shd w:val="clear" w:color="auto" w:fill="FFFFFF"/>
        </w:rPr>
        <w:t xml:space="preserve"> se presente.</w:t>
      </w:r>
    </w:p>
    <w:p w14:paraId="295D0FFB" w14:textId="77777777" w:rsidR="00703AFE" w:rsidRPr="0093462F" w:rsidRDefault="00703AFE" w:rsidP="007B2483">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9" w:lineRule="atLeast"/>
        <w:jc w:val="both"/>
        <w:rPr>
          <w:rFonts w:ascii="Arial" w:hAnsi="Arial" w:cs="Arial"/>
          <w:sz w:val="24"/>
          <w:szCs w:val="24"/>
          <w:shd w:val="clear" w:color="auto" w:fill="FFFFFF"/>
        </w:rPr>
      </w:pPr>
    </w:p>
    <w:p w14:paraId="5542A71D" w14:textId="77777777" w:rsidR="007B2483" w:rsidRPr="0093462F" w:rsidRDefault="007B2483" w:rsidP="006405B6">
      <w:pPr>
        <w:spacing w:line="360" w:lineRule="auto"/>
        <w:rPr>
          <w:rFonts w:ascii="Arial" w:hAnsi="Arial" w:cs="Arial"/>
          <w:bCs/>
          <w:lang w:val="es-MX"/>
        </w:rPr>
      </w:pPr>
    </w:p>
    <w:p w14:paraId="7911F3D9" w14:textId="77777777" w:rsidR="0064552E" w:rsidRPr="0093462F" w:rsidRDefault="0064552E" w:rsidP="006405B6">
      <w:pPr>
        <w:spacing w:line="360" w:lineRule="auto"/>
        <w:rPr>
          <w:rFonts w:ascii="Arial" w:hAnsi="Arial" w:cs="Arial"/>
          <w:bCs/>
          <w:lang w:val="es-MX"/>
        </w:rPr>
      </w:pPr>
    </w:p>
    <w:p w14:paraId="40C4D6C0" w14:textId="77777777" w:rsidR="007B2483" w:rsidRPr="0093462F" w:rsidRDefault="0004040E" w:rsidP="006505AA">
      <w:pPr>
        <w:spacing w:line="360" w:lineRule="auto"/>
        <w:jc w:val="both"/>
        <w:rPr>
          <w:rFonts w:ascii="Arial" w:hAnsi="Arial" w:cs="Arial"/>
          <w:bCs/>
          <w:lang w:val="es-MX"/>
        </w:rPr>
      </w:pPr>
      <w:r w:rsidRPr="0093462F">
        <w:rPr>
          <w:rFonts w:ascii="Arial" w:hAnsi="Arial" w:cs="Arial"/>
          <w:bCs/>
          <w:lang w:val="es-MX"/>
        </w:rPr>
        <w:t>P</w:t>
      </w:r>
      <w:r w:rsidR="007B2483" w:rsidRPr="0093462F">
        <w:rPr>
          <w:rFonts w:ascii="Arial" w:hAnsi="Arial" w:cs="Arial"/>
          <w:bCs/>
          <w:lang w:val="es-MX"/>
        </w:rPr>
        <w:t xml:space="preserve">or lo anterior es que </w:t>
      </w:r>
      <w:r w:rsidR="006505AA" w:rsidRPr="0093462F">
        <w:rPr>
          <w:rFonts w:ascii="Arial" w:hAnsi="Arial" w:cs="Arial"/>
          <w:bCs/>
          <w:lang w:val="es-MX"/>
        </w:rPr>
        <w:t xml:space="preserve">este H. Congreso acuerda la siguiente: </w:t>
      </w:r>
    </w:p>
    <w:p w14:paraId="5A6F5499" w14:textId="77777777" w:rsidR="0013387E" w:rsidRPr="0093462F" w:rsidRDefault="0013387E">
      <w:pPr>
        <w:pStyle w:val="CuerpoAA"/>
        <w:spacing w:after="0" w:line="360" w:lineRule="auto"/>
        <w:jc w:val="center"/>
        <w:rPr>
          <w:rStyle w:val="Ninguno"/>
          <w:rFonts w:ascii="Arial" w:hAnsi="Arial" w:cs="Arial"/>
          <w:b/>
          <w:bCs/>
          <w:sz w:val="24"/>
          <w:szCs w:val="24"/>
          <w:lang w:val="es-MX"/>
        </w:rPr>
      </w:pPr>
    </w:p>
    <w:p w14:paraId="7C0D4B0B" w14:textId="77777777" w:rsidR="0013387E" w:rsidRPr="0093462F" w:rsidRDefault="0064552E">
      <w:pPr>
        <w:pStyle w:val="CuerpoAA"/>
        <w:spacing w:after="0" w:line="360" w:lineRule="auto"/>
        <w:jc w:val="center"/>
        <w:rPr>
          <w:rStyle w:val="Ninguno"/>
          <w:rFonts w:ascii="Arial" w:hAnsi="Arial" w:cs="Arial"/>
          <w:b/>
          <w:bCs/>
          <w:sz w:val="24"/>
          <w:szCs w:val="24"/>
        </w:rPr>
      </w:pPr>
      <w:r w:rsidRPr="0093462F">
        <w:rPr>
          <w:rStyle w:val="Ninguno"/>
          <w:rFonts w:ascii="Arial" w:hAnsi="Arial" w:cs="Arial"/>
          <w:b/>
          <w:bCs/>
          <w:sz w:val="24"/>
          <w:szCs w:val="24"/>
        </w:rPr>
        <w:t>P</w:t>
      </w:r>
      <w:r w:rsidR="00F55A15" w:rsidRPr="0093462F">
        <w:rPr>
          <w:rStyle w:val="Ninguno"/>
          <w:rFonts w:ascii="Arial" w:hAnsi="Arial" w:cs="Arial"/>
          <w:b/>
          <w:bCs/>
          <w:sz w:val="24"/>
          <w:szCs w:val="24"/>
        </w:rPr>
        <w:t>roposición con carácter de:</w:t>
      </w:r>
    </w:p>
    <w:p w14:paraId="2504E08E" w14:textId="77777777" w:rsidR="0013387E" w:rsidRPr="0093462F" w:rsidRDefault="00F55A15">
      <w:pPr>
        <w:pStyle w:val="CuerpoAA"/>
        <w:spacing w:after="0" w:line="360" w:lineRule="auto"/>
        <w:jc w:val="center"/>
        <w:rPr>
          <w:rStyle w:val="Ninguno"/>
          <w:rFonts w:ascii="Arial" w:hAnsi="Arial" w:cs="Arial"/>
          <w:b/>
          <w:bCs/>
          <w:sz w:val="24"/>
          <w:szCs w:val="24"/>
        </w:rPr>
      </w:pPr>
      <w:r w:rsidRPr="0093462F">
        <w:rPr>
          <w:rStyle w:val="Ninguno"/>
          <w:rFonts w:ascii="Arial" w:hAnsi="Arial" w:cs="Arial"/>
          <w:b/>
          <w:bCs/>
          <w:sz w:val="24"/>
          <w:szCs w:val="24"/>
        </w:rPr>
        <w:t>PUNTO DE ACUERDO:</w:t>
      </w:r>
    </w:p>
    <w:p w14:paraId="47276F4B" w14:textId="46EBE191" w:rsidR="006505AA" w:rsidRPr="0093462F" w:rsidRDefault="006505AA">
      <w:pPr>
        <w:pStyle w:val="CuerpoB"/>
        <w:spacing w:after="160" w:line="360" w:lineRule="auto"/>
        <w:jc w:val="both"/>
        <w:rPr>
          <w:rStyle w:val="Ninguno"/>
          <w:rFonts w:ascii="Arial" w:hAnsi="Arial" w:cs="Arial"/>
          <w:b/>
          <w:bCs/>
        </w:rPr>
      </w:pPr>
      <w:r w:rsidRPr="0093462F">
        <w:rPr>
          <w:rStyle w:val="Ninguno"/>
          <w:rFonts w:ascii="Arial" w:hAnsi="Arial" w:cs="Arial"/>
          <w:b/>
          <w:bCs/>
        </w:rPr>
        <w:t>UNICO. –  La Sexagésima Octava</w:t>
      </w:r>
      <w:r w:rsidR="00F55A15" w:rsidRPr="0093462F">
        <w:rPr>
          <w:rStyle w:val="Ninguno"/>
          <w:rFonts w:ascii="Arial" w:hAnsi="Arial" w:cs="Arial"/>
          <w:b/>
          <w:bCs/>
        </w:rPr>
        <w:t xml:space="preserve"> Legislatura del H. Congreso del Estado de Chihuahua, exhorta</w:t>
      </w:r>
      <w:r w:rsidR="00F55A15" w:rsidRPr="0093462F">
        <w:rPr>
          <w:rStyle w:val="Ninguno"/>
          <w:rFonts w:ascii="Arial" w:hAnsi="Arial" w:cs="Arial"/>
        </w:rPr>
        <w:t xml:space="preserve"> </w:t>
      </w:r>
      <w:r w:rsidR="00F55A15" w:rsidRPr="0093462F">
        <w:rPr>
          <w:rStyle w:val="Ninguno"/>
          <w:rFonts w:ascii="Arial" w:hAnsi="Arial" w:cs="Arial"/>
          <w:b/>
          <w:bCs/>
        </w:rPr>
        <w:t>a</w:t>
      </w:r>
      <w:r w:rsidRPr="0093462F">
        <w:rPr>
          <w:rStyle w:val="Ninguno"/>
          <w:rFonts w:ascii="Arial" w:hAnsi="Arial" w:cs="Arial"/>
          <w:b/>
          <w:bCs/>
        </w:rPr>
        <w:t>:</w:t>
      </w:r>
      <w:r w:rsidR="00213DE7" w:rsidRPr="0093462F">
        <w:rPr>
          <w:rStyle w:val="Ninguno"/>
          <w:rFonts w:ascii="Arial" w:hAnsi="Arial" w:cs="Arial"/>
          <w:b/>
          <w:bCs/>
        </w:rPr>
        <w:t xml:space="preserve"> la S</w:t>
      </w:r>
      <w:r w:rsidR="00665E40">
        <w:rPr>
          <w:rStyle w:val="Ninguno"/>
          <w:rFonts w:ascii="Arial" w:hAnsi="Arial" w:cs="Arial"/>
          <w:b/>
          <w:bCs/>
        </w:rPr>
        <w:t xml:space="preserve">ecretaría </w:t>
      </w:r>
      <w:r w:rsidR="00213DE7" w:rsidRPr="0093462F">
        <w:rPr>
          <w:rStyle w:val="Ninguno"/>
          <w:rFonts w:ascii="Arial" w:hAnsi="Arial" w:cs="Arial"/>
          <w:b/>
          <w:bCs/>
        </w:rPr>
        <w:t>de Salud del Estado de Chihuahua</w:t>
      </w:r>
    </w:p>
    <w:p w14:paraId="4EE56391" w14:textId="77777777" w:rsidR="00213DE7" w:rsidRPr="0093462F" w:rsidRDefault="00213DE7">
      <w:pPr>
        <w:pStyle w:val="CuerpoB"/>
        <w:spacing w:after="160" w:line="360" w:lineRule="auto"/>
        <w:jc w:val="both"/>
        <w:rPr>
          <w:rStyle w:val="Ninguno"/>
          <w:rFonts w:ascii="Arial" w:eastAsia="Century Gothic" w:hAnsi="Arial" w:cs="Arial"/>
          <w:b/>
          <w:bCs/>
        </w:rPr>
      </w:pPr>
    </w:p>
    <w:p w14:paraId="51298AEA" w14:textId="77777777" w:rsidR="00213DE7" w:rsidRPr="0093462F" w:rsidRDefault="00213DE7">
      <w:pPr>
        <w:pStyle w:val="CuerpoB"/>
        <w:spacing w:after="160" w:line="360" w:lineRule="auto"/>
        <w:jc w:val="both"/>
        <w:rPr>
          <w:rStyle w:val="Ninguno"/>
          <w:rFonts w:ascii="Arial" w:eastAsia="Century Gothic" w:hAnsi="Arial" w:cs="Arial"/>
          <w:b/>
          <w:bCs/>
        </w:rPr>
      </w:pPr>
      <w:r w:rsidRPr="0093462F">
        <w:rPr>
          <w:rStyle w:val="Ninguno"/>
          <w:rFonts w:ascii="Arial" w:eastAsia="Century Gothic" w:hAnsi="Arial" w:cs="Arial"/>
          <w:b/>
          <w:bCs/>
        </w:rPr>
        <w:t xml:space="preserve">Para que destinen un presupuesto suficiente para que a partir del 2025 se pueda cubrir de manera eficiente: </w:t>
      </w:r>
    </w:p>
    <w:p w14:paraId="41C319A9" w14:textId="77777777" w:rsidR="00213DE7" w:rsidRPr="0093462F" w:rsidRDefault="00213DE7" w:rsidP="0093462F">
      <w:pPr>
        <w:pStyle w:val="CuerpoB"/>
        <w:numPr>
          <w:ilvl w:val="1"/>
          <w:numId w:val="15"/>
        </w:numPr>
        <w:spacing w:after="160" w:line="360" w:lineRule="auto"/>
        <w:jc w:val="both"/>
        <w:rPr>
          <w:rStyle w:val="Ninguno"/>
          <w:rFonts w:ascii="Arial" w:eastAsia="Century Gothic" w:hAnsi="Arial" w:cs="Arial"/>
          <w:b/>
          <w:bCs/>
        </w:rPr>
      </w:pPr>
      <w:r w:rsidRPr="0093462F">
        <w:rPr>
          <w:rStyle w:val="Ninguno"/>
          <w:rFonts w:ascii="Arial" w:eastAsia="Century Gothic" w:hAnsi="Arial" w:cs="Arial"/>
          <w:b/>
          <w:bCs/>
        </w:rPr>
        <w:t xml:space="preserve">Programas de información y </w:t>
      </w:r>
      <w:r w:rsidR="0093462F" w:rsidRPr="0093462F">
        <w:rPr>
          <w:rStyle w:val="Ninguno"/>
          <w:rFonts w:ascii="Arial" w:eastAsia="Century Gothic" w:hAnsi="Arial" w:cs="Arial"/>
          <w:b/>
          <w:bCs/>
        </w:rPr>
        <w:t>prevención</w:t>
      </w:r>
      <w:r w:rsidRPr="0093462F">
        <w:rPr>
          <w:rStyle w:val="Ninguno"/>
          <w:rFonts w:ascii="Arial" w:eastAsia="Century Gothic" w:hAnsi="Arial" w:cs="Arial"/>
          <w:b/>
          <w:bCs/>
        </w:rPr>
        <w:t xml:space="preserve"> sobre la </w:t>
      </w:r>
      <w:proofErr w:type="spellStart"/>
      <w:r w:rsidRPr="0093462F">
        <w:rPr>
          <w:rStyle w:val="Ninguno"/>
          <w:rFonts w:ascii="Arial" w:eastAsia="Century Gothic" w:hAnsi="Arial" w:cs="Arial"/>
          <w:b/>
          <w:bCs/>
        </w:rPr>
        <w:t>ricketsia</w:t>
      </w:r>
      <w:proofErr w:type="spellEnd"/>
      <w:r w:rsidR="0093462F" w:rsidRPr="0093462F">
        <w:rPr>
          <w:rStyle w:val="Ninguno"/>
          <w:rFonts w:ascii="Arial" w:eastAsia="Century Gothic" w:hAnsi="Arial" w:cs="Arial"/>
          <w:b/>
          <w:bCs/>
        </w:rPr>
        <w:t xml:space="preserve"> por todos los medios posibles.</w:t>
      </w:r>
    </w:p>
    <w:p w14:paraId="74BC3C63" w14:textId="77777777" w:rsidR="0093462F" w:rsidRPr="0093462F" w:rsidRDefault="0093462F" w:rsidP="0093462F">
      <w:pPr>
        <w:pStyle w:val="CuerpoB"/>
        <w:numPr>
          <w:ilvl w:val="1"/>
          <w:numId w:val="15"/>
        </w:numPr>
        <w:spacing w:after="160" w:line="360" w:lineRule="auto"/>
        <w:jc w:val="both"/>
        <w:rPr>
          <w:rStyle w:val="Ninguno"/>
          <w:rFonts w:ascii="Arial" w:eastAsia="Century Gothic" w:hAnsi="Arial" w:cs="Arial"/>
          <w:b/>
          <w:bCs/>
        </w:rPr>
      </w:pPr>
      <w:r w:rsidRPr="0093462F">
        <w:rPr>
          <w:rStyle w:val="Ninguno"/>
          <w:rFonts w:ascii="Arial" w:eastAsia="Century Gothic" w:hAnsi="Arial" w:cs="Arial"/>
          <w:b/>
          <w:bCs/>
        </w:rPr>
        <w:t xml:space="preserve">Programas permanentes para desparasitar y esterilizar mascotas en las colonias del estado, principalmente en las ciudades </w:t>
      </w:r>
      <w:proofErr w:type="spellStart"/>
      <w:r w:rsidRPr="0093462F">
        <w:rPr>
          <w:rStyle w:val="Ninguno"/>
          <w:rFonts w:ascii="Arial" w:eastAsia="Century Gothic" w:hAnsi="Arial" w:cs="Arial"/>
          <w:b/>
          <w:bCs/>
        </w:rPr>
        <w:t>mas</w:t>
      </w:r>
      <w:proofErr w:type="spellEnd"/>
      <w:r w:rsidRPr="0093462F">
        <w:rPr>
          <w:rStyle w:val="Ninguno"/>
          <w:rFonts w:ascii="Arial" w:eastAsia="Century Gothic" w:hAnsi="Arial" w:cs="Arial"/>
          <w:b/>
          <w:bCs/>
        </w:rPr>
        <w:t xml:space="preserve"> pobladas.</w:t>
      </w:r>
    </w:p>
    <w:p w14:paraId="7465938E" w14:textId="77777777" w:rsidR="00213DE7" w:rsidRPr="0093462F" w:rsidRDefault="0093462F" w:rsidP="0093462F">
      <w:pPr>
        <w:pStyle w:val="CuerpoB"/>
        <w:numPr>
          <w:ilvl w:val="1"/>
          <w:numId w:val="15"/>
        </w:numPr>
        <w:spacing w:after="160" w:line="360" w:lineRule="auto"/>
        <w:jc w:val="both"/>
        <w:rPr>
          <w:rStyle w:val="Ninguno"/>
          <w:rFonts w:ascii="Arial" w:eastAsia="Century Gothic" w:hAnsi="Arial" w:cs="Arial"/>
          <w:b/>
          <w:bCs/>
        </w:rPr>
      </w:pPr>
      <w:r w:rsidRPr="0093462F">
        <w:rPr>
          <w:rStyle w:val="Ninguno"/>
          <w:rFonts w:ascii="Arial" w:eastAsia="Century Gothic" w:hAnsi="Arial" w:cs="Arial"/>
          <w:b/>
          <w:bCs/>
        </w:rPr>
        <w:t xml:space="preserve">Inventario de medicamentos suficientes en todas las clínicas de salud del estado para la pronta reacción en casos de gravedad en situación de </w:t>
      </w:r>
      <w:proofErr w:type="spellStart"/>
      <w:r w:rsidRPr="0093462F">
        <w:rPr>
          <w:rStyle w:val="Ninguno"/>
          <w:rFonts w:ascii="Arial" w:eastAsia="Century Gothic" w:hAnsi="Arial" w:cs="Arial"/>
          <w:b/>
          <w:bCs/>
        </w:rPr>
        <w:t>ricketssia</w:t>
      </w:r>
      <w:proofErr w:type="spellEnd"/>
      <w:r w:rsidRPr="0093462F">
        <w:rPr>
          <w:rStyle w:val="Ninguno"/>
          <w:rFonts w:ascii="Arial" w:eastAsia="Century Gothic" w:hAnsi="Arial" w:cs="Arial"/>
          <w:b/>
          <w:bCs/>
        </w:rPr>
        <w:t>.</w:t>
      </w:r>
    </w:p>
    <w:p w14:paraId="77DA9682" w14:textId="77777777" w:rsidR="006505AA" w:rsidRPr="0093462F" w:rsidRDefault="006505AA">
      <w:pPr>
        <w:pStyle w:val="CuerpoB"/>
        <w:spacing w:after="160" w:line="360" w:lineRule="auto"/>
        <w:jc w:val="both"/>
        <w:rPr>
          <w:rStyle w:val="Ninguno"/>
          <w:rFonts w:ascii="Arial" w:eastAsia="Century Gothic" w:hAnsi="Arial" w:cs="Arial"/>
          <w:b/>
          <w:bCs/>
        </w:rPr>
      </w:pPr>
    </w:p>
    <w:p w14:paraId="17CCF709" w14:textId="71EF1341" w:rsidR="0013387E" w:rsidRPr="0093462F" w:rsidRDefault="00F55A15">
      <w:pPr>
        <w:pStyle w:val="CuerpoB"/>
        <w:spacing w:after="160" w:line="360" w:lineRule="auto"/>
        <w:jc w:val="both"/>
        <w:rPr>
          <w:rStyle w:val="Ninguno"/>
          <w:rFonts w:ascii="Arial" w:hAnsi="Arial" w:cs="Arial"/>
        </w:rPr>
      </w:pPr>
      <w:r w:rsidRPr="0093462F">
        <w:rPr>
          <w:rStyle w:val="Ninguno"/>
          <w:rFonts w:ascii="Arial" w:hAnsi="Arial" w:cs="Arial"/>
        </w:rPr>
        <w:t>D A D O en el recinto oficial</w:t>
      </w:r>
      <w:r w:rsidR="004F02CD" w:rsidRPr="0093462F">
        <w:rPr>
          <w:rStyle w:val="Ninguno"/>
          <w:rFonts w:ascii="Arial" w:hAnsi="Arial" w:cs="Arial"/>
        </w:rPr>
        <w:t xml:space="preserve"> del Poder Legislativo, a los </w:t>
      </w:r>
      <w:r w:rsidR="00452298">
        <w:rPr>
          <w:rStyle w:val="Ninguno"/>
          <w:rFonts w:ascii="Arial" w:hAnsi="Arial" w:cs="Arial"/>
        </w:rPr>
        <w:t>cuatro</w:t>
      </w:r>
      <w:r w:rsidR="0093462F" w:rsidRPr="0093462F">
        <w:rPr>
          <w:rStyle w:val="Ninguno"/>
          <w:rFonts w:ascii="Arial" w:hAnsi="Arial" w:cs="Arial"/>
        </w:rPr>
        <w:t xml:space="preserve"> </w:t>
      </w:r>
      <w:r w:rsidR="00452298">
        <w:rPr>
          <w:rStyle w:val="Ninguno"/>
          <w:rFonts w:ascii="Arial" w:hAnsi="Arial" w:cs="Arial"/>
        </w:rPr>
        <w:t>días</w:t>
      </w:r>
      <w:r w:rsidRPr="0093462F">
        <w:rPr>
          <w:rStyle w:val="Ninguno"/>
          <w:rFonts w:ascii="Arial" w:hAnsi="Arial" w:cs="Arial"/>
        </w:rPr>
        <w:t xml:space="preserve"> </w:t>
      </w:r>
      <w:r w:rsidR="00452298">
        <w:rPr>
          <w:rStyle w:val="Ninguno"/>
          <w:rFonts w:ascii="Arial" w:hAnsi="Arial" w:cs="Arial"/>
        </w:rPr>
        <w:t xml:space="preserve">del </w:t>
      </w:r>
      <w:r w:rsidRPr="0093462F">
        <w:rPr>
          <w:rStyle w:val="Ninguno"/>
          <w:rFonts w:ascii="Arial" w:hAnsi="Arial" w:cs="Arial"/>
        </w:rPr>
        <w:t xml:space="preserve">mes de </w:t>
      </w:r>
      <w:r w:rsidR="00452298">
        <w:rPr>
          <w:rStyle w:val="Ninguno"/>
          <w:rFonts w:ascii="Arial" w:hAnsi="Arial" w:cs="Arial"/>
        </w:rPr>
        <w:t>octubre</w:t>
      </w:r>
      <w:r w:rsidR="004F02CD" w:rsidRPr="0093462F">
        <w:rPr>
          <w:rStyle w:val="Ninguno"/>
          <w:rFonts w:ascii="Arial" w:hAnsi="Arial" w:cs="Arial"/>
        </w:rPr>
        <w:t xml:space="preserve"> de dos mil veinticuatro</w:t>
      </w:r>
      <w:r w:rsidRPr="0093462F">
        <w:rPr>
          <w:rStyle w:val="Ninguno"/>
          <w:rFonts w:ascii="Arial" w:hAnsi="Arial" w:cs="Arial"/>
        </w:rPr>
        <w:t>.</w:t>
      </w:r>
    </w:p>
    <w:p w14:paraId="50323D9C" w14:textId="77777777" w:rsidR="004F02CD" w:rsidRPr="0093462F" w:rsidRDefault="004F02CD">
      <w:pPr>
        <w:pStyle w:val="CuerpoB"/>
        <w:spacing w:after="160" w:line="360" w:lineRule="auto"/>
        <w:jc w:val="both"/>
        <w:rPr>
          <w:rStyle w:val="Ninguno"/>
          <w:rFonts w:ascii="Arial" w:hAnsi="Arial" w:cs="Arial"/>
        </w:rPr>
      </w:pPr>
    </w:p>
    <w:p w14:paraId="32726E27" w14:textId="77777777" w:rsidR="004F02CD" w:rsidRPr="004F02CD" w:rsidRDefault="004F02CD">
      <w:pPr>
        <w:pStyle w:val="CuerpoB"/>
        <w:spacing w:after="160" w:line="360" w:lineRule="auto"/>
        <w:jc w:val="both"/>
        <w:rPr>
          <w:rStyle w:val="Ninguno"/>
          <w:rFonts w:ascii="Arial" w:eastAsia="Century Gothic" w:hAnsi="Arial" w:cs="Arial"/>
        </w:rPr>
      </w:pPr>
    </w:p>
    <w:p w14:paraId="6AF897E5" w14:textId="77777777" w:rsidR="0013387E" w:rsidRPr="004F02CD" w:rsidRDefault="00F55A15">
      <w:pPr>
        <w:pStyle w:val="CuerpoAA"/>
        <w:spacing w:after="0" w:line="360" w:lineRule="auto"/>
        <w:jc w:val="center"/>
        <w:rPr>
          <w:rStyle w:val="Ninguno"/>
          <w:rFonts w:ascii="Arial" w:hAnsi="Arial" w:cs="Arial"/>
          <w:b/>
          <w:bCs/>
          <w:sz w:val="24"/>
          <w:szCs w:val="24"/>
        </w:rPr>
      </w:pPr>
      <w:r w:rsidRPr="004F02CD">
        <w:rPr>
          <w:rStyle w:val="Ninguno"/>
          <w:rFonts w:ascii="Arial" w:hAnsi="Arial" w:cs="Arial"/>
          <w:b/>
          <w:bCs/>
          <w:sz w:val="24"/>
          <w:szCs w:val="24"/>
        </w:rPr>
        <w:t>ATENTAMENTE</w:t>
      </w:r>
    </w:p>
    <w:p w14:paraId="5DE82234" w14:textId="77777777" w:rsidR="0013387E" w:rsidRPr="004F02CD" w:rsidRDefault="0013387E">
      <w:pPr>
        <w:pStyle w:val="CuerpoAA"/>
        <w:spacing w:after="0" w:line="360" w:lineRule="auto"/>
        <w:jc w:val="center"/>
        <w:rPr>
          <w:rStyle w:val="Ninguno"/>
          <w:rFonts w:ascii="Arial" w:hAnsi="Arial" w:cs="Arial"/>
          <w:b/>
          <w:bCs/>
          <w:sz w:val="24"/>
          <w:szCs w:val="24"/>
        </w:rPr>
      </w:pPr>
    </w:p>
    <w:p w14:paraId="2D750207" w14:textId="77777777" w:rsidR="0013387E" w:rsidRPr="004F02CD" w:rsidRDefault="00F55A15">
      <w:pPr>
        <w:pStyle w:val="CuerpoAA"/>
        <w:spacing w:after="0" w:line="360" w:lineRule="auto"/>
        <w:jc w:val="center"/>
        <w:rPr>
          <w:rStyle w:val="Ninguno"/>
          <w:rFonts w:ascii="Arial" w:hAnsi="Arial" w:cs="Arial"/>
          <w:b/>
          <w:bCs/>
          <w:sz w:val="24"/>
          <w:szCs w:val="24"/>
        </w:rPr>
      </w:pPr>
      <w:r w:rsidRPr="004F02CD">
        <w:rPr>
          <w:rStyle w:val="Ninguno"/>
          <w:rFonts w:ascii="Arial" w:hAnsi="Arial" w:cs="Arial"/>
          <w:b/>
          <w:bCs/>
          <w:sz w:val="24"/>
          <w:szCs w:val="24"/>
        </w:rPr>
        <w:t xml:space="preserve">GRUPO PARLAMENTARIO DE MORENA </w:t>
      </w:r>
    </w:p>
    <w:p w14:paraId="7B298276" w14:textId="77777777" w:rsidR="00452298" w:rsidRDefault="00452298" w:rsidP="00452298">
      <w:pPr>
        <w:spacing w:before="240" w:after="120" w:line="360" w:lineRule="auto"/>
        <w:jc w:val="center"/>
        <w:rPr>
          <w:rFonts w:eastAsia="Century Gothic" w:cstheme="minorHAnsi"/>
          <w:b/>
          <w:shd w:val="clear" w:color="auto" w:fill="FEFFFF"/>
        </w:rPr>
      </w:pPr>
    </w:p>
    <w:p w14:paraId="162EB1EB" w14:textId="77A7CB27" w:rsidR="00452298" w:rsidRPr="00452298" w:rsidRDefault="00452298" w:rsidP="00452298">
      <w:pPr>
        <w:spacing w:before="240" w:after="120" w:line="360" w:lineRule="auto"/>
        <w:jc w:val="center"/>
        <w:rPr>
          <w:rFonts w:ascii="Arial" w:eastAsia="Century Gothic" w:hAnsi="Arial" w:cs="Arial"/>
          <w:b/>
          <w:shd w:val="clear" w:color="auto" w:fill="FEFFFF"/>
        </w:rPr>
      </w:pPr>
      <w:r>
        <w:rPr>
          <w:rFonts w:eastAsia="Century Gothic" w:cstheme="minorHAnsi"/>
          <w:b/>
          <w:shd w:val="clear" w:color="auto" w:fill="FEFFFF"/>
        </w:rPr>
        <w:t xml:space="preserve">     </w:t>
      </w:r>
      <w:r w:rsidRPr="00452298">
        <w:rPr>
          <w:rFonts w:ascii="Arial" w:eastAsia="Century Gothic" w:hAnsi="Arial" w:cs="Arial"/>
          <w:b/>
          <w:shd w:val="clear" w:color="auto" w:fill="FEFFFF"/>
        </w:rPr>
        <w:t>DIP. MARÍA ANTONIETA PÉREZ REYES</w:t>
      </w: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452298" w:rsidRPr="00452298" w14:paraId="674FECF2" w14:textId="77777777" w:rsidTr="00720703">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186C4B08" w14:textId="77777777" w:rsidR="00452298" w:rsidRPr="00452298" w:rsidRDefault="00452298" w:rsidP="00720703">
            <w:pPr>
              <w:rPr>
                <w:rFonts w:ascii="Arial" w:eastAsia="Century Gothic" w:hAnsi="Arial" w:cs="Arial"/>
                <w:b/>
                <w:shd w:val="clear" w:color="auto" w:fill="FEFFFF"/>
              </w:rPr>
            </w:pPr>
            <w:r w:rsidRPr="00452298">
              <w:rPr>
                <w:rFonts w:ascii="Arial" w:eastAsia="Century Gothic" w:hAnsi="Arial" w:cs="Arial"/>
                <w:b/>
                <w:shd w:val="clear" w:color="auto" w:fill="FEFFFF"/>
              </w:rPr>
              <w:softHyphen/>
            </w:r>
            <w:r w:rsidRPr="00452298">
              <w:rPr>
                <w:rFonts w:ascii="Arial" w:eastAsia="Century Gothic" w:hAnsi="Arial" w:cs="Arial"/>
                <w:b/>
                <w:shd w:val="clear" w:color="auto" w:fill="FEFFFF"/>
              </w:rPr>
              <w:softHyphen/>
            </w:r>
            <w:r w:rsidRPr="00452298">
              <w:rPr>
                <w:rFonts w:ascii="Arial" w:eastAsia="Century Gothic" w:hAnsi="Arial" w:cs="Arial"/>
                <w:b/>
                <w:shd w:val="clear" w:color="auto" w:fill="FEFFFF"/>
              </w:rPr>
              <w:softHyphen/>
            </w:r>
            <w:r w:rsidRPr="00452298">
              <w:rPr>
                <w:rFonts w:ascii="Arial" w:eastAsia="Century Gothic" w:hAnsi="Arial" w:cs="Arial"/>
                <w:b/>
                <w:shd w:val="clear" w:color="auto" w:fill="FEFFFF"/>
              </w:rPr>
              <w:softHyphen/>
            </w:r>
            <w:r w:rsidRPr="00452298">
              <w:rPr>
                <w:rFonts w:ascii="Arial" w:eastAsia="Century Gothic" w:hAnsi="Arial" w:cs="Arial"/>
                <w:b/>
                <w:shd w:val="clear" w:color="auto" w:fill="FEFFFF"/>
              </w:rPr>
              <w:softHyphen/>
            </w:r>
            <w:r w:rsidRPr="00452298">
              <w:rPr>
                <w:rFonts w:ascii="Arial" w:eastAsia="Century Gothic" w:hAnsi="Arial" w:cs="Arial"/>
                <w:b/>
                <w:shd w:val="clear" w:color="auto" w:fill="FEFFFF"/>
              </w:rPr>
              <w:softHyphen/>
            </w:r>
            <w:r w:rsidRPr="00452298">
              <w:rPr>
                <w:rFonts w:ascii="Arial" w:eastAsia="Century Gothic" w:hAnsi="Arial" w:cs="Arial"/>
                <w:b/>
                <w:shd w:val="clear" w:color="auto" w:fill="FEFFFF"/>
              </w:rPr>
              <w:softHyphen/>
            </w:r>
            <w:r w:rsidRPr="00452298">
              <w:rPr>
                <w:rFonts w:ascii="Arial" w:eastAsia="Century Gothic" w:hAnsi="Arial" w:cs="Arial"/>
                <w:b/>
                <w:shd w:val="clear" w:color="auto" w:fill="FEFFFF"/>
              </w:rPr>
              <w:softHyphen/>
            </w:r>
            <w:r w:rsidRPr="00452298">
              <w:rPr>
                <w:rFonts w:ascii="Arial" w:eastAsia="Century Gothic" w:hAnsi="Arial" w:cs="Arial"/>
                <w:b/>
                <w:shd w:val="clear" w:color="auto" w:fill="FEFFFF"/>
              </w:rPr>
              <w:softHyphen/>
            </w:r>
            <w:r w:rsidRPr="00452298">
              <w:rPr>
                <w:rFonts w:ascii="Arial" w:eastAsia="Century Gothic" w:hAnsi="Arial" w:cs="Arial"/>
                <w:b/>
                <w:shd w:val="clear" w:color="auto" w:fill="FEFFFF"/>
              </w:rPr>
              <w:softHyphen/>
            </w:r>
            <w:r w:rsidRPr="00452298">
              <w:rPr>
                <w:rFonts w:ascii="Arial" w:eastAsia="Century Gothic" w:hAnsi="Arial" w:cs="Arial"/>
                <w:b/>
                <w:shd w:val="clear" w:color="auto" w:fill="FEFFFF"/>
              </w:rPr>
              <w:softHyphen/>
            </w:r>
            <w:r w:rsidRPr="00452298">
              <w:rPr>
                <w:rFonts w:ascii="Arial" w:eastAsia="Century Gothic" w:hAnsi="Arial" w:cs="Arial"/>
                <w:b/>
                <w:shd w:val="clear" w:color="auto" w:fill="FEFFFF"/>
              </w:rPr>
              <w:softHyphen/>
            </w:r>
            <w:r w:rsidRPr="00452298">
              <w:rPr>
                <w:rFonts w:ascii="Arial" w:eastAsia="Century Gothic" w:hAnsi="Arial" w:cs="Arial"/>
                <w:b/>
                <w:shd w:val="clear" w:color="auto" w:fill="FEFFFF"/>
              </w:rPr>
              <w:softHyphen/>
            </w:r>
          </w:p>
          <w:p w14:paraId="0D873066" w14:textId="77777777" w:rsidR="00452298" w:rsidRPr="00452298" w:rsidRDefault="00452298" w:rsidP="00720703">
            <w:pPr>
              <w:rPr>
                <w:rFonts w:ascii="Arial" w:eastAsia="Century Gothic" w:hAnsi="Arial" w:cs="Arial"/>
                <w:b/>
                <w:shd w:val="clear" w:color="auto" w:fill="FEFFFF"/>
              </w:rPr>
            </w:pPr>
          </w:p>
          <w:p w14:paraId="218BE534" w14:textId="77777777" w:rsidR="00452298" w:rsidRPr="00452298" w:rsidRDefault="00452298" w:rsidP="00720703">
            <w:pPr>
              <w:rPr>
                <w:rFonts w:ascii="Arial" w:eastAsia="Century Gothic" w:hAnsi="Arial" w:cs="Arial"/>
                <w:b/>
                <w:shd w:val="clear" w:color="auto" w:fill="FEFFFF"/>
              </w:rPr>
            </w:pPr>
          </w:p>
          <w:p w14:paraId="16587F44" w14:textId="0EE4B98F" w:rsidR="00452298" w:rsidRPr="00452298" w:rsidRDefault="00452298" w:rsidP="00452298">
            <w:pPr>
              <w:jc w:val="center"/>
              <w:rPr>
                <w:rFonts w:ascii="Arial" w:eastAsia="Century Gothic" w:hAnsi="Arial" w:cs="Arial"/>
              </w:rPr>
            </w:pPr>
            <w:r w:rsidRPr="00452298">
              <w:rPr>
                <w:rFonts w:ascii="Arial" w:eastAsia="Century Gothic" w:hAnsi="Arial" w:cs="Arial"/>
                <w:b/>
                <w:shd w:val="clear" w:color="auto" w:fill="FEFFFF"/>
              </w:rPr>
              <w:t>DIP. EDÍN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5A61220B" w14:textId="77777777" w:rsidR="00452298" w:rsidRPr="00452298" w:rsidRDefault="00452298" w:rsidP="00720703">
            <w:pPr>
              <w:spacing w:before="240" w:after="120" w:line="360" w:lineRule="auto"/>
              <w:jc w:val="center"/>
              <w:rPr>
                <w:rFonts w:ascii="Arial" w:eastAsia="Century Gothic" w:hAnsi="Arial" w:cs="Arial"/>
                <w:b/>
                <w:shd w:val="clear" w:color="auto" w:fill="FEFFFF"/>
              </w:rPr>
            </w:pPr>
          </w:p>
          <w:p w14:paraId="7B9D9451" w14:textId="027EED45" w:rsidR="00452298" w:rsidRPr="00452298" w:rsidRDefault="00452298" w:rsidP="00720703">
            <w:pPr>
              <w:spacing w:before="240" w:after="120" w:line="360" w:lineRule="auto"/>
              <w:jc w:val="center"/>
              <w:rPr>
                <w:rFonts w:ascii="Arial" w:eastAsia="Century Gothic" w:hAnsi="Arial" w:cs="Arial"/>
                <w:b/>
                <w:shd w:val="clear" w:color="auto" w:fill="FEFFFF"/>
              </w:rPr>
            </w:pPr>
            <w:r w:rsidRPr="00452298">
              <w:rPr>
                <w:rFonts w:ascii="Arial" w:eastAsia="Century Gothic" w:hAnsi="Arial" w:cs="Arial"/>
                <w:b/>
                <w:shd w:val="clear" w:color="auto" w:fill="FEFFFF"/>
              </w:rPr>
              <w:t>DIP. EDITH PALMA ONTIVEROS</w:t>
            </w:r>
          </w:p>
        </w:tc>
      </w:tr>
      <w:tr w:rsidR="00452298" w:rsidRPr="00452298" w14:paraId="24A6A531" w14:textId="77777777" w:rsidTr="00720703">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041F422" w14:textId="77777777" w:rsidR="00452298" w:rsidRPr="00452298" w:rsidRDefault="00452298" w:rsidP="00720703">
            <w:pPr>
              <w:spacing w:after="120" w:line="360" w:lineRule="auto"/>
              <w:jc w:val="center"/>
              <w:rPr>
                <w:rFonts w:ascii="Arial" w:eastAsia="Century Gothic" w:hAnsi="Arial" w:cs="Arial"/>
                <w:b/>
                <w:shd w:val="clear" w:color="auto" w:fill="FEFFFF"/>
              </w:rPr>
            </w:pPr>
            <w:r w:rsidRPr="00452298">
              <w:rPr>
                <w:rFonts w:ascii="Arial" w:eastAsia="Century Gothic" w:hAnsi="Arial" w:cs="Arial"/>
                <w:b/>
                <w:shd w:val="clear" w:color="auto" w:fill="FEFFFF"/>
              </w:rPr>
              <w:t xml:space="preserve"> </w:t>
            </w:r>
          </w:p>
          <w:p w14:paraId="7D3F6542" w14:textId="77777777" w:rsidR="00452298" w:rsidRPr="00452298" w:rsidRDefault="00452298" w:rsidP="00452298">
            <w:pPr>
              <w:spacing w:before="240" w:after="120" w:line="360" w:lineRule="auto"/>
              <w:jc w:val="center"/>
              <w:rPr>
                <w:rFonts w:ascii="Arial" w:eastAsia="Century Gothic" w:hAnsi="Arial" w:cs="Arial"/>
                <w:b/>
                <w:shd w:val="clear" w:color="auto" w:fill="FEFFFF"/>
              </w:rPr>
            </w:pPr>
            <w:r w:rsidRPr="00452298">
              <w:rPr>
                <w:rFonts w:ascii="Arial" w:eastAsia="Century Gothic" w:hAnsi="Arial" w:cs="Arial"/>
                <w:b/>
                <w:shd w:val="clear" w:color="auto" w:fill="FEFFFF"/>
              </w:rPr>
              <w:t>DIP. BRENDA FRANCISCA RÍOS PRIETO</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041C9BEE" w14:textId="77777777" w:rsidR="00452298" w:rsidRPr="00452298" w:rsidRDefault="00452298" w:rsidP="00720703">
            <w:pPr>
              <w:spacing w:after="120" w:line="360" w:lineRule="auto"/>
              <w:jc w:val="center"/>
              <w:rPr>
                <w:rFonts w:ascii="Arial" w:eastAsia="Century Gothic" w:hAnsi="Arial" w:cs="Arial"/>
                <w:b/>
                <w:shd w:val="clear" w:color="auto" w:fill="FEFFFF"/>
              </w:rPr>
            </w:pPr>
            <w:r w:rsidRPr="00452298">
              <w:rPr>
                <w:rFonts w:ascii="Arial" w:eastAsia="Century Gothic" w:hAnsi="Arial" w:cs="Arial"/>
                <w:b/>
                <w:shd w:val="clear" w:color="auto" w:fill="FEFFFF"/>
              </w:rPr>
              <w:t xml:space="preserve"> </w:t>
            </w:r>
          </w:p>
          <w:p w14:paraId="58969A34" w14:textId="77777777" w:rsidR="00452298" w:rsidRPr="00452298" w:rsidRDefault="00452298" w:rsidP="00720703">
            <w:pPr>
              <w:spacing w:before="240" w:after="120" w:line="360" w:lineRule="auto"/>
              <w:jc w:val="center"/>
              <w:rPr>
                <w:rFonts w:ascii="Arial" w:eastAsia="Century Gothic" w:hAnsi="Arial" w:cs="Arial"/>
                <w:b/>
                <w:shd w:val="clear" w:color="auto" w:fill="FEFFFF"/>
              </w:rPr>
            </w:pPr>
            <w:r w:rsidRPr="00452298">
              <w:rPr>
                <w:rFonts w:ascii="Arial" w:eastAsia="Century Gothic" w:hAnsi="Arial" w:cs="Arial"/>
                <w:b/>
                <w:shd w:val="clear" w:color="auto" w:fill="FEFFFF"/>
              </w:rPr>
              <w:t>DIP. ELIZABETH GUZMAN ARGUETA</w:t>
            </w:r>
          </w:p>
        </w:tc>
      </w:tr>
      <w:tr w:rsidR="00452298" w:rsidRPr="00452298" w14:paraId="25794512" w14:textId="77777777" w:rsidTr="00720703">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281C1CA6" w14:textId="77777777" w:rsidR="00452298" w:rsidRPr="00452298" w:rsidRDefault="00452298" w:rsidP="00720703">
            <w:pPr>
              <w:spacing w:after="120" w:line="360" w:lineRule="auto"/>
              <w:jc w:val="center"/>
              <w:rPr>
                <w:rFonts w:ascii="Arial" w:eastAsia="Century Gothic" w:hAnsi="Arial" w:cs="Arial"/>
                <w:b/>
                <w:shd w:val="clear" w:color="auto" w:fill="FEFFFF"/>
              </w:rPr>
            </w:pPr>
            <w:r w:rsidRPr="00452298">
              <w:rPr>
                <w:rFonts w:ascii="Arial" w:eastAsia="Century Gothic" w:hAnsi="Arial" w:cs="Arial"/>
                <w:b/>
                <w:shd w:val="clear" w:color="auto" w:fill="FEFFFF"/>
              </w:rPr>
              <w:t xml:space="preserve"> </w:t>
            </w:r>
          </w:p>
          <w:p w14:paraId="5983C998" w14:textId="77AF693B" w:rsidR="00452298" w:rsidRPr="00452298" w:rsidRDefault="00452298" w:rsidP="00452298">
            <w:pPr>
              <w:spacing w:before="240" w:after="120" w:line="360" w:lineRule="auto"/>
              <w:jc w:val="center"/>
              <w:rPr>
                <w:rFonts w:ascii="Arial" w:eastAsia="Century Gothic" w:hAnsi="Arial" w:cs="Arial"/>
                <w:b/>
                <w:shd w:val="clear" w:color="auto" w:fill="FEFFFF"/>
              </w:rPr>
            </w:pPr>
            <w:r w:rsidRPr="00452298">
              <w:rPr>
                <w:rFonts w:ascii="Arial" w:eastAsia="Century Gothic" w:hAnsi="Arial" w:cs="Arial"/>
                <w:b/>
                <w:shd w:val="clear" w:color="auto" w:fill="FEFFFF"/>
              </w:rPr>
              <w:t>DIP. MAGDALENA RENTERÍA PÉREZ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2FD9BC63" w14:textId="77777777" w:rsidR="00452298" w:rsidRPr="00452298" w:rsidRDefault="00452298" w:rsidP="00720703">
            <w:pPr>
              <w:spacing w:after="120" w:line="360" w:lineRule="auto"/>
              <w:jc w:val="center"/>
              <w:rPr>
                <w:rFonts w:ascii="Arial" w:eastAsia="Century Gothic" w:hAnsi="Arial" w:cs="Arial"/>
                <w:b/>
                <w:shd w:val="clear" w:color="auto" w:fill="FEFFFF"/>
              </w:rPr>
            </w:pPr>
          </w:p>
          <w:p w14:paraId="4F1CF895" w14:textId="5B72CCB8" w:rsidR="00452298" w:rsidRPr="00452298" w:rsidRDefault="00452298" w:rsidP="00720703">
            <w:pPr>
              <w:spacing w:before="240" w:after="120" w:line="360" w:lineRule="auto"/>
              <w:jc w:val="center"/>
              <w:rPr>
                <w:rFonts w:ascii="Arial" w:eastAsia="Century Gothic" w:hAnsi="Arial" w:cs="Arial"/>
                <w:b/>
                <w:shd w:val="clear" w:color="auto" w:fill="FEFFFF"/>
              </w:rPr>
            </w:pPr>
            <w:r w:rsidRPr="00452298">
              <w:rPr>
                <w:rFonts w:ascii="Arial" w:eastAsia="Century Gothic" w:hAnsi="Arial" w:cs="Arial"/>
                <w:b/>
                <w:shd w:val="clear" w:color="auto" w:fill="FEFFFF"/>
              </w:rPr>
              <w:t>DIP. HERMINIA G</w:t>
            </w:r>
            <w:r w:rsidR="004E30E4">
              <w:rPr>
                <w:rFonts w:ascii="Arial" w:eastAsia="Century Gothic" w:hAnsi="Arial" w:cs="Arial"/>
                <w:b/>
                <w:shd w:val="clear" w:color="auto" w:fill="FEFFFF"/>
              </w:rPr>
              <w:t>O</w:t>
            </w:r>
            <w:r w:rsidRPr="00452298">
              <w:rPr>
                <w:rFonts w:ascii="Arial" w:eastAsia="Century Gothic" w:hAnsi="Arial" w:cs="Arial"/>
                <w:b/>
                <w:shd w:val="clear" w:color="auto" w:fill="FEFFFF"/>
              </w:rPr>
              <w:t>MEZ CARRASCO</w:t>
            </w:r>
          </w:p>
        </w:tc>
      </w:tr>
      <w:tr w:rsidR="00452298" w:rsidRPr="00452298" w14:paraId="3FC8B8CC" w14:textId="77777777" w:rsidTr="00720703">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85B8E51" w14:textId="77777777" w:rsidR="00452298" w:rsidRPr="00452298" w:rsidRDefault="00452298" w:rsidP="00720703">
            <w:pPr>
              <w:spacing w:line="360" w:lineRule="auto"/>
              <w:jc w:val="center"/>
              <w:rPr>
                <w:rFonts w:ascii="Arial" w:eastAsia="Century Gothic" w:hAnsi="Arial" w:cs="Arial"/>
                <w:b/>
                <w:shd w:val="clear" w:color="auto" w:fill="FEFFFF"/>
              </w:rPr>
            </w:pPr>
            <w:r w:rsidRPr="00452298">
              <w:rPr>
                <w:rFonts w:ascii="Arial" w:eastAsia="Century Gothic" w:hAnsi="Arial" w:cs="Arial"/>
                <w:b/>
                <w:shd w:val="clear" w:color="auto" w:fill="FEFFFF"/>
              </w:rPr>
              <w:t xml:space="preserve"> </w:t>
            </w:r>
          </w:p>
          <w:p w14:paraId="5A6CA317" w14:textId="77777777" w:rsidR="004E30E4" w:rsidRDefault="004E30E4" w:rsidP="00720703">
            <w:pPr>
              <w:spacing w:before="240" w:after="120" w:line="360" w:lineRule="auto"/>
              <w:rPr>
                <w:rFonts w:ascii="Arial" w:eastAsia="Century Gothic" w:hAnsi="Arial" w:cs="Arial"/>
                <w:b/>
                <w:shd w:val="clear" w:color="auto" w:fill="FEFFFF"/>
              </w:rPr>
            </w:pPr>
          </w:p>
          <w:p w14:paraId="2B6F9DE8" w14:textId="44390474" w:rsidR="00452298" w:rsidRPr="00452298" w:rsidRDefault="00452298" w:rsidP="00720703">
            <w:pPr>
              <w:spacing w:before="240" w:after="120" w:line="360" w:lineRule="auto"/>
              <w:rPr>
                <w:rFonts w:ascii="Arial" w:eastAsia="Century Gothic" w:hAnsi="Arial" w:cs="Arial"/>
                <w:b/>
                <w:shd w:val="clear" w:color="auto" w:fill="FEFFFF"/>
              </w:rPr>
            </w:pPr>
            <w:r w:rsidRPr="00452298">
              <w:rPr>
                <w:rFonts w:ascii="Arial" w:eastAsia="Century Gothic" w:hAnsi="Arial" w:cs="Arial"/>
                <w:b/>
                <w:shd w:val="clear" w:color="auto" w:fill="FEFFFF"/>
              </w:rPr>
              <w:t>DIP. LETICIA ORTEGA MAYNEZ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3BB90672" w14:textId="77777777" w:rsidR="004E30E4" w:rsidRDefault="004E30E4" w:rsidP="00720703">
            <w:pPr>
              <w:spacing w:before="240" w:after="120" w:line="360" w:lineRule="auto"/>
              <w:jc w:val="center"/>
              <w:rPr>
                <w:rFonts w:ascii="Arial" w:eastAsia="Century Gothic" w:hAnsi="Arial" w:cs="Arial"/>
                <w:b/>
                <w:shd w:val="clear" w:color="auto" w:fill="FEFFFF"/>
              </w:rPr>
            </w:pPr>
          </w:p>
          <w:p w14:paraId="2EF31DBD" w14:textId="5E249019" w:rsidR="00452298" w:rsidRPr="00452298" w:rsidRDefault="00452298" w:rsidP="00720703">
            <w:pPr>
              <w:spacing w:before="240" w:after="120" w:line="360" w:lineRule="auto"/>
              <w:jc w:val="center"/>
              <w:rPr>
                <w:rFonts w:ascii="Arial" w:eastAsia="Century Gothic" w:hAnsi="Arial" w:cs="Arial"/>
                <w:b/>
                <w:shd w:val="clear" w:color="auto" w:fill="FEFFFF"/>
              </w:rPr>
            </w:pPr>
            <w:r w:rsidRPr="00452298">
              <w:rPr>
                <w:rFonts w:ascii="Arial" w:eastAsia="Century Gothic" w:hAnsi="Arial" w:cs="Arial"/>
                <w:b/>
                <w:shd w:val="clear" w:color="auto" w:fill="FEFFFF"/>
              </w:rPr>
              <w:t xml:space="preserve">DIP. ÓSCAR DANIEL AVITIA ARELLANES </w:t>
            </w:r>
          </w:p>
        </w:tc>
      </w:tr>
      <w:tr w:rsidR="00452298" w:rsidRPr="00452298" w14:paraId="2DE06908" w14:textId="77777777" w:rsidTr="00720703">
        <w:trPr>
          <w:trHeight w:val="201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2663B7C" w14:textId="77777777" w:rsidR="00452298" w:rsidRPr="00452298" w:rsidRDefault="00452298" w:rsidP="00720703">
            <w:pPr>
              <w:spacing w:after="120" w:line="360" w:lineRule="auto"/>
              <w:jc w:val="center"/>
              <w:rPr>
                <w:rFonts w:ascii="Arial" w:eastAsia="Century Gothic" w:hAnsi="Arial" w:cs="Arial"/>
                <w:b/>
                <w:shd w:val="clear" w:color="auto" w:fill="FEFFFF"/>
              </w:rPr>
            </w:pPr>
            <w:r w:rsidRPr="00452298">
              <w:rPr>
                <w:rFonts w:ascii="Arial" w:eastAsia="Century Gothic" w:hAnsi="Arial" w:cs="Arial"/>
                <w:b/>
                <w:shd w:val="clear" w:color="auto" w:fill="FEFFFF"/>
              </w:rPr>
              <w:lastRenderedPageBreak/>
              <w:t xml:space="preserve"> </w:t>
            </w:r>
          </w:p>
          <w:p w14:paraId="2F0CE2C1" w14:textId="77777777" w:rsidR="004E30E4" w:rsidRDefault="004E30E4" w:rsidP="00720703">
            <w:pPr>
              <w:spacing w:before="240" w:after="120" w:line="360" w:lineRule="auto"/>
              <w:rPr>
                <w:rFonts w:ascii="Arial" w:eastAsia="Century Gothic" w:hAnsi="Arial" w:cs="Arial"/>
                <w:b/>
                <w:shd w:val="clear" w:color="auto" w:fill="FEFFFF"/>
              </w:rPr>
            </w:pPr>
          </w:p>
          <w:p w14:paraId="7704C18F" w14:textId="14B9981A" w:rsidR="00452298" w:rsidRPr="00452298" w:rsidRDefault="00452298" w:rsidP="00720703">
            <w:pPr>
              <w:spacing w:before="240" w:after="120" w:line="360" w:lineRule="auto"/>
              <w:rPr>
                <w:rFonts w:ascii="Arial" w:eastAsia="Century Gothic" w:hAnsi="Arial" w:cs="Arial"/>
                <w:b/>
                <w:shd w:val="clear" w:color="auto" w:fill="FEFFFF"/>
              </w:rPr>
            </w:pPr>
            <w:r w:rsidRPr="00452298">
              <w:rPr>
                <w:rFonts w:ascii="Arial" w:eastAsia="Century Gothic" w:hAnsi="Arial" w:cs="Arial"/>
                <w:b/>
                <w:shd w:val="clear" w:color="auto" w:fill="FEFFFF"/>
              </w:rPr>
              <w:t>DIP. JAEL ARGÜELLES DÍAZ</w:t>
            </w:r>
          </w:p>
          <w:p w14:paraId="0C829006" w14:textId="77777777" w:rsidR="00452298" w:rsidRPr="00452298" w:rsidRDefault="00452298" w:rsidP="00720703">
            <w:pPr>
              <w:ind w:firstLine="708"/>
              <w:rPr>
                <w:rFonts w:ascii="Arial" w:eastAsia="Century Gothic" w:hAnsi="Arial" w:cs="Arial"/>
              </w:rPr>
            </w:pPr>
          </w:p>
          <w:p w14:paraId="07DC0070" w14:textId="77777777" w:rsidR="00452298" w:rsidRPr="00452298" w:rsidRDefault="00452298" w:rsidP="00720703">
            <w:pPr>
              <w:jc w:val="right"/>
              <w:rPr>
                <w:rFonts w:ascii="Arial" w:eastAsia="Century Gothic" w:hAnsi="Arial" w:cs="Arial"/>
              </w:rPr>
            </w:pP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1E097C64" w14:textId="77777777" w:rsidR="00452298" w:rsidRPr="00452298" w:rsidRDefault="00452298" w:rsidP="00720703">
            <w:pPr>
              <w:spacing w:after="120" w:line="360" w:lineRule="auto"/>
              <w:jc w:val="center"/>
              <w:rPr>
                <w:rFonts w:ascii="Arial" w:eastAsia="Century Gothic" w:hAnsi="Arial" w:cs="Arial"/>
                <w:b/>
                <w:shd w:val="clear" w:color="auto" w:fill="FEFFFF"/>
              </w:rPr>
            </w:pPr>
          </w:p>
          <w:p w14:paraId="3EAD4426" w14:textId="77777777" w:rsidR="004E30E4" w:rsidRDefault="00452298" w:rsidP="00720703">
            <w:pPr>
              <w:spacing w:before="240" w:after="120" w:line="360" w:lineRule="auto"/>
              <w:rPr>
                <w:rFonts w:ascii="Arial" w:eastAsia="Century Gothic" w:hAnsi="Arial" w:cs="Arial"/>
                <w:b/>
                <w:shd w:val="clear" w:color="auto" w:fill="FEFFFF"/>
              </w:rPr>
            </w:pPr>
            <w:r w:rsidRPr="00452298">
              <w:rPr>
                <w:rFonts w:ascii="Arial" w:eastAsia="Century Gothic" w:hAnsi="Arial" w:cs="Arial"/>
                <w:b/>
                <w:shd w:val="clear" w:color="auto" w:fill="FEFFFF"/>
              </w:rPr>
              <w:t xml:space="preserve">      </w:t>
            </w:r>
          </w:p>
          <w:p w14:paraId="6CF5C88A" w14:textId="1C63E0A1" w:rsidR="00452298" w:rsidRPr="00452298" w:rsidRDefault="00452298" w:rsidP="00720703">
            <w:pPr>
              <w:spacing w:before="240" w:after="120" w:line="360" w:lineRule="auto"/>
              <w:rPr>
                <w:rFonts w:ascii="Arial" w:eastAsia="Century Gothic" w:hAnsi="Arial" w:cs="Arial"/>
                <w:b/>
                <w:shd w:val="clear" w:color="auto" w:fill="FEFFFF"/>
              </w:rPr>
            </w:pPr>
            <w:r w:rsidRPr="00452298">
              <w:rPr>
                <w:rFonts w:ascii="Arial" w:eastAsia="Century Gothic" w:hAnsi="Arial" w:cs="Arial"/>
                <w:b/>
                <w:shd w:val="clear" w:color="auto" w:fill="FEFFFF"/>
              </w:rPr>
              <w:t xml:space="preserve"> DIP. PEDRO TORRES ESTRADA</w:t>
            </w:r>
          </w:p>
          <w:p w14:paraId="2C1B4986" w14:textId="77777777" w:rsidR="00452298" w:rsidRPr="00452298" w:rsidRDefault="00452298" w:rsidP="00720703">
            <w:pPr>
              <w:spacing w:before="240" w:after="240" w:line="360" w:lineRule="auto"/>
              <w:jc w:val="center"/>
              <w:rPr>
                <w:rFonts w:ascii="Arial" w:eastAsia="Century Gothic" w:hAnsi="Arial" w:cs="Arial"/>
                <w:b/>
                <w:shd w:val="clear" w:color="auto" w:fill="FEFFFF"/>
              </w:rPr>
            </w:pPr>
          </w:p>
        </w:tc>
      </w:tr>
      <w:tr w:rsidR="00452298" w:rsidRPr="00452298" w14:paraId="5C75FC3B" w14:textId="77777777" w:rsidTr="00720703">
        <w:trPr>
          <w:trHeight w:val="930"/>
        </w:trPr>
        <w:tc>
          <w:tcPr>
            <w:tcW w:w="8838"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EE20D32" w14:textId="77777777" w:rsidR="004E30E4" w:rsidRDefault="004E30E4" w:rsidP="00720703">
            <w:pPr>
              <w:spacing w:after="120" w:line="360" w:lineRule="auto"/>
              <w:jc w:val="center"/>
              <w:rPr>
                <w:rFonts w:ascii="Arial" w:eastAsia="Century Gothic" w:hAnsi="Arial" w:cs="Arial"/>
                <w:b/>
                <w:shd w:val="clear" w:color="auto" w:fill="FEFFFF"/>
              </w:rPr>
            </w:pPr>
          </w:p>
          <w:p w14:paraId="35B9D40E" w14:textId="77777777" w:rsidR="004E30E4" w:rsidRDefault="004E30E4" w:rsidP="00720703">
            <w:pPr>
              <w:spacing w:after="120" w:line="360" w:lineRule="auto"/>
              <w:jc w:val="center"/>
              <w:rPr>
                <w:rFonts w:ascii="Arial" w:eastAsia="Century Gothic" w:hAnsi="Arial" w:cs="Arial"/>
                <w:b/>
                <w:shd w:val="clear" w:color="auto" w:fill="FEFFFF"/>
              </w:rPr>
            </w:pPr>
          </w:p>
          <w:p w14:paraId="152A1919" w14:textId="1120E33A" w:rsidR="00452298" w:rsidRPr="00452298" w:rsidRDefault="00452298" w:rsidP="00720703">
            <w:pPr>
              <w:spacing w:after="120" w:line="360" w:lineRule="auto"/>
              <w:jc w:val="center"/>
              <w:rPr>
                <w:rFonts w:ascii="Arial" w:eastAsia="Century Gothic" w:hAnsi="Arial" w:cs="Arial"/>
                <w:b/>
                <w:shd w:val="clear" w:color="auto" w:fill="FEFFFF"/>
              </w:rPr>
            </w:pPr>
            <w:r w:rsidRPr="00452298">
              <w:rPr>
                <w:rFonts w:ascii="Arial" w:eastAsia="Century Gothic" w:hAnsi="Arial" w:cs="Arial"/>
                <w:b/>
                <w:shd w:val="clear" w:color="auto" w:fill="FEFFFF"/>
              </w:rPr>
              <w:t>DIP. ROSANA DÍAZ REYES</w:t>
            </w:r>
          </w:p>
          <w:p w14:paraId="0B11889C" w14:textId="77777777" w:rsidR="00452298" w:rsidRPr="00452298" w:rsidRDefault="00452298" w:rsidP="00720703">
            <w:pPr>
              <w:rPr>
                <w:rFonts w:ascii="Arial" w:eastAsia="Century Gothic" w:hAnsi="Arial" w:cs="Arial"/>
              </w:rPr>
            </w:pPr>
          </w:p>
          <w:p w14:paraId="3AB288D0" w14:textId="77777777" w:rsidR="00452298" w:rsidRPr="00452298" w:rsidRDefault="00452298" w:rsidP="00720703">
            <w:pPr>
              <w:rPr>
                <w:rFonts w:ascii="Arial" w:eastAsia="Century Gothic" w:hAnsi="Arial" w:cs="Arial"/>
              </w:rPr>
            </w:pPr>
          </w:p>
          <w:p w14:paraId="6E37599E" w14:textId="77777777" w:rsidR="00452298" w:rsidRPr="00452298" w:rsidRDefault="00452298" w:rsidP="00720703">
            <w:pPr>
              <w:rPr>
                <w:rFonts w:ascii="Arial" w:eastAsia="Century Gothic" w:hAnsi="Arial" w:cs="Arial"/>
              </w:rPr>
            </w:pPr>
          </w:p>
        </w:tc>
      </w:tr>
    </w:tbl>
    <w:p w14:paraId="7CDB97E9" w14:textId="77777777" w:rsidR="0013387E" w:rsidRPr="00452298" w:rsidRDefault="0013387E">
      <w:pPr>
        <w:pStyle w:val="CuerpoAA"/>
        <w:spacing w:after="0" w:line="360" w:lineRule="auto"/>
        <w:jc w:val="center"/>
        <w:rPr>
          <w:rStyle w:val="Ninguno"/>
          <w:rFonts w:ascii="Arial" w:hAnsi="Arial" w:cs="Arial"/>
          <w:b/>
          <w:bCs/>
          <w:sz w:val="26"/>
          <w:szCs w:val="26"/>
        </w:rPr>
      </w:pPr>
    </w:p>
    <w:sectPr w:rsidR="0013387E" w:rsidRPr="00452298" w:rsidSect="0093462F">
      <w:headerReference w:type="default" r:id="rId9"/>
      <w:pgSz w:w="12240" w:h="15840"/>
      <w:pgMar w:top="1440" w:right="1080" w:bottom="1440" w:left="108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40C3" w14:textId="77777777" w:rsidR="006E2C15" w:rsidRDefault="006E2C15">
      <w:r>
        <w:separator/>
      </w:r>
    </w:p>
  </w:endnote>
  <w:endnote w:type="continuationSeparator" w:id="0">
    <w:p w14:paraId="3CF120CE" w14:textId="77777777" w:rsidR="006E2C15" w:rsidRDefault="006E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E0E8" w14:textId="77777777" w:rsidR="006E2C15" w:rsidRDefault="006E2C15">
      <w:r>
        <w:separator/>
      </w:r>
    </w:p>
  </w:footnote>
  <w:footnote w:type="continuationSeparator" w:id="0">
    <w:p w14:paraId="376B97B0" w14:textId="77777777" w:rsidR="006E2C15" w:rsidRDefault="006E2C15">
      <w:r>
        <w:continuationSeparator/>
      </w:r>
    </w:p>
  </w:footnote>
  <w:footnote w:type="continuationNotice" w:id="1">
    <w:p w14:paraId="661FA49A" w14:textId="77777777" w:rsidR="006E2C15" w:rsidRDefault="006E2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731F" w14:textId="77777777" w:rsidR="0093462F" w:rsidRDefault="0093462F">
    <w:pPr>
      <w:pStyle w:val="Encabezado"/>
      <w:rPr>
        <w:sz w:val="24"/>
        <w:szCs w:val="24"/>
      </w:rPr>
    </w:pPr>
    <w:r w:rsidRPr="0093462F">
      <w:rPr>
        <w:sz w:val="28"/>
        <w:szCs w:val="28"/>
      </w:rPr>
      <w:t xml:space="preserve">                               </w:t>
    </w:r>
    <w:r>
      <w:rPr>
        <w:sz w:val="28"/>
        <w:szCs w:val="28"/>
      </w:rPr>
      <w:tab/>
      <w:t xml:space="preserve">                 </w:t>
    </w:r>
    <w:r w:rsidRPr="0093462F">
      <w:rPr>
        <w:sz w:val="28"/>
        <w:szCs w:val="28"/>
      </w:rPr>
      <w:t xml:space="preserve"> </w:t>
    </w:r>
    <w:r>
      <w:rPr>
        <w:sz w:val="28"/>
        <w:szCs w:val="28"/>
      </w:rPr>
      <w:t>“</w:t>
    </w:r>
    <w:r w:rsidRPr="0093462F">
      <w:rPr>
        <w:sz w:val="24"/>
        <w:szCs w:val="24"/>
      </w:rPr>
      <w:t xml:space="preserve">2024, Año del Bicentenario de la Fundación del Estado de </w:t>
    </w:r>
    <w:r>
      <w:rPr>
        <w:sz w:val="24"/>
        <w:szCs w:val="24"/>
      </w:rPr>
      <w:t>C</w:t>
    </w:r>
    <w:r w:rsidRPr="0093462F">
      <w:rPr>
        <w:sz w:val="24"/>
        <w:szCs w:val="24"/>
      </w:rPr>
      <w:t>hihuahua”</w:t>
    </w:r>
  </w:p>
  <w:p w14:paraId="2BF04880" w14:textId="77777777" w:rsidR="0093462F" w:rsidRPr="0093462F" w:rsidRDefault="0093462F">
    <w:pPr>
      <w:pStyle w:val="Encabezado"/>
      <w:rPr>
        <w:sz w:val="24"/>
        <w:szCs w:val="24"/>
      </w:rPr>
    </w:pPr>
    <w:r>
      <w:rPr>
        <w:sz w:val="24"/>
        <w:szCs w:val="24"/>
      </w:rPr>
      <w:tab/>
    </w:r>
    <w:r>
      <w:rPr>
        <w:sz w:val="24"/>
        <w:szCs w:val="24"/>
      </w:rPr>
      <w:tab/>
      <w:t xml:space="preserve">     FRACCION PARLAMENTARIA DE MORENA</w:t>
    </w:r>
  </w:p>
  <w:p w14:paraId="3C1A20FB" w14:textId="77777777" w:rsidR="0013387E" w:rsidRPr="00223F50" w:rsidRDefault="0013387E">
    <w:pPr>
      <w:pStyle w:val="Encabezado"/>
      <w:tabs>
        <w:tab w:val="clear" w:pos="8838"/>
        <w:tab w:val="right" w:pos="8818"/>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61"/>
    <w:multiLevelType w:val="multilevel"/>
    <w:tmpl w:val="7660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02442"/>
    <w:multiLevelType w:val="multilevel"/>
    <w:tmpl w:val="85FA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E73F85"/>
    <w:multiLevelType w:val="multilevel"/>
    <w:tmpl w:val="2168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7061E"/>
    <w:multiLevelType w:val="multilevel"/>
    <w:tmpl w:val="B82E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60117"/>
    <w:multiLevelType w:val="multilevel"/>
    <w:tmpl w:val="1640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817E2"/>
    <w:multiLevelType w:val="multilevel"/>
    <w:tmpl w:val="F71E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751511"/>
    <w:multiLevelType w:val="multilevel"/>
    <w:tmpl w:val="CE3E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0394E"/>
    <w:multiLevelType w:val="multilevel"/>
    <w:tmpl w:val="3E8A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AE51D4"/>
    <w:multiLevelType w:val="multilevel"/>
    <w:tmpl w:val="CE36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18267B"/>
    <w:multiLevelType w:val="multilevel"/>
    <w:tmpl w:val="FB78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9F577D"/>
    <w:multiLevelType w:val="multilevel"/>
    <w:tmpl w:val="3D6E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A34722"/>
    <w:multiLevelType w:val="multilevel"/>
    <w:tmpl w:val="6724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8434A"/>
    <w:multiLevelType w:val="multilevel"/>
    <w:tmpl w:val="40C2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2E5DEB"/>
    <w:multiLevelType w:val="multilevel"/>
    <w:tmpl w:val="7D6279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0A2E39"/>
    <w:multiLevelType w:val="multilevel"/>
    <w:tmpl w:val="D424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64635A"/>
    <w:multiLevelType w:val="multilevel"/>
    <w:tmpl w:val="865A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CB6329"/>
    <w:multiLevelType w:val="multilevel"/>
    <w:tmpl w:val="D7D8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
  </w:num>
  <w:num w:numId="4">
    <w:abstractNumId w:val="5"/>
  </w:num>
  <w:num w:numId="5">
    <w:abstractNumId w:val="7"/>
  </w:num>
  <w:num w:numId="6">
    <w:abstractNumId w:val="9"/>
  </w:num>
  <w:num w:numId="7">
    <w:abstractNumId w:val="10"/>
  </w:num>
  <w:num w:numId="8">
    <w:abstractNumId w:val="3"/>
  </w:num>
  <w:num w:numId="9">
    <w:abstractNumId w:val="15"/>
  </w:num>
  <w:num w:numId="10">
    <w:abstractNumId w:val="0"/>
  </w:num>
  <w:num w:numId="11">
    <w:abstractNumId w:val="16"/>
  </w:num>
  <w:num w:numId="12">
    <w:abstractNumId w:val="6"/>
  </w:num>
  <w:num w:numId="13">
    <w:abstractNumId w:val="8"/>
  </w:num>
  <w:num w:numId="14">
    <w:abstractNumId w:val="2"/>
  </w:num>
  <w:num w:numId="15">
    <w:abstractNumId w:val="1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7E"/>
    <w:rsid w:val="0004040E"/>
    <w:rsid w:val="0013387E"/>
    <w:rsid w:val="00151AED"/>
    <w:rsid w:val="00180630"/>
    <w:rsid w:val="00213DE7"/>
    <w:rsid w:val="00223F50"/>
    <w:rsid w:val="00236C40"/>
    <w:rsid w:val="002B61EF"/>
    <w:rsid w:val="002F5190"/>
    <w:rsid w:val="003428BE"/>
    <w:rsid w:val="0036590E"/>
    <w:rsid w:val="004442F1"/>
    <w:rsid w:val="00452298"/>
    <w:rsid w:val="004E30E4"/>
    <w:rsid w:val="004F02CD"/>
    <w:rsid w:val="00524BD4"/>
    <w:rsid w:val="005259FB"/>
    <w:rsid w:val="006405B6"/>
    <w:rsid w:val="0064552E"/>
    <w:rsid w:val="006505AA"/>
    <w:rsid w:val="00665E40"/>
    <w:rsid w:val="006708C3"/>
    <w:rsid w:val="00691CC2"/>
    <w:rsid w:val="006E2C15"/>
    <w:rsid w:val="00703AFE"/>
    <w:rsid w:val="0078746A"/>
    <w:rsid w:val="007B2483"/>
    <w:rsid w:val="00826E70"/>
    <w:rsid w:val="008528BB"/>
    <w:rsid w:val="008A18A3"/>
    <w:rsid w:val="008E04AA"/>
    <w:rsid w:val="0093462F"/>
    <w:rsid w:val="00967E00"/>
    <w:rsid w:val="00A53E1F"/>
    <w:rsid w:val="00A55CCC"/>
    <w:rsid w:val="00C54EBC"/>
    <w:rsid w:val="00E769D1"/>
    <w:rsid w:val="00E93AC3"/>
    <w:rsid w:val="00F03A39"/>
    <w:rsid w:val="00F55A15"/>
    <w:rsid w:val="00F86E89"/>
    <w:rsid w:val="00FF5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C5015"/>
  <w15:docId w15:val="{D01E1B63-9E9B-47BB-B5B3-E20D601C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tulo1">
    <w:name w:val="heading 1"/>
    <w:next w:val="CuerpoA"/>
    <w:pPr>
      <w:keepNext/>
      <w:keepLines/>
      <w:spacing w:before="240"/>
      <w:outlineLvl w:val="0"/>
    </w:pPr>
    <w:rPr>
      <w:rFonts w:ascii="Calibri Light" w:eastAsia="Calibri Light" w:hAnsi="Calibri Light" w:cs="Calibri Light"/>
      <w:color w:val="2F5496"/>
      <w:sz w:val="32"/>
      <w:szCs w:val="32"/>
      <w:u w:color="2F549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paragraph" w:customStyle="1" w:styleId="Cabeceraypie">
    <w:name w:val="Cabecera y pie"/>
    <w:pPr>
      <w:tabs>
        <w:tab w:val="right" w:pos="9020"/>
      </w:tabs>
    </w:pPr>
    <w:rPr>
      <w:rFonts w:ascii="Helvetica Neue" w:eastAsia="Helvetica Neue" w:hAnsi="Helvetica Neue" w:cs="Helvetica Neue"/>
      <w:color w:val="000000"/>
      <w:sz w:val="24"/>
      <w:szCs w:val="24"/>
    </w:rPr>
  </w:style>
  <w:style w:type="paragraph" w:customStyle="1" w:styleId="CuerpoA">
    <w:name w:val="Cuerpo A"/>
    <w:pPr>
      <w:spacing w:after="160" w:line="259" w:lineRule="auto"/>
    </w:pPr>
    <w:rPr>
      <w:rFonts w:ascii="Calibri" w:eastAsia="Calibri" w:hAnsi="Calibri" w:cs="Calibri"/>
      <w:color w:val="000000"/>
      <w:sz w:val="22"/>
      <w:szCs w:val="22"/>
      <w:u w:color="000000"/>
      <w:lang w:val="es-ES_tradnl"/>
    </w:rPr>
  </w:style>
  <w:style w:type="paragraph" w:customStyle="1" w:styleId="CuerpoAA">
    <w:name w:val="Cuerpo A A"/>
    <w:pPr>
      <w:spacing w:after="160" w:line="259" w:lineRule="auto"/>
    </w:pPr>
    <w:rPr>
      <w:rFonts w:ascii="Calibri" w:eastAsia="Calibri" w:hAnsi="Calibri" w:cs="Calibri"/>
      <w:color w:val="000000"/>
      <w:sz w:val="22"/>
      <w:szCs w:val="22"/>
      <w:u w:color="000000"/>
      <w:lang w:val="es-ES_tradnl"/>
    </w:rPr>
  </w:style>
  <w:style w:type="paragraph" w:customStyle="1" w:styleId="Poromisin">
    <w:name w:val="Por omisión"/>
    <w:rPr>
      <w:rFonts w:ascii="Helvetica Neue" w:hAnsi="Helvetica Neue" w:cs="Arial Unicode MS"/>
      <w:color w:val="000000"/>
      <w:sz w:val="22"/>
      <w:szCs w:val="22"/>
      <w:lang w:val="es-ES_tradnl"/>
    </w:rPr>
  </w:style>
  <w:style w:type="paragraph" w:customStyle="1" w:styleId="Notaalpie">
    <w:name w:val="Nota al pie"/>
    <w:rPr>
      <w:rFonts w:ascii="Helvetica Neue" w:eastAsia="Helvetica Neue" w:hAnsi="Helvetica Neue" w:cs="Helvetica Neue"/>
      <w:color w:val="000000"/>
      <w:sz w:val="22"/>
      <w:szCs w:val="22"/>
    </w:rPr>
  </w:style>
  <w:style w:type="character" w:customStyle="1" w:styleId="Hyperlink0">
    <w:name w:val="Hyperlink.0"/>
    <w:basedOn w:val="Hipervnculo"/>
    <w:rPr>
      <w:color w:val="0000FF"/>
      <w:u w:val="single" w:color="0000FF"/>
    </w:rPr>
  </w:style>
  <w:style w:type="paragraph" w:customStyle="1" w:styleId="CuerpoB">
    <w:name w:val="Cuerpo B"/>
    <w:rPr>
      <w:rFonts w:cs="Arial Unicode MS"/>
      <w:color w:val="000000"/>
      <w:sz w:val="24"/>
      <w:szCs w:val="24"/>
      <w:u w:color="000000"/>
      <w:lang w:val="es-ES_tradnl"/>
    </w:rPr>
  </w:style>
  <w:style w:type="paragraph" w:customStyle="1" w:styleId="Cuerpo">
    <w:name w:val="Cuerpo"/>
    <w:rPr>
      <w:rFonts w:eastAsia="Times New Roman"/>
      <w:color w:val="000000"/>
      <w:sz w:val="24"/>
      <w:szCs w:val="24"/>
      <w:u w:color="000000"/>
    </w:rPr>
  </w:style>
  <w:style w:type="paragraph" w:styleId="Textodeglobo">
    <w:name w:val="Balloon Text"/>
    <w:basedOn w:val="Normal"/>
    <w:link w:val="TextodegloboCar"/>
    <w:uiPriority w:val="99"/>
    <w:semiHidden/>
    <w:unhideWhenUsed/>
    <w:rsid w:val="008E04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04AA"/>
    <w:rPr>
      <w:rFonts w:ascii="Segoe UI" w:hAnsi="Segoe UI" w:cs="Segoe UI"/>
      <w:sz w:val="18"/>
      <w:szCs w:val="18"/>
      <w:lang w:val="en-US" w:eastAsia="en-US"/>
    </w:rPr>
  </w:style>
  <w:style w:type="paragraph" w:styleId="Textonotapie">
    <w:name w:val="footnote text"/>
    <w:basedOn w:val="Normal"/>
    <w:link w:val="TextonotapieCar"/>
    <w:uiPriority w:val="99"/>
    <w:semiHidden/>
    <w:unhideWhenUsed/>
    <w:rsid w:val="00180630"/>
    <w:rPr>
      <w:sz w:val="20"/>
      <w:szCs w:val="20"/>
    </w:rPr>
  </w:style>
  <w:style w:type="character" w:customStyle="1" w:styleId="TextonotapieCar">
    <w:name w:val="Texto nota pie Car"/>
    <w:basedOn w:val="Fuentedeprrafopredeter"/>
    <w:link w:val="Textonotapie"/>
    <w:uiPriority w:val="99"/>
    <w:semiHidden/>
    <w:rsid w:val="00180630"/>
    <w:rPr>
      <w:lang w:val="en-US" w:eastAsia="en-US"/>
    </w:rPr>
  </w:style>
  <w:style w:type="character" w:styleId="Refdenotaalpie">
    <w:name w:val="footnote reference"/>
    <w:basedOn w:val="Fuentedeprrafopredeter"/>
    <w:uiPriority w:val="99"/>
    <w:semiHidden/>
    <w:unhideWhenUsed/>
    <w:rsid w:val="00180630"/>
    <w:rPr>
      <w:vertAlign w:val="superscript"/>
    </w:rPr>
  </w:style>
  <w:style w:type="paragraph" w:styleId="Piedepgina">
    <w:name w:val="footer"/>
    <w:basedOn w:val="Normal"/>
    <w:link w:val="PiedepginaCar"/>
    <w:uiPriority w:val="99"/>
    <w:unhideWhenUsed/>
    <w:rsid w:val="00223F50"/>
    <w:pPr>
      <w:tabs>
        <w:tab w:val="center" w:pos="4419"/>
        <w:tab w:val="right" w:pos="8838"/>
      </w:tabs>
    </w:pPr>
  </w:style>
  <w:style w:type="character" w:customStyle="1" w:styleId="PiedepginaCar">
    <w:name w:val="Pie de página Car"/>
    <w:basedOn w:val="Fuentedeprrafopredeter"/>
    <w:link w:val="Piedepgina"/>
    <w:uiPriority w:val="99"/>
    <w:rsid w:val="00223F50"/>
    <w:rPr>
      <w:sz w:val="24"/>
      <w:szCs w:val="24"/>
      <w:lang w:val="en-US" w:eastAsia="en-US"/>
    </w:rPr>
  </w:style>
  <w:style w:type="paragraph" w:styleId="Prrafodelista">
    <w:name w:val="List Paragraph"/>
    <w:basedOn w:val="Normal"/>
    <w:uiPriority w:val="34"/>
    <w:qFormat/>
    <w:rsid w:val="007B248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kern w:val="2"/>
      <w:bdr w:val="none" w:sz="0" w:space="0" w:color="auto"/>
      <w:lang w:val="es-ES_tradnl"/>
      <w14:ligatures w14:val="standardContextual"/>
    </w:rPr>
  </w:style>
  <w:style w:type="paragraph" w:styleId="NormalWeb">
    <w:name w:val="Normal (Web)"/>
    <w:basedOn w:val="Normal"/>
    <w:uiPriority w:val="99"/>
    <w:semiHidden/>
    <w:unhideWhenUsed/>
    <w:rsid w:val="007B24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styleId="Textoennegrita">
    <w:name w:val="Strong"/>
    <w:basedOn w:val="Fuentedeprrafopredeter"/>
    <w:uiPriority w:val="22"/>
    <w:qFormat/>
    <w:rsid w:val="00826E70"/>
    <w:rPr>
      <w:b/>
      <w:bCs/>
    </w:rPr>
  </w:style>
  <w:style w:type="character" w:customStyle="1" w:styleId="EncabezadoCar">
    <w:name w:val="Encabezado Car"/>
    <w:basedOn w:val="Fuentedeprrafopredeter"/>
    <w:link w:val="Encabezado"/>
    <w:uiPriority w:val="99"/>
    <w:rsid w:val="0093462F"/>
    <w:rPr>
      <w:rFonts w:ascii="Calibri" w:eastAsia="Calibri" w:hAnsi="Calibri" w:cs="Calibri"/>
      <w:color w:val="000000"/>
      <w:sz w:val="22"/>
      <w:szCs w:val="22"/>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88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b.mx/salud/cenaprece/articulos/jornada-nacional-de-rickettsiosi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2A24C-C3E3-44BF-8EE0-9CE1C2BB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1269</Words>
  <Characters>6980</Characters>
  <Application>Microsoft Office Word</Application>
  <DocSecurity>0</DocSecurity>
  <Lines>58</Lines>
  <Paragraphs>16</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
      <vt:lpstr/>
      <vt:lpstr>H. CONGRESO DEL ESTADO DE CHIHUAHUA.</vt:lpstr>
    </vt:vector>
  </TitlesOfParts>
  <Company>HP Inc.</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Cortes Duran</dc:creator>
  <cp:lastModifiedBy>Brenda Sarahi Gonzalez Dominguez</cp:lastModifiedBy>
  <cp:revision>2</cp:revision>
  <cp:lastPrinted>2023-09-25T22:34:00Z</cp:lastPrinted>
  <dcterms:created xsi:type="dcterms:W3CDTF">2024-10-02T15:36:00Z</dcterms:created>
  <dcterms:modified xsi:type="dcterms:W3CDTF">2024-10-02T15:36:00Z</dcterms:modified>
</cp:coreProperties>
</file>