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3B34" w14:textId="77777777" w:rsidR="00317542" w:rsidRDefault="00317542" w:rsidP="007B5541">
      <w:pPr>
        <w:spacing w:after="0" w:line="360" w:lineRule="auto"/>
        <w:jc w:val="both"/>
        <w:rPr>
          <w:rFonts w:ascii="Arial" w:eastAsia="Arial" w:hAnsi="Arial" w:cs="Arial"/>
          <w:b/>
          <w:color w:val="000000"/>
          <w:sz w:val="30"/>
          <w:szCs w:val="30"/>
          <w:lang w:eastAsia="es-MX"/>
        </w:rPr>
      </w:pPr>
    </w:p>
    <w:p w14:paraId="6500549F" w14:textId="77777777" w:rsidR="007B5541" w:rsidRPr="007B5541" w:rsidRDefault="007B5541" w:rsidP="007B5541">
      <w:pPr>
        <w:spacing w:after="0" w:line="360" w:lineRule="auto"/>
        <w:jc w:val="both"/>
        <w:rPr>
          <w:rFonts w:ascii="Arial" w:eastAsia="Arial" w:hAnsi="Arial" w:cs="Arial"/>
          <w:sz w:val="30"/>
          <w:szCs w:val="30"/>
          <w:lang w:eastAsia="es-MX"/>
        </w:rPr>
      </w:pPr>
      <w:r w:rsidRPr="007B5541">
        <w:rPr>
          <w:rFonts w:ascii="Arial" w:eastAsia="Arial" w:hAnsi="Arial" w:cs="Arial"/>
          <w:b/>
          <w:color w:val="000000"/>
          <w:sz w:val="30"/>
          <w:szCs w:val="30"/>
          <w:lang w:eastAsia="es-MX"/>
        </w:rPr>
        <w:t>H. CONGRESO DEL ESTADO.</w:t>
      </w:r>
      <w:r w:rsidRPr="007B5541">
        <w:rPr>
          <w:rFonts w:ascii="Arial" w:eastAsia="Arial" w:hAnsi="Arial" w:cs="Arial"/>
          <w:color w:val="000000"/>
          <w:sz w:val="30"/>
          <w:szCs w:val="30"/>
          <w:lang w:eastAsia="es-MX"/>
        </w:rPr>
        <w:t xml:space="preserve"> </w:t>
      </w:r>
    </w:p>
    <w:p w14:paraId="58BB4B00" w14:textId="77777777" w:rsidR="007B5541" w:rsidRPr="007B5541" w:rsidRDefault="007B5541" w:rsidP="007B5541">
      <w:pPr>
        <w:spacing w:after="0" w:line="360" w:lineRule="auto"/>
        <w:jc w:val="both"/>
        <w:rPr>
          <w:rFonts w:ascii="Arial" w:eastAsia="Arial" w:hAnsi="Arial" w:cs="Arial"/>
          <w:color w:val="000000"/>
          <w:sz w:val="30"/>
          <w:szCs w:val="30"/>
          <w:lang w:eastAsia="es-MX"/>
        </w:rPr>
      </w:pPr>
      <w:r w:rsidRPr="007B5541">
        <w:rPr>
          <w:rFonts w:ascii="Arial" w:eastAsia="Arial" w:hAnsi="Arial" w:cs="Arial"/>
          <w:b/>
          <w:color w:val="000000"/>
          <w:sz w:val="30"/>
          <w:szCs w:val="30"/>
          <w:lang w:eastAsia="es-MX"/>
        </w:rPr>
        <w:t>P R E S E N T E.</w:t>
      </w:r>
      <w:r w:rsidRPr="007B5541">
        <w:rPr>
          <w:rFonts w:ascii="Arial" w:eastAsia="Arial" w:hAnsi="Arial" w:cs="Arial"/>
          <w:color w:val="000000"/>
          <w:sz w:val="30"/>
          <w:szCs w:val="30"/>
          <w:lang w:eastAsia="es-MX"/>
        </w:rPr>
        <w:t xml:space="preserve"> </w:t>
      </w:r>
    </w:p>
    <w:p w14:paraId="243926C7" w14:textId="77777777" w:rsidR="007B5541" w:rsidRPr="007B5541" w:rsidRDefault="007B5541" w:rsidP="007B5541">
      <w:pPr>
        <w:spacing w:after="0" w:line="360" w:lineRule="auto"/>
        <w:jc w:val="both"/>
        <w:rPr>
          <w:rFonts w:ascii="Arial" w:eastAsia="Arial" w:hAnsi="Arial" w:cs="Arial"/>
          <w:color w:val="000000"/>
          <w:sz w:val="28"/>
          <w:szCs w:val="30"/>
          <w:lang w:eastAsia="es-MX"/>
        </w:rPr>
      </w:pPr>
    </w:p>
    <w:p w14:paraId="3F9169B9" w14:textId="55716699" w:rsidR="007B5541" w:rsidRDefault="007B5541" w:rsidP="007574C3">
      <w:pPr>
        <w:spacing w:line="360" w:lineRule="auto"/>
        <w:ind w:firstLine="708"/>
        <w:jc w:val="both"/>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t>Quienes suscriben,</w:t>
      </w:r>
      <w:r w:rsidRPr="007B5541">
        <w:rPr>
          <w:rFonts w:ascii="Arial" w:eastAsia="Arial" w:hAnsi="Arial" w:cs="Arial"/>
          <w:b/>
          <w:color w:val="000000"/>
          <w:sz w:val="28"/>
          <w:szCs w:val="30"/>
          <w:lang w:eastAsia="es-MX"/>
        </w:rPr>
        <w:t xml:space="preserve"> </w:t>
      </w:r>
      <w:r w:rsidR="00995CC2" w:rsidRPr="00995CC2">
        <w:rPr>
          <w:rFonts w:ascii="Arial" w:eastAsia="Arial" w:hAnsi="Arial" w:cs="Arial"/>
          <w:b/>
          <w:color w:val="000000"/>
          <w:sz w:val="28"/>
          <w:szCs w:val="30"/>
          <w:lang w:eastAsia="es-MX"/>
        </w:rPr>
        <w:t xml:space="preserve">Magdalena Rentería Pérez, María Antonieta Pérez Reyes, Leticia Ortega Máynez, Óscar Daniel Avitia Arellanes, Brenda Francisca Ríos Prieto, Edith Palma Ontiveros, Herminia Gómez Carrasco, Edin Cuauhtémoc Estrada Sotelo, Jael Argüelles Díaz, Pedro Torres Estrada, Elizabeth Guzmán Argueta, </w:t>
      </w:r>
      <w:r w:rsidR="00995CC2" w:rsidRPr="00995CC2">
        <w:rPr>
          <w:rFonts w:ascii="Arial" w:eastAsia="Arial" w:hAnsi="Arial" w:cs="Arial"/>
          <w:color w:val="000000"/>
          <w:sz w:val="28"/>
          <w:szCs w:val="30"/>
          <w:lang w:eastAsia="es-MX"/>
        </w:rPr>
        <w:t>y la de la voz</w:t>
      </w:r>
      <w:r w:rsidR="00995CC2" w:rsidRPr="00995CC2">
        <w:rPr>
          <w:rFonts w:ascii="Arial" w:eastAsia="Arial" w:hAnsi="Arial" w:cs="Arial"/>
          <w:b/>
          <w:color w:val="000000"/>
          <w:sz w:val="28"/>
          <w:szCs w:val="30"/>
          <w:lang w:eastAsia="es-MX"/>
        </w:rPr>
        <w:t>, Rosana Díaz Reyes</w:t>
      </w:r>
      <w:r w:rsidRPr="007B5541">
        <w:rPr>
          <w:rFonts w:ascii="Arial" w:eastAsia="Arial" w:hAnsi="Arial" w:cs="Arial"/>
          <w:color w:val="000000"/>
          <w:sz w:val="28"/>
          <w:szCs w:val="30"/>
          <w:lang w:eastAsia="es-MX"/>
        </w:rPr>
        <w:t xml:space="preserve">, </w:t>
      </w:r>
      <w:r w:rsidR="00D03FCC">
        <w:rPr>
          <w:rFonts w:ascii="Arial" w:eastAsia="Arial" w:hAnsi="Arial" w:cs="Arial"/>
          <w:color w:val="000000"/>
          <w:sz w:val="28"/>
          <w:szCs w:val="30"/>
          <w:lang w:eastAsia="es-MX"/>
        </w:rPr>
        <w:t xml:space="preserve">en nuestro carácter </w:t>
      </w:r>
      <w:r w:rsidR="00ED645E">
        <w:rPr>
          <w:rFonts w:ascii="Arial" w:eastAsia="Arial" w:hAnsi="Arial" w:cs="Arial"/>
          <w:color w:val="000000"/>
          <w:sz w:val="28"/>
          <w:szCs w:val="30"/>
          <w:lang w:eastAsia="es-MX"/>
        </w:rPr>
        <w:t xml:space="preserve">de </w:t>
      </w:r>
      <w:r w:rsidRPr="007B5541">
        <w:rPr>
          <w:rFonts w:ascii="Arial" w:eastAsia="Arial" w:hAnsi="Arial" w:cs="Arial"/>
          <w:color w:val="000000"/>
          <w:sz w:val="28"/>
          <w:szCs w:val="30"/>
          <w:lang w:eastAsia="es-MX"/>
        </w:rPr>
        <w:t xml:space="preserve">Diputaciones integrantes de la Sexagésima </w:t>
      </w:r>
      <w:r w:rsidR="00ED645E">
        <w:rPr>
          <w:rFonts w:ascii="Arial" w:eastAsia="Arial" w:hAnsi="Arial" w:cs="Arial"/>
          <w:color w:val="000000"/>
          <w:sz w:val="28"/>
          <w:szCs w:val="30"/>
          <w:lang w:eastAsia="es-MX"/>
        </w:rPr>
        <w:t>Octava</w:t>
      </w:r>
      <w:r w:rsidRPr="007B5541">
        <w:rPr>
          <w:rFonts w:ascii="Arial" w:eastAsia="Arial" w:hAnsi="Arial" w:cs="Arial"/>
          <w:color w:val="000000"/>
          <w:sz w:val="28"/>
          <w:szCs w:val="30"/>
          <w:lang w:eastAsia="es-MX"/>
        </w:rPr>
        <w:t xml:space="preserve"> Legislatura</w:t>
      </w:r>
      <w:r w:rsidR="00D976BB">
        <w:rPr>
          <w:rFonts w:ascii="Arial" w:eastAsia="Arial" w:hAnsi="Arial" w:cs="Arial"/>
          <w:color w:val="000000"/>
          <w:sz w:val="28"/>
          <w:szCs w:val="30"/>
          <w:lang w:eastAsia="es-MX"/>
        </w:rPr>
        <w:t>,</w:t>
      </w:r>
      <w:r w:rsidRPr="007B5541">
        <w:rPr>
          <w:rFonts w:ascii="Arial" w:eastAsia="Arial" w:hAnsi="Arial" w:cs="Arial"/>
          <w:color w:val="000000"/>
          <w:sz w:val="28"/>
          <w:szCs w:val="30"/>
          <w:lang w:eastAsia="es-MX"/>
        </w:rPr>
        <w:t xml:space="preserve"> </w:t>
      </w:r>
      <w:r w:rsidR="00911F7C">
        <w:rPr>
          <w:rFonts w:ascii="Arial" w:eastAsia="Arial" w:hAnsi="Arial" w:cs="Arial"/>
          <w:color w:val="000000"/>
          <w:sz w:val="28"/>
          <w:szCs w:val="30"/>
          <w:lang w:eastAsia="es-MX"/>
        </w:rPr>
        <w:t>y</w:t>
      </w:r>
      <w:r w:rsidR="00557911">
        <w:rPr>
          <w:rFonts w:ascii="Arial" w:eastAsia="Arial" w:hAnsi="Arial" w:cs="Arial"/>
          <w:color w:val="000000"/>
          <w:sz w:val="28"/>
          <w:szCs w:val="30"/>
          <w:lang w:eastAsia="es-MX"/>
        </w:rPr>
        <w:t xml:space="preserve"> del</w:t>
      </w:r>
      <w:r w:rsidRPr="007B5541">
        <w:rPr>
          <w:rFonts w:ascii="Arial" w:eastAsia="Arial" w:hAnsi="Arial" w:cs="Arial"/>
          <w:color w:val="000000"/>
          <w:sz w:val="28"/>
          <w:szCs w:val="30"/>
          <w:lang w:eastAsia="es-MX"/>
        </w:rPr>
        <w:t xml:space="preserve"> Grupo Parlamentario de </w:t>
      </w:r>
      <w:r w:rsidRPr="007B5541">
        <w:rPr>
          <w:rFonts w:ascii="Arial" w:eastAsia="Arial" w:hAnsi="Arial" w:cs="Arial"/>
          <w:b/>
          <w:color w:val="000000"/>
          <w:sz w:val="28"/>
          <w:szCs w:val="30"/>
          <w:lang w:eastAsia="es-MX"/>
        </w:rPr>
        <w:t>MORENA</w:t>
      </w:r>
      <w:r w:rsidRPr="007B5541">
        <w:rPr>
          <w:rFonts w:ascii="Arial" w:eastAsia="Arial" w:hAnsi="Arial" w:cs="Arial"/>
          <w:color w:val="000000"/>
          <w:sz w:val="28"/>
          <w:szCs w:val="30"/>
          <w:lang w:eastAsia="es-MX"/>
        </w:rPr>
        <w:t xml:space="preserve">, </w:t>
      </w:r>
      <w:r w:rsidR="000C16ED" w:rsidRPr="000C16ED">
        <w:rPr>
          <w:rFonts w:ascii="Arial" w:eastAsia="Arial" w:hAnsi="Arial" w:cs="Arial"/>
          <w:color w:val="000000"/>
          <w:sz w:val="28"/>
          <w:szCs w:val="30"/>
          <w:lang w:eastAsia="es-MX"/>
        </w:rPr>
        <w:t xml:space="preserve">con fundamento en lo dispuesto por el artículo 165 fracción VIII, 165 BIS y 169 de la Ley Orgánica del Poder Legislativo, </w:t>
      </w:r>
      <w:r w:rsidR="00476514">
        <w:rPr>
          <w:rFonts w:ascii="Arial" w:eastAsia="Arial" w:hAnsi="Arial" w:cs="Arial"/>
          <w:color w:val="000000"/>
          <w:sz w:val="28"/>
          <w:szCs w:val="30"/>
          <w:lang w:eastAsia="es-MX"/>
        </w:rPr>
        <w:t>se somete a consideración</w:t>
      </w:r>
      <w:r w:rsidR="008A41F9">
        <w:rPr>
          <w:rFonts w:ascii="Arial" w:eastAsia="Arial" w:hAnsi="Arial" w:cs="Arial"/>
          <w:color w:val="000000"/>
          <w:sz w:val="28"/>
          <w:szCs w:val="30"/>
          <w:lang w:eastAsia="es-MX"/>
        </w:rPr>
        <w:t xml:space="preserve"> </w:t>
      </w:r>
      <w:r w:rsidR="00BC5BF8">
        <w:rPr>
          <w:rFonts w:ascii="Arial" w:eastAsia="Arial" w:hAnsi="Arial" w:cs="Arial"/>
          <w:color w:val="000000"/>
          <w:sz w:val="28"/>
          <w:szCs w:val="30"/>
          <w:lang w:eastAsia="es-MX"/>
        </w:rPr>
        <w:t>de esta Soberanía</w:t>
      </w:r>
      <w:r w:rsidR="00456071">
        <w:rPr>
          <w:rFonts w:ascii="Arial" w:eastAsia="Arial" w:hAnsi="Arial" w:cs="Arial"/>
          <w:color w:val="000000"/>
          <w:sz w:val="28"/>
          <w:szCs w:val="30"/>
          <w:lang w:eastAsia="es-MX"/>
        </w:rPr>
        <w:t xml:space="preserve">, </w:t>
      </w:r>
      <w:r w:rsidR="000C16ED" w:rsidRPr="000C16ED">
        <w:rPr>
          <w:rFonts w:ascii="Arial" w:eastAsia="Arial" w:hAnsi="Arial" w:cs="Arial"/>
          <w:b/>
          <w:color w:val="000000"/>
          <w:sz w:val="28"/>
          <w:szCs w:val="30"/>
          <w:lang w:eastAsia="es-MX"/>
        </w:rPr>
        <w:t>Proposición con carácter de Punto de</w:t>
      </w:r>
      <w:r w:rsidR="000C16ED" w:rsidRPr="000C16ED">
        <w:rPr>
          <w:rFonts w:ascii="Arial" w:eastAsia="Arial" w:hAnsi="Arial" w:cs="Arial"/>
          <w:color w:val="000000"/>
          <w:sz w:val="28"/>
          <w:szCs w:val="30"/>
          <w:lang w:eastAsia="es-MX"/>
        </w:rPr>
        <w:t xml:space="preserve"> </w:t>
      </w:r>
      <w:r w:rsidR="000C16ED" w:rsidRPr="000C16ED">
        <w:rPr>
          <w:rFonts w:ascii="Arial" w:eastAsia="Arial" w:hAnsi="Arial" w:cs="Arial"/>
          <w:b/>
          <w:color w:val="000000"/>
          <w:sz w:val="28"/>
          <w:szCs w:val="30"/>
          <w:lang w:eastAsia="es-MX"/>
        </w:rPr>
        <w:t>Acuerdo</w:t>
      </w:r>
      <w:r w:rsidR="00282ACE">
        <w:rPr>
          <w:rFonts w:ascii="Arial" w:eastAsia="Arial" w:hAnsi="Arial" w:cs="Arial"/>
          <w:color w:val="000000"/>
          <w:sz w:val="28"/>
          <w:szCs w:val="30"/>
          <w:lang w:eastAsia="es-MX"/>
        </w:rPr>
        <w:t xml:space="preserve"> </w:t>
      </w:r>
      <w:r w:rsidR="00D25886">
        <w:rPr>
          <w:rFonts w:ascii="Arial" w:eastAsia="Arial" w:hAnsi="Arial" w:cs="Arial"/>
          <w:color w:val="000000"/>
          <w:sz w:val="28"/>
          <w:szCs w:val="30"/>
          <w:lang w:eastAsia="es-MX"/>
        </w:rPr>
        <w:t xml:space="preserve">por medio de la cual </w:t>
      </w:r>
      <w:r w:rsidR="00066CEE">
        <w:rPr>
          <w:rFonts w:ascii="Arial" w:eastAsia="Arial" w:hAnsi="Arial" w:cs="Arial"/>
          <w:color w:val="000000"/>
          <w:sz w:val="28"/>
          <w:szCs w:val="30"/>
          <w:lang w:eastAsia="es-MX"/>
        </w:rPr>
        <w:t>se exhorta</w:t>
      </w:r>
      <w:r w:rsidR="00D87EF9">
        <w:rPr>
          <w:rFonts w:ascii="Arial" w:eastAsia="Arial" w:hAnsi="Arial" w:cs="Arial"/>
          <w:color w:val="000000"/>
          <w:sz w:val="28"/>
          <w:szCs w:val="30"/>
          <w:lang w:eastAsia="es-MX"/>
        </w:rPr>
        <w:t>,</w:t>
      </w:r>
      <w:r w:rsidR="00066CEE">
        <w:rPr>
          <w:rFonts w:ascii="Arial" w:eastAsia="Arial" w:hAnsi="Arial" w:cs="Arial"/>
          <w:color w:val="000000"/>
          <w:sz w:val="28"/>
          <w:szCs w:val="30"/>
          <w:lang w:eastAsia="es-MX"/>
        </w:rPr>
        <w:t xml:space="preserve"> respetuosamente</w:t>
      </w:r>
      <w:r w:rsidR="00230493">
        <w:rPr>
          <w:rFonts w:ascii="Arial" w:eastAsia="Arial" w:hAnsi="Arial" w:cs="Arial"/>
          <w:color w:val="000000"/>
          <w:sz w:val="28"/>
          <w:szCs w:val="30"/>
          <w:lang w:eastAsia="es-MX"/>
        </w:rPr>
        <w:t xml:space="preserve"> a las personas titulares de la Secretaría</w:t>
      </w:r>
      <w:r w:rsidR="007A0031">
        <w:rPr>
          <w:rFonts w:ascii="Arial" w:eastAsia="Arial" w:hAnsi="Arial" w:cs="Arial"/>
          <w:color w:val="000000"/>
          <w:sz w:val="28"/>
          <w:szCs w:val="30"/>
          <w:lang w:eastAsia="es-MX"/>
        </w:rPr>
        <w:t xml:space="preserve"> de Hacienda</w:t>
      </w:r>
      <w:r w:rsidR="000417AA">
        <w:rPr>
          <w:rFonts w:ascii="Arial" w:eastAsia="Arial" w:hAnsi="Arial" w:cs="Arial"/>
          <w:color w:val="000000"/>
          <w:sz w:val="28"/>
          <w:szCs w:val="30"/>
          <w:lang w:eastAsia="es-MX"/>
        </w:rPr>
        <w:t xml:space="preserve">, de la Secretaría </w:t>
      </w:r>
      <w:r w:rsidR="0016516F">
        <w:rPr>
          <w:rFonts w:ascii="Arial" w:eastAsia="Arial" w:hAnsi="Arial" w:cs="Arial"/>
          <w:color w:val="000000"/>
          <w:sz w:val="28"/>
          <w:szCs w:val="30"/>
          <w:lang w:eastAsia="es-MX"/>
        </w:rPr>
        <w:t>General de Gobiern</w:t>
      </w:r>
      <w:r w:rsidR="009F308C">
        <w:rPr>
          <w:rFonts w:ascii="Arial" w:eastAsia="Arial" w:hAnsi="Arial" w:cs="Arial"/>
          <w:color w:val="000000"/>
          <w:sz w:val="28"/>
          <w:szCs w:val="30"/>
          <w:lang w:eastAsia="es-MX"/>
        </w:rPr>
        <w:t>o</w:t>
      </w:r>
      <w:r w:rsidR="00137ED5">
        <w:rPr>
          <w:rFonts w:ascii="Arial" w:eastAsia="Arial" w:hAnsi="Arial" w:cs="Arial"/>
          <w:color w:val="000000"/>
          <w:sz w:val="28"/>
          <w:szCs w:val="30"/>
          <w:lang w:eastAsia="es-MX"/>
        </w:rPr>
        <w:t xml:space="preserve"> y de</w:t>
      </w:r>
      <w:r w:rsidR="00346C6C">
        <w:rPr>
          <w:rFonts w:ascii="Arial" w:eastAsia="Arial" w:hAnsi="Arial" w:cs="Arial"/>
          <w:color w:val="000000"/>
          <w:sz w:val="28"/>
          <w:szCs w:val="30"/>
          <w:lang w:eastAsia="es-MX"/>
        </w:rPr>
        <w:t xml:space="preserve"> </w:t>
      </w:r>
      <w:r w:rsidR="00D04DA6" w:rsidRPr="00D04DA6">
        <w:rPr>
          <w:rFonts w:ascii="Arial" w:eastAsia="Arial" w:hAnsi="Arial" w:cs="Arial"/>
          <w:color w:val="000000"/>
          <w:sz w:val="28"/>
          <w:szCs w:val="30"/>
          <w:lang w:eastAsia="es-MX"/>
        </w:rPr>
        <w:t>de la Comisión Estatal de Vivienda, Suelo e Infraestructura,</w:t>
      </w:r>
      <w:r w:rsidR="008E6F59">
        <w:rPr>
          <w:rFonts w:ascii="Arial" w:eastAsia="Arial" w:hAnsi="Arial" w:cs="Arial"/>
          <w:color w:val="000000"/>
          <w:sz w:val="28"/>
          <w:szCs w:val="30"/>
          <w:lang w:eastAsia="es-MX"/>
        </w:rPr>
        <w:t xml:space="preserve"> </w:t>
      </w:r>
      <w:r w:rsidR="00626074">
        <w:rPr>
          <w:rFonts w:ascii="Arial" w:eastAsia="Arial" w:hAnsi="Arial" w:cs="Arial"/>
          <w:color w:val="000000"/>
          <w:sz w:val="28"/>
          <w:szCs w:val="30"/>
          <w:lang w:eastAsia="es-MX"/>
        </w:rPr>
        <w:t xml:space="preserve">para que </w:t>
      </w:r>
      <w:r w:rsidR="00C33C12">
        <w:rPr>
          <w:rFonts w:ascii="Arial" w:eastAsia="Arial" w:hAnsi="Arial" w:cs="Arial"/>
          <w:color w:val="000000"/>
          <w:sz w:val="28"/>
          <w:szCs w:val="30"/>
          <w:lang w:eastAsia="es-MX"/>
        </w:rPr>
        <w:t>en coordinación con el Colegio Estatal</w:t>
      </w:r>
      <w:r w:rsidR="00F476EB">
        <w:rPr>
          <w:rFonts w:ascii="Arial" w:eastAsia="Arial" w:hAnsi="Arial" w:cs="Arial"/>
          <w:color w:val="000000"/>
          <w:sz w:val="28"/>
          <w:szCs w:val="30"/>
          <w:lang w:eastAsia="es-MX"/>
        </w:rPr>
        <w:t xml:space="preserve"> del Notariado Chihuahu</w:t>
      </w:r>
      <w:r w:rsidR="00FF78D9">
        <w:rPr>
          <w:rFonts w:ascii="Arial" w:eastAsia="Arial" w:hAnsi="Arial" w:cs="Arial"/>
          <w:color w:val="000000"/>
          <w:sz w:val="28"/>
          <w:szCs w:val="30"/>
          <w:lang w:eastAsia="es-MX"/>
        </w:rPr>
        <w:t>ense,</w:t>
      </w:r>
      <w:r w:rsidR="00D76E81">
        <w:rPr>
          <w:rFonts w:ascii="Arial" w:eastAsia="Arial" w:hAnsi="Arial" w:cs="Arial"/>
          <w:color w:val="000000"/>
          <w:sz w:val="28"/>
          <w:szCs w:val="30"/>
          <w:lang w:eastAsia="es-MX"/>
        </w:rPr>
        <w:t xml:space="preserve"> </w:t>
      </w:r>
      <w:r w:rsidR="0057797A">
        <w:rPr>
          <w:rFonts w:ascii="Arial" w:eastAsia="Arial" w:hAnsi="Arial" w:cs="Arial"/>
          <w:color w:val="000000"/>
          <w:sz w:val="28"/>
          <w:szCs w:val="30"/>
          <w:lang w:eastAsia="es-MX"/>
        </w:rPr>
        <w:t xml:space="preserve"> </w:t>
      </w:r>
      <w:r w:rsidR="00822C8C">
        <w:rPr>
          <w:rFonts w:ascii="Arial" w:eastAsia="Arial" w:hAnsi="Arial" w:cs="Arial"/>
          <w:color w:val="000000"/>
          <w:sz w:val="28"/>
          <w:szCs w:val="30"/>
          <w:lang w:eastAsia="es-MX"/>
        </w:rPr>
        <w:t>establezcan</w:t>
      </w:r>
      <w:r w:rsidR="00F8002F">
        <w:rPr>
          <w:rFonts w:ascii="Arial" w:eastAsia="Arial" w:hAnsi="Arial" w:cs="Arial"/>
          <w:color w:val="000000"/>
          <w:sz w:val="28"/>
          <w:szCs w:val="30"/>
          <w:lang w:eastAsia="es-MX"/>
        </w:rPr>
        <w:t xml:space="preserve"> en benefici</w:t>
      </w:r>
      <w:r w:rsidR="00CF4773">
        <w:rPr>
          <w:rFonts w:ascii="Arial" w:eastAsia="Arial" w:hAnsi="Arial" w:cs="Arial"/>
          <w:color w:val="000000"/>
          <w:sz w:val="28"/>
          <w:szCs w:val="30"/>
          <w:lang w:eastAsia="es-MX"/>
        </w:rPr>
        <w:t xml:space="preserve">o </w:t>
      </w:r>
      <w:r w:rsidR="00F8002F">
        <w:rPr>
          <w:rFonts w:ascii="Arial" w:eastAsia="Arial" w:hAnsi="Arial" w:cs="Arial"/>
          <w:color w:val="000000"/>
          <w:sz w:val="28"/>
          <w:szCs w:val="30"/>
          <w:lang w:eastAsia="es-MX"/>
        </w:rPr>
        <w:t xml:space="preserve">de las personas adultas mayores, </w:t>
      </w:r>
      <w:r w:rsidR="00E51377">
        <w:rPr>
          <w:rFonts w:ascii="Arial" w:eastAsia="Arial" w:hAnsi="Arial" w:cs="Arial"/>
          <w:color w:val="000000"/>
          <w:sz w:val="28"/>
          <w:szCs w:val="30"/>
          <w:lang w:eastAsia="es-MX"/>
        </w:rPr>
        <w:t>un programa</w:t>
      </w:r>
      <w:r w:rsidR="0057797A">
        <w:rPr>
          <w:rFonts w:ascii="Arial" w:eastAsia="Arial" w:hAnsi="Arial" w:cs="Arial"/>
          <w:color w:val="000000"/>
          <w:sz w:val="28"/>
          <w:szCs w:val="30"/>
          <w:lang w:eastAsia="es-MX"/>
        </w:rPr>
        <w:t xml:space="preserve"> </w:t>
      </w:r>
      <w:r w:rsidR="00863362">
        <w:rPr>
          <w:rFonts w:ascii="Arial" w:eastAsia="Arial" w:hAnsi="Arial" w:cs="Arial"/>
          <w:color w:val="000000"/>
          <w:sz w:val="28"/>
          <w:szCs w:val="30"/>
          <w:lang w:eastAsia="es-MX"/>
        </w:rPr>
        <w:t xml:space="preserve">permanente </w:t>
      </w:r>
      <w:r w:rsidR="00CF4773">
        <w:rPr>
          <w:rFonts w:ascii="Arial" w:eastAsia="Arial" w:hAnsi="Arial" w:cs="Arial"/>
          <w:color w:val="000000"/>
          <w:sz w:val="28"/>
          <w:szCs w:val="30"/>
          <w:lang w:eastAsia="es-MX"/>
        </w:rPr>
        <w:t xml:space="preserve">para brindar </w:t>
      </w:r>
      <w:r w:rsidR="00D4113F">
        <w:rPr>
          <w:rFonts w:ascii="Arial" w:eastAsia="Arial" w:hAnsi="Arial" w:cs="Arial"/>
          <w:color w:val="000000"/>
          <w:sz w:val="28"/>
          <w:szCs w:val="30"/>
          <w:lang w:eastAsia="es-MX"/>
        </w:rPr>
        <w:lastRenderedPageBreak/>
        <w:t>descuentos, facilidades y asesorías</w:t>
      </w:r>
      <w:r w:rsidR="00D0064B">
        <w:rPr>
          <w:rFonts w:ascii="Arial" w:eastAsia="Arial" w:hAnsi="Arial" w:cs="Arial"/>
          <w:color w:val="000000"/>
          <w:sz w:val="28"/>
          <w:szCs w:val="30"/>
          <w:lang w:eastAsia="es-MX"/>
        </w:rPr>
        <w:t xml:space="preserve"> que les permita </w:t>
      </w:r>
      <w:r w:rsidR="001E105F">
        <w:rPr>
          <w:rFonts w:ascii="Arial" w:eastAsia="Arial" w:hAnsi="Arial" w:cs="Arial"/>
          <w:color w:val="000000"/>
          <w:sz w:val="28"/>
          <w:szCs w:val="30"/>
          <w:lang w:eastAsia="es-MX"/>
        </w:rPr>
        <w:t xml:space="preserve">la escrituración </w:t>
      </w:r>
      <w:r w:rsidR="00707F91">
        <w:rPr>
          <w:rFonts w:ascii="Arial" w:eastAsia="Arial" w:hAnsi="Arial" w:cs="Arial"/>
          <w:color w:val="000000"/>
          <w:sz w:val="28"/>
          <w:szCs w:val="30"/>
          <w:lang w:eastAsia="es-MX"/>
        </w:rPr>
        <w:t xml:space="preserve">y </w:t>
      </w:r>
      <w:r w:rsidR="009D698F">
        <w:rPr>
          <w:rFonts w:ascii="Arial" w:eastAsia="Arial" w:hAnsi="Arial" w:cs="Arial"/>
          <w:color w:val="000000"/>
          <w:sz w:val="28"/>
          <w:szCs w:val="30"/>
          <w:lang w:eastAsia="es-MX"/>
        </w:rPr>
        <w:t xml:space="preserve">regularización de </w:t>
      </w:r>
      <w:r w:rsidR="00B01DDF">
        <w:rPr>
          <w:rFonts w:ascii="Arial" w:eastAsia="Arial" w:hAnsi="Arial" w:cs="Arial"/>
          <w:color w:val="000000"/>
          <w:sz w:val="28"/>
          <w:szCs w:val="30"/>
          <w:lang w:eastAsia="es-MX"/>
        </w:rPr>
        <w:t>su</w:t>
      </w:r>
      <w:r w:rsidR="009D698F">
        <w:rPr>
          <w:rFonts w:ascii="Arial" w:eastAsia="Arial" w:hAnsi="Arial" w:cs="Arial"/>
          <w:color w:val="000000"/>
          <w:sz w:val="28"/>
          <w:szCs w:val="30"/>
          <w:lang w:eastAsia="es-MX"/>
        </w:rPr>
        <w:t xml:space="preserve"> </w:t>
      </w:r>
      <w:r w:rsidR="00FA3053">
        <w:rPr>
          <w:rFonts w:ascii="Arial" w:eastAsia="Arial" w:hAnsi="Arial" w:cs="Arial"/>
          <w:color w:val="000000"/>
          <w:sz w:val="28"/>
          <w:szCs w:val="30"/>
          <w:lang w:eastAsia="es-MX"/>
        </w:rPr>
        <w:t>vivienda</w:t>
      </w:r>
      <w:r w:rsidR="00C9087B">
        <w:rPr>
          <w:rFonts w:ascii="Arial" w:eastAsia="Arial" w:hAnsi="Arial" w:cs="Arial"/>
          <w:color w:val="000000"/>
          <w:sz w:val="28"/>
          <w:szCs w:val="30"/>
          <w:lang w:eastAsia="es-MX"/>
        </w:rPr>
        <w:t xml:space="preserve">, </w:t>
      </w:r>
      <w:r w:rsidR="000C16ED" w:rsidRPr="000C16ED">
        <w:rPr>
          <w:rFonts w:ascii="Arial" w:eastAsia="Arial" w:hAnsi="Arial" w:cs="Arial"/>
          <w:color w:val="000000"/>
          <w:sz w:val="28"/>
          <w:szCs w:val="30"/>
          <w:lang w:eastAsia="es-MX"/>
        </w:rPr>
        <w:t>sustentado</w:t>
      </w:r>
      <w:r w:rsidR="009D0B62">
        <w:rPr>
          <w:rFonts w:ascii="Arial" w:eastAsia="Arial" w:hAnsi="Arial" w:cs="Arial"/>
          <w:color w:val="000000"/>
          <w:sz w:val="28"/>
          <w:szCs w:val="30"/>
          <w:lang w:eastAsia="es-MX"/>
        </w:rPr>
        <w:t xml:space="preserve"> lo anterior, en la </w:t>
      </w:r>
      <w:r w:rsidR="000C16ED" w:rsidRPr="000C16ED">
        <w:rPr>
          <w:rFonts w:ascii="Arial" w:eastAsia="Arial" w:hAnsi="Arial" w:cs="Arial"/>
          <w:color w:val="000000"/>
          <w:sz w:val="28"/>
          <w:szCs w:val="30"/>
          <w:lang w:eastAsia="es-MX"/>
        </w:rPr>
        <w:t>siguiente</w:t>
      </w:r>
      <w:r w:rsidR="000C16ED">
        <w:rPr>
          <w:rFonts w:ascii="Arial" w:eastAsia="Arial" w:hAnsi="Arial" w:cs="Arial"/>
          <w:color w:val="000000"/>
          <w:sz w:val="28"/>
          <w:szCs w:val="30"/>
          <w:lang w:eastAsia="es-MX"/>
        </w:rPr>
        <w:t>:</w:t>
      </w:r>
    </w:p>
    <w:p w14:paraId="70C57D01" w14:textId="77777777" w:rsidR="004017D5" w:rsidRDefault="004017D5" w:rsidP="007B5541">
      <w:pPr>
        <w:spacing w:line="360" w:lineRule="auto"/>
        <w:ind w:firstLine="708"/>
        <w:jc w:val="both"/>
        <w:rPr>
          <w:rFonts w:ascii="Arial" w:eastAsia="Arial" w:hAnsi="Arial" w:cs="Arial"/>
          <w:color w:val="000000"/>
          <w:sz w:val="28"/>
          <w:szCs w:val="30"/>
          <w:lang w:eastAsia="es-MX"/>
        </w:rPr>
      </w:pPr>
    </w:p>
    <w:p w14:paraId="75F6EC49" w14:textId="77777777" w:rsidR="000C16ED" w:rsidRDefault="000C16ED" w:rsidP="007B5541">
      <w:pPr>
        <w:spacing w:line="360" w:lineRule="auto"/>
        <w:ind w:firstLine="708"/>
        <w:jc w:val="both"/>
        <w:rPr>
          <w:rFonts w:ascii="Arial" w:eastAsia="Arial" w:hAnsi="Arial" w:cs="Arial"/>
          <w:color w:val="000000"/>
          <w:sz w:val="28"/>
          <w:szCs w:val="30"/>
          <w:lang w:eastAsia="es-MX"/>
        </w:rPr>
      </w:pPr>
    </w:p>
    <w:p w14:paraId="1CD3968C" w14:textId="7CAB91E6" w:rsidR="000C16ED" w:rsidRPr="00317542" w:rsidRDefault="00317542" w:rsidP="00317542">
      <w:pPr>
        <w:spacing w:line="360" w:lineRule="auto"/>
        <w:ind w:firstLine="708"/>
        <w:jc w:val="center"/>
        <w:rPr>
          <w:rFonts w:ascii="Arial" w:eastAsia="Arial" w:hAnsi="Arial" w:cs="Arial"/>
          <w:b/>
          <w:color w:val="000000"/>
          <w:sz w:val="28"/>
          <w:szCs w:val="30"/>
          <w:lang w:eastAsia="es-MX"/>
        </w:rPr>
      </w:pPr>
      <w:r w:rsidRPr="00317542">
        <w:rPr>
          <w:rFonts w:ascii="Arial" w:eastAsia="Arial" w:hAnsi="Arial" w:cs="Arial"/>
          <w:b/>
          <w:color w:val="000000"/>
          <w:sz w:val="28"/>
          <w:szCs w:val="30"/>
          <w:lang w:eastAsia="es-MX"/>
        </w:rPr>
        <w:t xml:space="preserve">EXPOSICIÓN </w:t>
      </w:r>
      <w:r>
        <w:rPr>
          <w:rFonts w:ascii="Arial" w:eastAsia="Arial" w:hAnsi="Arial" w:cs="Arial"/>
          <w:b/>
          <w:color w:val="000000"/>
          <w:sz w:val="28"/>
          <w:szCs w:val="30"/>
          <w:lang w:eastAsia="es-MX"/>
        </w:rPr>
        <w:t>DE MOTIVOS</w:t>
      </w:r>
    </w:p>
    <w:p w14:paraId="4072D203" w14:textId="4CADCBCD" w:rsidR="000C16ED" w:rsidRDefault="001B4DEA" w:rsidP="00035B9A">
      <w:pPr>
        <w:spacing w:line="360" w:lineRule="auto"/>
        <w:jc w:val="both"/>
        <w:rPr>
          <w:rFonts w:ascii="Arial" w:eastAsia="Arial" w:hAnsi="Arial" w:cs="Arial"/>
          <w:bCs/>
          <w:color w:val="000000"/>
          <w:sz w:val="28"/>
          <w:szCs w:val="30"/>
          <w:lang w:eastAsia="es-MX"/>
        </w:rPr>
      </w:pPr>
      <w:r>
        <w:rPr>
          <w:rFonts w:ascii="Arial" w:eastAsia="Arial" w:hAnsi="Arial" w:cs="Arial"/>
          <w:bCs/>
          <w:color w:val="000000"/>
          <w:sz w:val="28"/>
          <w:szCs w:val="30"/>
          <w:lang w:eastAsia="es-MX"/>
        </w:rPr>
        <w:t xml:space="preserve">Existen, en el catálogo del Estado una cartera </w:t>
      </w:r>
      <w:r w:rsidR="001830F0">
        <w:rPr>
          <w:rFonts w:ascii="Arial" w:eastAsia="Arial" w:hAnsi="Arial" w:cs="Arial"/>
          <w:bCs/>
          <w:color w:val="000000"/>
          <w:sz w:val="28"/>
          <w:szCs w:val="30"/>
          <w:lang w:eastAsia="es-MX"/>
        </w:rPr>
        <w:t xml:space="preserve">inmensa de programas, campañas y otras figuras dirigidas al beneficio </w:t>
      </w:r>
      <w:r w:rsidR="00150DBC">
        <w:rPr>
          <w:rFonts w:ascii="Arial" w:eastAsia="Arial" w:hAnsi="Arial" w:cs="Arial"/>
          <w:bCs/>
          <w:color w:val="000000"/>
          <w:sz w:val="28"/>
          <w:szCs w:val="30"/>
          <w:lang w:eastAsia="es-MX"/>
        </w:rPr>
        <w:t>de la ciudadanía, muchas acciones surgidas desde la</w:t>
      </w:r>
      <w:r w:rsidR="00D52AE0">
        <w:rPr>
          <w:rFonts w:ascii="Arial" w:eastAsia="Arial" w:hAnsi="Arial" w:cs="Arial"/>
          <w:bCs/>
          <w:color w:val="000000"/>
          <w:sz w:val="28"/>
          <w:szCs w:val="30"/>
          <w:lang w:eastAsia="es-MX"/>
        </w:rPr>
        <w:t xml:space="preserve">s políticas públicas mejor intencionadas, suelen durar </w:t>
      </w:r>
      <w:r w:rsidR="007E4434">
        <w:rPr>
          <w:rFonts w:ascii="Arial" w:eastAsia="Arial" w:hAnsi="Arial" w:cs="Arial"/>
          <w:bCs/>
          <w:color w:val="000000"/>
          <w:sz w:val="28"/>
          <w:szCs w:val="30"/>
          <w:lang w:eastAsia="es-MX"/>
        </w:rPr>
        <w:t>muy poco por pasar desapercibidas o no haber sido ejecutadas de la manera debida.</w:t>
      </w:r>
    </w:p>
    <w:p w14:paraId="7397204F" w14:textId="12FB2ABA" w:rsidR="00CE7BEA" w:rsidRDefault="00CE7BEA" w:rsidP="00035B9A">
      <w:pPr>
        <w:spacing w:line="360" w:lineRule="auto"/>
        <w:jc w:val="both"/>
        <w:rPr>
          <w:rFonts w:ascii="Arial" w:eastAsia="Arial" w:hAnsi="Arial" w:cs="Arial"/>
          <w:bCs/>
          <w:color w:val="000000"/>
          <w:sz w:val="28"/>
          <w:szCs w:val="30"/>
          <w:lang w:eastAsia="es-MX"/>
        </w:rPr>
      </w:pPr>
      <w:r>
        <w:rPr>
          <w:rFonts w:ascii="Arial" w:eastAsia="Arial" w:hAnsi="Arial" w:cs="Arial"/>
          <w:bCs/>
          <w:color w:val="000000"/>
          <w:sz w:val="28"/>
          <w:szCs w:val="30"/>
          <w:lang w:eastAsia="es-MX"/>
        </w:rPr>
        <w:t>Una campaña que ha sobrevivido a los tiempos, y sin duda</w:t>
      </w:r>
      <w:r w:rsidR="00DB0A1E">
        <w:rPr>
          <w:rFonts w:ascii="Arial" w:eastAsia="Arial" w:hAnsi="Arial" w:cs="Arial"/>
          <w:bCs/>
          <w:color w:val="000000"/>
          <w:sz w:val="28"/>
          <w:szCs w:val="30"/>
          <w:lang w:eastAsia="es-MX"/>
        </w:rPr>
        <w:t>, es de beneficio público por ser de beneficio familiar</w:t>
      </w:r>
      <w:r w:rsidR="00FC0D80">
        <w:rPr>
          <w:rFonts w:ascii="Arial" w:eastAsia="Arial" w:hAnsi="Arial" w:cs="Arial"/>
          <w:bCs/>
          <w:color w:val="000000"/>
          <w:sz w:val="28"/>
          <w:szCs w:val="30"/>
          <w:lang w:eastAsia="es-MX"/>
        </w:rPr>
        <w:t>, es el llama</w:t>
      </w:r>
      <w:r w:rsidR="004D1948">
        <w:rPr>
          <w:rFonts w:ascii="Arial" w:eastAsia="Arial" w:hAnsi="Arial" w:cs="Arial"/>
          <w:bCs/>
          <w:color w:val="000000"/>
          <w:sz w:val="28"/>
          <w:szCs w:val="30"/>
          <w:lang w:eastAsia="es-MX"/>
        </w:rPr>
        <w:t>do</w:t>
      </w:r>
      <w:r w:rsidR="003A23E9">
        <w:rPr>
          <w:rFonts w:ascii="Arial" w:eastAsia="Arial" w:hAnsi="Arial" w:cs="Arial"/>
          <w:bCs/>
          <w:color w:val="000000"/>
          <w:sz w:val="28"/>
          <w:szCs w:val="30"/>
          <w:lang w:eastAsia="es-MX"/>
        </w:rPr>
        <w:t xml:space="preserve"> desde 2003 </w:t>
      </w:r>
      <w:r w:rsidR="00FC0D80">
        <w:rPr>
          <w:rFonts w:ascii="Arial" w:eastAsia="Arial" w:hAnsi="Arial" w:cs="Arial"/>
          <w:bCs/>
          <w:color w:val="000000"/>
          <w:sz w:val="28"/>
          <w:szCs w:val="30"/>
          <w:lang w:eastAsia="es-MX"/>
        </w:rPr>
        <w:t xml:space="preserve"> </w:t>
      </w:r>
      <w:r w:rsidR="004D1948">
        <w:rPr>
          <w:rFonts w:ascii="Arial" w:eastAsia="Arial" w:hAnsi="Arial" w:cs="Arial"/>
          <w:bCs/>
          <w:color w:val="000000"/>
          <w:sz w:val="28"/>
          <w:szCs w:val="30"/>
          <w:lang w:eastAsia="es-MX"/>
        </w:rPr>
        <w:t>“</w:t>
      </w:r>
      <w:r w:rsidR="00FC0D80">
        <w:rPr>
          <w:rFonts w:ascii="Arial" w:eastAsia="Arial" w:hAnsi="Arial" w:cs="Arial"/>
          <w:bCs/>
          <w:color w:val="000000"/>
          <w:sz w:val="28"/>
          <w:szCs w:val="30"/>
          <w:lang w:eastAsia="es-MX"/>
        </w:rPr>
        <w:t>Septiembre, mes del testamento</w:t>
      </w:r>
      <w:r w:rsidR="004D1948">
        <w:rPr>
          <w:rFonts w:ascii="Arial" w:eastAsia="Arial" w:hAnsi="Arial" w:cs="Arial"/>
          <w:bCs/>
          <w:color w:val="000000"/>
          <w:sz w:val="28"/>
          <w:szCs w:val="30"/>
          <w:lang w:eastAsia="es-MX"/>
        </w:rPr>
        <w:t xml:space="preserve">”. </w:t>
      </w:r>
      <w:r w:rsidR="000945F3">
        <w:rPr>
          <w:rFonts w:ascii="Arial" w:eastAsia="Arial" w:hAnsi="Arial" w:cs="Arial"/>
          <w:bCs/>
          <w:color w:val="000000"/>
          <w:sz w:val="28"/>
          <w:szCs w:val="30"/>
          <w:lang w:eastAsia="es-MX"/>
        </w:rPr>
        <w:t xml:space="preserve">Su triunfo, ha sido por una infinidad de razones, iniciado porque </w:t>
      </w:r>
      <w:r w:rsidR="003A23E9">
        <w:rPr>
          <w:rFonts w:ascii="Arial" w:eastAsia="Arial" w:hAnsi="Arial" w:cs="Arial"/>
          <w:bCs/>
          <w:color w:val="000000"/>
          <w:sz w:val="28"/>
          <w:szCs w:val="30"/>
          <w:lang w:eastAsia="es-MX"/>
        </w:rPr>
        <w:t xml:space="preserve">a pesar de su antigüedad mayor a 20 años, </w:t>
      </w:r>
      <w:r w:rsidR="009736CF">
        <w:rPr>
          <w:rFonts w:ascii="Arial" w:eastAsia="Arial" w:hAnsi="Arial" w:cs="Arial"/>
          <w:bCs/>
          <w:color w:val="000000"/>
          <w:sz w:val="28"/>
          <w:szCs w:val="30"/>
          <w:lang w:eastAsia="es-MX"/>
        </w:rPr>
        <w:t xml:space="preserve">pues </w:t>
      </w:r>
      <w:r w:rsidR="00CA6266">
        <w:rPr>
          <w:rFonts w:ascii="Arial" w:eastAsia="Arial" w:hAnsi="Arial" w:cs="Arial"/>
          <w:bCs/>
          <w:color w:val="000000"/>
          <w:sz w:val="28"/>
          <w:szCs w:val="30"/>
          <w:lang w:eastAsia="es-MX"/>
        </w:rPr>
        <w:t>el mismo Colegio Nacional</w:t>
      </w:r>
      <w:r w:rsidR="008E655D">
        <w:rPr>
          <w:rFonts w:ascii="Arial" w:eastAsia="Arial" w:hAnsi="Arial" w:cs="Arial"/>
          <w:bCs/>
          <w:color w:val="000000"/>
          <w:sz w:val="28"/>
          <w:szCs w:val="30"/>
          <w:lang w:eastAsia="es-MX"/>
        </w:rPr>
        <w:t xml:space="preserve"> del Notariado Mexicano </w:t>
      </w:r>
      <w:r w:rsidR="00E111B5">
        <w:rPr>
          <w:rFonts w:ascii="Arial" w:eastAsia="Arial" w:hAnsi="Arial" w:cs="Arial"/>
          <w:bCs/>
          <w:color w:val="000000"/>
          <w:sz w:val="28"/>
          <w:szCs w:val="30"/>
          <w:lang w:eastAsia="es-MX"/>
        </w:rPr>
        <w:t xml:space="preserve">en colaboración con los diversos específicos de cada entidad federal, </w:t>
      </w:r>
      <w:r w:rsidR="00521530">
        <w:rPr>
          <w:rFonts w:ascii="Arial" w:eastAsia="Arial" w:hAnsi="Arial" w:cs="Arial"/>
          <w:bCs/>
          <w:color w:val="000000"/>
          <w:sz w:val="28"/>
          <w:szCs w:val="30"/>
          <w:lang w:eastAsia="es-MX"/>
        </w:rPr>
        <w:t xml:space="preserve">han manifestado que la media nacional de personas que </w:t>
      </w:r>
      <w:r w:rsidR="00352E18">
        <w:rPr>
          <w:rFonts w:ascii="Arial" w:eastAsia="Arial" w:hAnsi="Arial" w:cs="Arial"/>
          <w:bCs/>
          <w:color w:val="000000"/>
          <w:sz w:val="28"/>
          <w:szCs w:val="30"/>
          <w:lang w:eastAsia="es-MX"/>
        </w:rPr>
        <w:t>tramitan su testamento, es poco más del 6%.</w:t>
      </w:r>
    </w:p>
    <w:p w14:paraId="2CED5B57" w14:textId="77777777" w:rsidR="00352E18" w:rsidRDefault="00352E18" w:rsidP="00035B9A">
      <w:pPr>
        <w:spacing w:line="360" w:lineRule="auto"/>
        <w:jc w:val="both"/>
        <w:rPr>
          <w:rFonts w:ascii="Arial" w:eastAsia="Arial" w:hAnsi="Arial" w:cs="Arial"/>
          <w:bCs/>
          <w:color w:val="000000"/>
          <w:sz w:val="28"/>
          <w:szCs w:val="30"/>
          <w:lang w:eastAsia="es-MX"/>
        </w:rPr>
      </w:pPr>
    </w:p>
    <w:p w14:paraId="2EF73CCD" w14:textId="28CF5B17" w:rsidR="00352E18" w:rsidRDefault="00352E18" w:rsidP="00035B9A">
      <w:pPr>
        <w:spacing w:line="360" w:lineRule="auto"/>
        <w:jc w:val="both"/>
        <w:rPr>
          <w:rFonts w:ascii="Arial" w:eastAsia="Arial" w:hAnsi="Arial" w:cs="Arial"/>
          <w:bCs/>
          <w:color w:val="000000"/>
          <w:sz w:val="28"/>
          <w:szCs w:val="30"/>
          <w:lang w:eastAsia="es-MX"/>
        </w:rPr>
      </w:pPr>
      <w:r>
        <w:rPr>
          <w:rFonts w:ascii="Arial" w:eastAsia="Arial" w:hAnsi="Arial" w:cs="Arial"/>
          <w:bCs/>
          <w:color w:val="000000"/>
          <w:sz w:val="28"/>
          <w:szCs w:val="30"/>
          <w:lang w:eastAsia="es-MX"/>
        </w:rPr>
        <w:lastRenderedPageBreak/>
        <w:t>En ese sentido, muchos al hablar de testamentos sienten que fuera una declaración de muerte o</w:t>
      </w:r>
      <w:r w:rsidR="004C75DE">
        <w:rPr>
          <w:rFonts w:ascii="Arial" w:eastAsia="Arial" w:hAnsi="Arial" w:cs="Arial"/>
          <w:bCs/>
          <w:color w:val="000000"/>
          <w:sz w:val="28"/>
          <w:szCs w:val="30"/>
          <w:lang w:eastAsia="es-MX"/>
        </w:rPr>
        <w:t xml:space="preserve"> negatividad, una especie de mala suerte, cuando resulta ser todo lo contrario. El testamento como acto jurídico es, por sí mismo, una declaración de nuestra voluntad que se queda a </w:t>
      </w:r>
      <w:r w:rsidR="00E65345">
        <w:rPr>
          <w:rFonts w:ascii="Arial" w:eastAsia="Arial" w:hAnsi="Arial" w:cs="Arial"/>
          <w:bCs/>
          <w:color w:val="000000"/>
          <w:sz w:val="28"/>
          <w:szCs w:val="30"/>
          <w:lang w:eastAsia="es-MX"/>
        </w:rPr>
        <w:t xml:space="preserve">la perpetuidad. Son los testamentos la forma más clara, precisa y </w:t>
      </w:r>
      <w:r w:rsidR="00D63BA3">
        <w:rPr>
          <w:rFonts w:ascii="Arial" w:eastAsia="Arial" w:hAnsi="Arial" w:cs="Arial"/>
          <w:bCs/>
          <w:color w:val="000000"/>
          <w:sz w:val="28"/>
          <w:szCs w:val="30"/>
          <w:lang w:eastAsia="es-MX"/>
        </w:rPr>
        <w:t>sencilla de asegurar</w:t>
      </w:r>
      <w:r w:rsidR="00764A31">
        <w:rPr>
          <w:rFonts w:ascii="Arial" w:eastAsia="Arial" w:hAnsi="Arial" w:cs="Arial"/>
          <w:bCs/>
          <w:color w:val="000000"/>
          <w:sz w:val="28"/>
          <w:szCs w:val="30"/>
          <w:lang w:eastAsia="es-MX"/>
        </w:rPr>
        <w:t xml:space="preserve"> que haya armonía en nuestra familia. Y, más allá de los problemas familiares </w:t>
      </w:r>
      <w:r w:rsidR="002D5F64">
        <w:rPr>
          <w:rFonts w:ascii="Arial" w:eastAsia="Arial" w:hAnsi="Arial" w:cs="Arial"/>
          <w:bCs/>
          <w:color w:val="000000"/>
          <w:sz w:val="28"/>
          <w:szCs w:val="30"/>
          <w:lang w:eastAsia="es-MX"/>
        </w:rPr>
        <w:t xml:space="preserve">surgidos cuando falta un testamento, son los problemas judiciales, </w:t>
      </w:r>
      <w:r w:rsidR="007C6831">
        <w:rPr>
          <w:rFonts w:ascii="Arial" w:eastAsia="Arial" w:hAnsi="Arial" w:cs="Arial"/>
          <w:bCs/>
          <w:color w:val="000000"/>
          <w:sz w:val="28"/>
          <w:szCs w:val="30"/>
          <w:lang w:eastAsia="es-MX"/>
        </w:rPr>
        <w:t xml:space="preserve">porque </w:t>
      </w:r>
      <w:r w:rsidR="001D0CB0">
        <w:rPr>
          <w:rFonts w:ascii="Arial" w:eastAsia="Arial" w:hAnsi="Arial" w:cs="Arial"/>
          <w:bCs/>
          <w:color w:val="000000"/>
          <w:sz w:val="28"/>
          <w:szCs w:val="30"/>
          <w:lang w:eastAsia="es-MX"/>
        </w:rPr>
        <w:t xml:space="preserve">sobra la confusión </w:t>
      </w:r>
      <w:r w:rsidR="00670AA7">
        <w:rPr>
          <w:rFonts w:ascii="Arial" w:eastAsia="Arial" w:hAnsi="Arial" w:cs="Arial"/>
          <w:bCs/>
          <w:color w:val="000000"/>
          <w:sz w:val="28"/>
          <w:szCs w:val="30"/>
          <w:lang w:eastAsia="es-MX"/>
        </w:rPr>
        <w:t xml:space="preserve">cuando llega </w:t>
      </w:r>
      <w:r w:rsidR="007C6831">
        <w:rPr>
          <w:rFonts w:ascii="Arial" w:eastAsia="Arial" w:hAnsi="Arial" w:cs="Arial"/>
          <w:bCs/>
          <w:color w:val="000000"/>
          <w:sz w:val="28"/>
          <w:szCs w:val="30"/>
          <w:lang w:eastAsia="es-MX"/>
        </w:rPr>
        <w:t xml:space="preserve">al faltar la </w:t>
      </w:r>
      <w:r w:rsidR="00670AA7">
        <w:rPr>
          <w:rFonts w:ascii="Arial" w:eastAsia="Arial" w:hAnsi="Arial" w:cs="Arial"/>
          <w:bCs/>
          <w:color w:val="000000"/>
          <w:sz w:val="28"/>
          <w:szCs w:val="30"/>
          <w:lang w:eastAsia="es-MX"/>
        </w:rPr>
        <w:t xml:space="preserve">voluntad escrita. </w:t>
      </w:r>
      <w:r w:rsidR="00E518F5">
        <w:rPr>
          <w:rFonts w:ascii="Arial" w:eastAsia="Arial" w:hAnsi="Arial" w:cs="Arial"/>
          <w:bCs/>
          <w:color w:val="000000"/>
          <w:sz w:val="28"/>
          <w:szCs w:val="30"/>
          <w:lang w:eastAsia="es-MX"/>
        </w:rPr>
        <w:t xml:space="preserve">Por el bien del sistema judicial, </w:t>
      </w:r>
      <w:r w:rsidR="00B65D8D">
        <w:rPr>
          <w:rFonts w:ascii="Arial" w:eastAsia="Arial" w:hAnsi="Arial" w:cs="Arial"/>
          <w:bCs/>
          <w:color w:val="000000"/>
          <w:sz w:val="28"/>
          <w:szCs w:val="30"/>
          <w:lang w:eastAsia="es-MX"/>
        </w:rPr>
        <w:t>y para librar a la familia</w:t>
      </w:r>
      <w:r w:rsidR="00F9375B">
        <w:rPr>
          <w:rFonts w:ascii="Arial" w:eastAsia="Arial" w:hAnsi="Arial" w:cs="Arial"/>
          <w:bCs/>
          <w:color w:val="000000"/>
          <w:sz w:val="28"/>
          <w:szCs w:val="30"/>
          <w:lang w:eastAsia="es-MX"/>
        </w:rPr>
        <w:t xml:space="preserve"> de los males judiciales y enemistades intrapersonales, el testamento es la solución.</w:t>
      </w:r>
    </w:p>
    <w:p w14:paraId="2756B6EE" w14:textId="77777777" w:rsidR="00AB49D3" w:rsidRDefault="00AB49D3" w:rsidP="00035B9A">
      <w:pPr>
        <w:spacing w:line="360" w:lineRule="auto"/>
        <w:jc w:val="both"/>
        <w:rPr>
          <w:rFonts w:ascii="Arial" w:eastAsia="Arial" w:hAnsi="Arial" w:cs="Arial"/>
          <w:bCs/>
          <w:color w:val="000000"/>
          <w:sz w:val="28"/>
          <w:szCs w:val="30"/>
          <w:lang w:eastAsia="es-MX"/>
        </w:rPr>
      </w:pPr>
    </w:p>
    <w:p w14:paraId="18C0BA1C" w14:textId="77777777" w:rsidR="00307CFB" w:rsidRDefault="00AB49D3" w:rsidP="00035B9A">
      <w:pPr>
        <w:spacing w:line="360" w:lineRule="auto"/>
        <w:jc w:val="both"/>
        <w:rPr>
          <w:rFonts w:ascii="Arial" w:eastAsia="Arial" w:hAnsi="Arial" w:cs="Arial"/>
          <w:bCs/>
          <w:color w:val="000000"/>
          <w:sz w:val="28"/>
          <w:szCs w:val="30"/>
          <w:lang w:eastAsia="es-MX"/>
        </w:rPr>
      </w:pPr>
      <w:r>
        <w:rPr>
          <w:rFonts w:ascii="Arial" w:eastAsia="Arial" w:hAnsi="Arial" w:cs="Arial"/>
          <w:bCs/>
          <w:color w:val="000000"/>
          <w:sz w:val="28"/>
          <w:szCs w:val="30"/>
          <w:lang w:eastAsia="es-MX"/>
        </w:rPr>
        <w:t>Sin embargo, ha sido una constante en el recorrer mi Distrito</w:t>
      </w:r>
      <w:r w:rsidR="00543425">
        <w:rPr>
          <w:rFonts w:ascii="Arial" w:eastAsia="Arial" w:hAnsi="Arial" w:cs="Arial"/>
          <w:bCs/>
          <w:color w:val="000000"/>
          <w:sz w:val="28"/>
          <w:szCs w:val="30"/>
          <w:lang w:eastAsia="es-MX"/>
        </w:rPr>
        <w:t xml:space="preserve"> Cuarto, no importa donde comience o donde acabe, hay mujeres y hombres </w:t>
      </w:r>
      <w:r w:rsidR="00062DBC">
        <w:rPr>
          <w:rFonts w:ascii="Arial" w:eastAsia="Arial" w:hAnsi="Arial" w:cs="Arial"/>
          <w:bCs/>
          <w:color w:val="000000"/>
          <w:sz w:val="28"/>
          <w:szCs w:val="30"/>
          <w:lang w:eastAsia="es-MX"/>
        </w:rPr>
        <w:t>de la tercera edad que quisieran tener el problema de testamenta</w:t>
      </w:r>
      <w:r w:rsidR="00112F17">
        <w:rPr>
          <w:rFonts w:ascii="Arial" w:eastAsia="Arial" w:hAnsi="Arial" w:cs="Arial"/>
          <w:bCs/>
          <w:color w:val="000000"/>
          <w:sz w:val="28"/>
          <w:szCs w:val="30"/>
          <w:lang w:eastAsia="es-MX"/>
        </w:rPr>
        <w:t>r, porque después de una vida de lucha y esfuerzo por su p</w:t>
      </w:r>
      <w:r w:rsidR="00B22CA8">
        <w:rPr>
          <w:rFonts w:ascii="Arial" w:eastAsia="Arial" w:hAnsi="Arial" w:cs="Arial"/>
          <w:bCs/>
          <w:color w:val="000000"/>
          <w:sz w:val="28"/>
          <w:szCs w:val="30"/>
          <w:lang w:eastAsia="es-MX"/>
        </w:rPr>
        <w:t>atrimonio, el problema que les impide testamentar es la inseguridad, la incertidumbre jurídico de su propiedad</w:t>
      </w:r>
      <w:r w:rsidR="007A47F6">
        <w:rPr>
          <w:rFonts w:ascii="Arial" w:eastAsia="Arial" w:hAnsi="Arial" w:cs="Arial"/>
          <w:bCs/>
          <w:color w:val="000000"/>
          <w:sz w:val="28"/>
          <w:szCs w:val="30"/>
          <w:lang w:eastAsia="es-MX"/>
        </w:rPr>
        <w:t xml:space="preserve">. </w:t>
      </w:r>
      <w:r w:rsidR="00D50CEB">
        <w:rPr>
          <w:rFonts w:ascii="Arial" w:eastAsia="Arial" w:hAnsi="Arial" w:cs="Arial"/>
          <w:bCs/>
          <w:color w:val="000000"/>
          <w:sz w:val="28"/>
          <w:szCs w:val="30"/>
          <w:lang w:eastAsia="es-MX"/>
        </w:rPr>
        <w:t xml:space="preserve">Muchos que aún siguen trabajando para poder tener al fin la escritura de su casa, a su nombre, y muchas otras personas </w:t>
      </w:r>
      <w:r w:rsidR="00225679">
        <w:rPr>
          <w:rFonts w:ascii="Arial" w:eastAsia="Arial" w:hAnsi="Arial" w:cs="Arial"/>
          <w:bCs/>
          <w:color w:val="000000"/>
          <w:sz w:val="28"/>
          <w:szCs w:val="30"/>
          <w:lang w:eastAsia="es-MX"/>
        </w:rPr>
        <w:t xml:space="preserve">que simplemente sienten, que no tienen nada, como si todo ese esfuerzo, </w:t>
      </w:r>
      <w:r w:rsidR="00225679">
        <w:rPr>
          <w:rFonts w:ascii="Arial" w:eastAsia="Arial" w:hAnsi="Arial" w:cs="Arial"/>
          <w:bCs/>
          <w:color w:val="000000"/>
          <w:sz w:val="28"/>
          <w:szCs w:val="30"/>
          <w:lang w:eastAsia="es-MX"/>
        </w:rPr>
        <w:lastRenderedPageBreak/>
        <w:t xml:space="preserve">toda esa labor, todos sus años de entrega, al final, no pudieran </w:t>
      </w:r>
      <w:r w:rsidR="00307CFB">
        <w:rPr>
          <w:rFonts w:ascii="Arial" w:eastAsia="Arial" w:hAnsi="Arial" w:cs="Arial"/>
          <w:bCs/>
          <w:color w:val="000000"/>
          <w:sz w:val="28"/>
          <w:szCs w:val="30"/>
          <w:lang w:eastAsia="es-MX"/>
        </w:rPr>
        <w:t>asegurarse.</w:t>
      </w:r>
    </w:p>
    <w:p w14:paraId="384F8C32" w14:textId="77777777" w:rsidR="00307CFB" w:rsidRDefault="00307CFB" w:rsidP="00035B9A">
      <w:pPr>
        <w:spacing w:line="360" w:lineRule="auto"/>
        <w:jc w:val="both"/>
        <w:rPr>
          <w:rFonts w:ascii="Arial" w:eastAsia="Arial" w:hAnsi="Arial" w:cs="Arial"/>
          <w:bCs/>
          <w:color w:val="000000"/>
          <w:sz w:val="28"/>
          <w:szCs w:val="30"/>
          <w:lang w:eastAsia="es-MX"/>
        </w:rPr>
      </w:pPr>
    </w:p>
    <w:p w14:paraId="23ED4BA2" w14:textId="0325DFDF" w:rsidR="002C7344" w:rsidRDefault="00307CFB" w:rsidP="00035B9A">
      <w:pPr>
        <w:spacing w:line="360" w:lineRule="auto"/>
        <w:jc w:val="both"/>
        <w:rPr>
          <w:rFonts w:ascii="Arial" w:eastAsia="Arial" w:hAnsi="Arial" w:cs="Arial"/>
          <w:bCs/>
          <w:color w:val="000000"/>
          <w:sz w:val="28"/>
          <w:szCs w:val="30"/>
          <w:lang w:eastAsia="es-MX"/>
        </w:rPr>
      </w:pPr>
      <w:r>
        <w:rPr>
          <w:rFonts w:ascii="Arial" w:eastAsia="Arial" w:hAnsi="Arial" w:cs="Arial"/>
          <w:bCs/>
          <w:color w:val="000000"/>
          <w:sz w:val="28"/>
          <w:szCs w:val="30"/>
          <w:lang w:eastAsia="es-MX"/>
        </w:rPr>
        <w:t xml:space="preserve">La problemática es aún más profunda, pues no hablamos de propiedades </w:t>
      </w:r>
      <w:r w:rsidR="00CD415E">
        <w:rPr>
          <w:rFonts w:ascii="Arial" w:eastAsia="Arial" w:hAnsi="Arial" w:cs="Arial"/>
          <w:bCs/>
          <w:color w:val="000000"/>
          <w:sz w:val="28"/>
          <w:szCs w:val="30"/>
          <w:lang w:eastAsia="es-MX"/>
        </w:rPr>
        <w:t xml:space="preserve">de reciente construcción y valor concreto, sino de propiedades que se fueron construyendo con los años, con la valentía </w:t>
      </w:r>
      <w:r w:rsidR="00C71FC4">
        <w:rPr>
          <w:rFonts w:ascii="Arial" w:eastAsia="Arial" w:hAnsi="Arial" w:cs="Arial"/>
          <w:bCs/>
          <w:color w:val="000000"/>
          <w:sz w:val="28"/>
          <w:szCs w:val="30"/>
          <w:lang w:eastAsia="es-MX"/>
        </w:rPr>
        <w:t xml:space="preserve">que les levantaba día con día a trabajar, también así veía a su casa levantarse junto a ellos, junto a sus familias. Esta condición en particular  les ha impedido </w:t>
      </w:r>
      <w:r w:rsidR="002C7344">
        <w:rPr>
          <w:rFonts w:ascii="Arial" w:eastAsia="Arial" w:hAnsi="Arial" w:cs="Arial"/>
          <w:bCs/>
          <w:color w:val="000000"/>
          <w:sz w:val="28"/>
          <w:szCs w:val="30"/>
          <w:lang w:eastAsia="es-MX"/>
        </w:rPr>
        <w:t xml:space="preserve">escriturar y pagar </w:t>
      </w:r>
      <w:r w:rsidR="003B0D64">
        <w:rPr>
          <w:rFonts w:ascii="Arial" w:eastAsia="Arial" w:hAnsi="Arial" w:cs="Arial"/>
          <w:bCs/>
          <w:color w:val="000000"/>
          <w:sz w:val="28"/>
          <w:szCs w:val="30"/>
          <w:lang w:eastAsia="es-MX"/>
        </w:rPr>
        <w:t>las sumas del trámite, pues recordemos que la escrituración más los impuestos y</w:t>
      </w:r>
      <w:r w:rsidR="00BD0DDF">
        <w:rPr>
          <w:rFonts w:ascii="Arial" w:eastAsia="Arial" w:hAnsi="Arial" w:cs="Arial"/>
          <w:bCs/>
          <w:color w:val="000000"/>
          <w:sz w:val="28"/>
          <w:szCs w:val="30"/>
          <w:lang w:eastAsia="es-MX"/>
        </w:rPr>
        <w:t xml:space="preserve"> otros agregados se calculan a partir de un porcentaje de la propiedad misma, pero, como le pides</w:t>
      </w:r>
      <w:r w:rsidR="003A0C27">
        <w:rPr>
          <w:rFonts w:ascii="Arial" w:eastAsia="Arial" w:hAnsi="Arial" w:cs="Arial"/>
          <w:bCs/>
          <w:color w:val="000000"/>
          <w:sz w:val="28"/>
          <w:szCs w:val="30"/>
          <w:lang w:eastAsia="es-MX"/>
        </w:rPr>
        <w:t xml:space="preserve"> a una persona que pague un porcentaje de lo que le ha costado una vida</w:t>
      </w:r>
      <w:r w:rsidR="00E652F3">
        <w:rPr>
          <w:rFonts w:ascii="Arial" w:eastAsia="Arial" w:hAnsi="Arial" w:cs="Arial"/>
          <w:bCs/>
          <w:color w:val="000000"/>
          <w:sz w:val="28"/>
          <w:szCs w:val="30"/>
          <w:lang w:eastAsia="es-MX"/>
        </w:rPr>
        <w:t>, de lo que cuesta años, de lo que comenzó a construir mucho antes de que llegaran y hablarán de plusvalías.</w:t>
      </w:r>
    </w:p>
    <w:p w14:paraId="249C341A" w14:textId="77777777" w:rsidR="00E652F3" w:rsidRDefault="00E652F3" w:rsidP="00035B9A">
      <w:pPr>
        <w:spacing w:line="360" w:lineRule="auto"/>
        <w:jc w:val="both"/>
        <w:rPr>
          <w:rFonts w:ascii="Arial" w:eastAsia="Arial" w:hAnsi="Arial" w:cs="Arial"/>
          <w:bCs/>
          <w:color w:val="000000"/>
          <w:sz w:val="28"/>
          <w:szCs w:val="30"/>
          <w:lang w:eastAsia="es-MX"/>
        </w:rPr>
      </w:pPr>
    </w:p>
    <w:p w14:paraId="68E6D7E3" w14:textId="1B97FB66" w:rsidR="000C16ED" w:rsidRDefault="00E652F3" w:rsidP="004D7C55">
      <w:pPr>
        <w:spacing w:line="360" w:lineRule="auto"/>
        <w:jc w:val="both"/>
        <w:rPr>
          <w:rFonts w:ascii="Arial" w:eastAsia="Arial" w:hAnsi="Arial" w:cs="Arial"/>
          <w:color w:val="000000"/>
          <w:sz w:val="28"/>
          <w:szCs w:val="30"/>
          <w:lang w:eastAsia="es-MX"/>
        </w:rPr>
      </w:pPr>
      <w:r>
        <w:rPr>
          <w:rFonts w:ascii="Arial" w:eastAsia="Arial" w:hAnsi="Arial" w:cs="Arial"/>
          <w:bCs/>
          <w:color w:val="000000"/>
          <w:sz w:val="28"/>
          <w:szCs w:val="30"/>
          <w:lang w:eastAsia="es-MX"/>
        </w:rPr>
        <w:t xml:space="preserve">En ese sentido, muchos se han acercado </w:t>
      </w:r>
      <w:r w:rsidR="004A7A16">
        <w:rPr>
          <w:rFonts w:ascii="Arial" w:eastAsia="Arial" w:hAnsi="Arial" w:cs="Arial"/>
          <w:bCs/>
          <w:color w:val="000000"/>
          <w:sz w:val="28"/>
          <w:szCs w:val="30"/>
          <w:lang w:eastAsia="es-MX"/>
        </w:rPr>
        <w:t xml:space="preserve">a diversas instancias, la más común es a la </w:t>
      </w:r>
      <w:r w:rsidR="00DF2DBB">
        <w:rPr>
          <w:rFonts w:ascii="Arial" w:eastAsia="Arial" w:hAnsi="Arial" w:cs="Arial"/>
          <w:color w:val="000000"/>
          <w:sz w:val="28"/>
          <w:szCs w:val="30"/>
          <w:lang w:eastAsia="es-MX"/>
        </w:rPr>
        <w:t xml:space="preserve">Comisión Estatal de Vivienda, Suelo e Infraestructura, </w:t>
      </w:r>
      <w:r w:rsidR="00DF2DBB" w:rsidRPr="00DF2DBB">
        <w:rPr>
          <w:rFonts w:ascii="Arial" w:eastAsia="Arial" w:hAnsi="Arial" w:cs="Arial"/>
          <w:b/>
          <w:bCs/>
          <w:color w:val="000000"/>
          <w:sz w:val="28"/>
          <w:szCs w:val="30"/>
          <w:lang w:eastAsia="es-MX"/>
        </w:rPr>
        <w:t>COESVI</w:t>
      </w:r>
      <w:r w:rsidR="00DF2DBB">
        <w:rPr>
          <w:rFonts w:ascii="Arial" w:eastAsia="Arial" w:hAnsi="Arial" w:cs="Arial"/>
          <w:b/>
          <w:bCs/>
          <w:color w:val="000000"/>
          <w:sz w:val="28"/>
          <w:szCs w:val="30"/>
          <w:lang w:eastAsia="es-MX"/>
        </w:rPr>
        <w:t xml:space="preserve">, </w:t>
      </w:r>
      <w:r w:rsidR="00DF2DBB">
        <w:rPr>
          <w:rFonts w:ascii="Arial" w:eastAsia="Arial" w:hAnsi="Arial" w:cs="Arial"/>
          <w:color w:val="000000"/>
          <w:sz w:val="28"/>
          <w:szCs w:val="30"/>
          <w:lang w:eastAsia="es-MX"/>
        </w:rPr>
        <w:t xml:space="preserve">mismo que por </w:t>
      </w:r>
      <w:r w:rsidR="00C50DF7">
        <w:rPr>
          <w:rFonts w:ascii="Arial" w:eastAsia="Arial" w:hAnsi="Arial" w:cs="Arial"/>
          <w:color w:val="000000"/>
          <w:sz w:val="28"/>
          <w:szCs w:val="30"/>
          <w:lang w:eastAsia="es-MX"/>
        </w:rPr>
        <w:t xml:space="preserve">el </w:t>
      </w:r>
      <w:r w:rsidR="00DF2DBB">
        <w:rPr>
          <w:rFonts w:ascii="Arial" w:eastAsia="Arial" w:hAnsi="Arial" w:cs="Arial"/>
          <w:color w:val="000000"/>
          <w:sz w:val="28"/>
          <w:szCs w:val="30"/>
          <w:lang w:eastAsia="es-MX"/>
        </w:rPr>
        <w:t xml:space="preserve">testimonio </w:t>
      </w:r>
      <w:r w:rsidR="00C50DF7">
        <w:rPr>
          <w:rFonts w:ascii="Arial" w:eastAsia="Arial" w:hAnsi="Arial" w:cs="Arial"/>
          <w:color w:val="000000"/>
          <w:sz w:val="28"/>
          <w:szCs w:val="30"/>
          <w:lang w:eastAsia="es-MX"/>
        </w:rPr>
        <w:t xml:space="preserve">de las personas, tiene un programa para </w:t>
      </w:r>
      <w:r w:rsidR="00393312">
        <w:rPr>
          <w:rFonts w:ascii="Arial" w:eastAsia="Arial" w:hAnsi="Arial" w:cs="Arial"/>
          <w:color w:val="000000"/>
          <w:sz w:val="28"/>
          <w:szCs w:val="30"/>
          <w:lang w:eastAsia="es-MX"/>
        </w:rPr>
        <w:t xml:space="preserve">facilitar la escrituración de las propiedades. Este programa, ha tenido dos momentos, el primero cuando los beneficios </w:t>
      </w:r>
      <w:r w:rsidR="00393312">
        <w:rPr>
          <w:rFonts w:ascii="Arial" w:eastAsia="Arial" w:hAnsi="Arial" w:cs="Arial"/>
          <w:color w:val="000000"/>
          <w:sz w:val="28"/>
          <w:szCs w:val="30"/>
          <w:lang w:eastAsia="es-MX"/>
        </w:rPr>
        <w:lastRenderedPageBreak/>
        <w:t xml:space="preserve">para la escrituración eran únicamente para las </w:t>
      </w:r>
      <w:r w:rsidR="00790863">
        <w:rPr>
          <w:rFonts w:ascii="Arial" w:eastAsia="Arial" w:hAnsi="Arial" w:cs="Arial"/>
          <w:color w:val="000000"/>
          <w:sz w:val="28"/>
          <w:szCs w:val="30"/>
          <w:lang w:eastAsia="es-MX"/>
        </w:rPr>
        <w:t xml:space="preserve">propiedades adquiridas por COESVI. El segundo momento, que es el actual, </w:t>
      </w:r>
      <w:r w:rsidR="00271DBA">
        <w:rPr>
          <w:rFonts w:ascii="Arial" w:eastAsia="Arial" w:hAnsi="Arial" w:cs="Arial"/>
          <w:color w:val="000000"/>
          <w:sz w:val="28"/>
          <w:szCs w:val="30"/>
          <w:lang w:eastAsia="es-MX"/>
        </w:rPr>
        <w:t>es una ampliación del mismo, donde se les requiere cierta cantidad de años sin escriturar</w:t>
      </w:r>
      <w:r w:rsidR="008473BA">
        <w:rPr>
          <w:rFonts w:ascii="Arial" w:eastAsia="Arial" w:hAnsi="Arial" w:cs="Arial"/>
          <w:color w:val="000000"/>
          <w:sz w:val="28"/>
          <w:szCs w:val="30"/>
          <w:lang w:eastAsia="es-MX"/>
        </w:rPr>
        <w:t>, por lo menos más de una década, y además, que la vivienda a escriturar sea</w:t>
      </w:r>
      <w:r w:rsidR="00976452">
        <w:rPr>
          <w:rFonts w:ascii="Arial" w:eastAsia="Arial" w:hAnsi="Arial" w:cs="Arial"/>
          <w:color w:val="000000"/>
          <w:sz w:val="28"/>
          <w:szCs w:val="30"/>
          <w:lang w:eastAsia="es-MX"/>
        </w:rPr>
        <w:t xml:space="preserve"> el tipo de vivienda que denominan</w:t>
      </w:r>
      <w:r w:rsidR="008473BA">
        <w:rPr>
          <w:rFonts w:ascii="Arial" w:eastAsia="Arial" w:hAnsi="Arial" w:cs="Arial"/>
          <w:color w:val="000000"/>
          <w:sz w:val="28"/>
          <w:szCs w:val="30"/>
          <w:lang w:eastAsia="es-MX"/>
        </w:rPr>
        <w:t xml:space="preserve"> </w:t>
      </w:r>
      <w:r w:rsidR="00976452">
        <w:rPr>
          <w:rFonts w:ascii="Arial" w:eastAsia="Arial" w:hAnsi="Arial" w:cs="Arial"/>
          <w:color w:val="000000"/>
          <w:sz w:val="28"/>
          <w:szCs w:val="30"/>
          <w:lang w:eastAsia="es-MX"/>
        </w:rPr>
        <w:t>popular</w:t>
      </w:r>
      <w:r w:rsidR="00AF3E83">
        <w:rPr>
          <w:rFonts w:ascii="Arial" w:eastAsia="Arial" w:hAnsi="Arial" w:cs="Arial"/>
          <w:color w:val="000000"/>
          <w:sz w:val="28"/>
          <w:szCs w:val="30"/>
          <w:lang w:eastAsia="es-MX"/>
        </w:rPr>
        <w:t>,</w:t>
      </w:r>
      <w:r w:rsidR="00976452">
        <w:rPr>
          <w:rFonts w:ascii="Arial" w:eastAsia="Arial" w:hAnsi="Arial" w:cs="Arial"/>
          <w:color w:val="000000"/>
          <w:sz w:val="28"/>
          <w:szCs w:val="30"/>
          <w:lang w:eastAsia="es-MX"/>
        </w:rPr>
        <w:t xml:space="preserve"> o de interés social</w:t>
      </w:r>
      <w:r w:rsidR="00AF3E83">
        <w:rPr>
          <w:rFonts w:ascii="Arial" w:eastAsia="Arial" w:hAnsi="Arial" w:cs="Arial"/>
          <w:color w:val="000000"/>
          <w:sz w:val="28"/>
          <w:szCs w:val="30"/>
          <w:lang w:eastAsia="es-MX"/>
        </w:rPr>
        <w:t xml:space="preserve">,  lo cual se puede observar está determinado en la misma Ley </w:t>
      </w:r>
      <w:r w:rsidR="0043264A">
        <w:rPr>
          <w:rFonts w:ascii="Arial" w:eastAsia="Arial" w:hAnsi="Arial" w:cs="Arial"/>
          <w:color w:val="000000"/>
          <w:sz w:val="28"/>
          <w:szCs w:val="30"/>
          <w:lang w:eastAsia="es-MX"/>
        </w:rPr>
        <w:t xml:space="preserve">de Vivienda del Estado de Chihuahua, </w:t>
      </w:r>
      <w:r w:rsidR="005346F8">
        <w:rPr>
          <w:rFonts w:ascii="Arial" w:eastAsia="Arial" w:hAnsi="Arial" w:cs="Arial"/>
          <w:color w:val="000000"/>
          <w:sz w:val="28"/>
          <w:szCs w:val="30"/>
          <w:lang w:eastAsia="es-MX"/>
        </w:rPr>
        <w:t xml:space="preserve">en la cual se establece, en su artículo </w:t>
      </w:r>
      <w:r w:rsidR="008A109C">
        <w:rPr>
          <w:rFonts w:ascii="Arial" w:eastAsia="Arial" w:hAnsi="Arial" w:cs="Arial"/>
          <w:color w:val="000000"/>
          <w:sz w:val="28"/>
          <w:szCs w:val="30"/>
          <w:lang w:eastAsia="es-MX"/>
        </w:rPr>
        <w:t>7, fracción vigésimo primera</w:t>
      </w:r>
      <w:r w:rsidR="004C4CEB">
        <w:rPr>
          <w:rFonts w:ascii="Arial" w:eastAsia="Arial" w:hAnsi="Arial" w:cs="Arial"/>
          <w:color w:val="000000"/>
          <w:sz w:val="28"/>
          <w:szCs w:val="30"/>
          <w:lang w:eastAsia="es-MX"/>
        </w:rPr>
        <w:t xml:space="preserve"> que una </w:t>
      </w:r>
      <w:r w:rsidR="00721D83">
        <w:rPr>
          <w:rFonts w:ascii="Arial" w:eastAsia="Arial" w:hAnsi="Arial" w:cs="Arial"/>
          <w:color w:val="000000"/>
          <w:sz w:val="28"/>
          <w:szCs w:val="30"/>
          <w:lang w:eastAsia="es-MX"/>
        </w:rPr>
        <w:t>Vivienda de interés social</w:t>
      </w:r>
      <w:r w:rsidR="006F4E17">
        <w:rPr>
          <w:rFonts w:ascii="Arial" w:eastAsia="Arial" w:hAnsi="Arial" w:cs="Arial"/>
          <w:color w:val="000000"/>
          <w:sz w:val="28"/>
          <w:szCs w:val="30"/>
          <w:lang w:eastAsia="es-MX"/>
        </w:rPr>
        <w:t xml:space="preserve"> se determina por una operación </w:t>
      </w:r>
      <w:r w:rsidR="00721D83">
        <w:rPr>
          <w:rFonts w:ascii="Arial" w:eastAsia="Arial" w:hAnsi="Arial" w:cs="Arial"/>
          <w:color w:val="000000"/>
          <w:sz w:val="28"/>
          <w:szCs w:val="30"/>
          <w:lang w:eastAsia="es-MX"/>
        </w:rPr>
        <w:t>cuyo valor al término de su edificación, no exceda de la suma que resulte de multiplicar por 15 el valor diario de la Unidad de Medida y Actualización, elevada esta cantidad al año</w:t>
      </w:r>
      <w:r w:rsidR="00E40C6C">
        <w:rPr>
          <w:rFonts w:ascii="Arial" w:eastAsia="Arial" w:hAnsi="Arial" w:cs="Arial"/>
          <w:color w:val="000000"/>
          <w:sz w:val="28"/>
          <w:szCs w:val="30"/>
          <w:lang w:eastAsia="es-MX"/>
        </w:rPr>
        <w:t xml:space="preserve">. </w:t>
      </w:r>
    </w:p>
    <w:p w14:paraId="434AA48E" w14:textId="65984CA1" w:rsidR="007A365D" w:rsidRPr="007A365D" w:rsidRDefault="007A365D" w:rsidP="004D7C55">
      <w:pPr>
        <w:spacing w:line="360" w:lineRule="auto"/>
        <w:jc w:val="both"/>
        <w:rPr>
          <w:rFonts w:ascii="Arial" w:eastAsia="Arial" w:hAnsi="Arial" w:cs="Arial"/>
          <w:color w:val="000000"/>
          <w:sz w:val="28"/>
          <w:szCs w:val="30"/>
          <w:lang w:eastAsia="es-MX"/>
        </w:rPr>
      </w:pPr>
      <w:r>
        <w:rPr>
          <w:rFonts w:ascii="Arial" w:eastAsia="Arial" w:hAnsi="Arial" w:cs="Arial"/>
          <w:color w:val="000000"/>
          <w:sz w:val="28"/>
          <w:szCs w:val="30"/>
          <w:lang w:eastAsia="es-MX"/>
        </w:rPr>
        <w:t xml:space="preserve">El valor del inmueble fue la razón para que a muchos no se atendieran, </w:t>
      </w:r>
      <w:r w:rsidR="0053156C">
        <w:rPr>
          <w:rFonts w:ascii="Arial" w:eastAsia="Arial" w:hAnsi="Arial" w:cs="Arial"/>
          <w:color w:val="000000"/>
          <w:sz w:val="28"/>
          <w:szCs w:val="30"/>
          <w:lang w:eastAsia="es-MX"/>
        </w:rPr>
        <w:t>las características del mismo como la cantidad de baños o habitaciones fueron la causa para que no se atendieran a muchos otros. Al final</w:t>
      </w:r>
      <w:r w:rsidR="00335F09">
        <w:rPr>
          <w:rFonts w:ascii="Arial" w:eastAsia="Arial" w:hAnsi="Arial" w:cs="Arial"/>
          <w:color w:val="000000"/>
          <w:sz w:val="28"/>
          <w:szCs w:val="30"/>
          <w:lang w:eastAsia="es-MX"/>
        </w:rPr>
        <w:t xml:space="preserve">, el punto central del exhorto que hoy pongo a su consideración es que </w:t>
      </w:r>
      <w:r w:rsidR="00CE64BA">
        <w:rPr>
          <w:rFonts w:ascii="Arial" w:eastAsia="Arial" w:hAnsi="Arial" w:cs="Arial"/>
          <w:color w:val="000000"/>
          <w:sz w:val="28"/>
          <w:szCs w:val="30"/>
          <w:lang w:eastAsia="es-MX"/>
        </w:rPr>
        <w:t>ciertos programas no deben atender a las características del bien, pues son engañosas, más en Ciudad Juárez donde la plusval</w:t>
      </w:r>
      <w:r w:rsidR="00A26F82">
        <w:rPr>
          <w:rFonts w:ascii="Arial" w:eastAsia="Arial" w:hAnsi="Arial" w:cs="Arial"/>
          <w:color w:val="000000"/>
          <w:sz w:val="28"/>
          <w:szCs w:val="30"/>
          <w:lang w:eastAsia="es-MX"/>
        </w:rPr>
        <w:t xml:space="preserve">ía por su naturaleza fronteriza puede catalogar los propiedad iguales </w:t>
      </w:r>
      <w:r w:rsidR="004E58CE">
        <w:rPr>
          <w:rFonts w:ascii="Arial" w:eastAsia="Arial" w:hAnsi="Arial" w:cs="Arial"/>
          <w:color w:val="000000"/>
          <w:sz w:val="28"/>
          <w:szCs w:val="30"/>
          <w:lang w:eastAsia="es-MX"/>
        </w:rPr>
        <w:t>en diferente</w:t>
      </w:r>
      <w:r w:rsidR="007F02C3">
        <w:rPr>
          <w:rFonts w:ascii="Arial" w:eastAsia="Arial" w:hAnsi="Arial" w:cs="Arial"/>
          <w:color w:val="000000"/>
          <w:sz w:val="28"/>
          <w:szCs w:val="30"/>
          <w:lang w:eastAsia="es-MX"/>
        </w:rPr>
        <w:t>s</w:t>
      </w:r>
      <w:r w:rsidR="004E58CE">
        <w:rPr>
          <w:rFonts w:ascii="Arial" w:eastAsia="Arial" w:hAnsi="Arial" w:cs="Arial"/>
          <w:color w:val="000000"/>
          <w:sz w:val="28"/>
          <w:szCs w:val="30"/>
          <w:lang w:eastAsia="es-MX"/>
        </w:rPr>
        <w:t xml:space="preserve"> categoría</w:t>
      </w:r>
      <w:r w:rsidR="007F02C3">
        <w:rPr>
          <w:rFonts w:ascii="Arial" w:eastAsia="Arial" w:hAnsi="Arial" w:cs="Arial"/>
          <w:color w:val="000000"/>
          <w:sz w:val="28"/>
          <w:szCs w:val="30"/>
          <w:lang w:eastAsia="es-MX"/>
        </w:rPr>
        <w:t>s</w:t>
      </w:r>
      <w:r w:rsidR="004E58CE">
        <w:rPr>
          <w:rFonts w:ascii="Arial" w:eastAsia="Arial" w:hAnsi="Arial" w:cs="Arial"/>
          <w:color w:val="000000"/>
          <w:sz w:val="28"/>
          <w:szCs w:val="30"/>
          <w:lang w:eastAsia="es-MX"/>
        </w:rPr>
        <w:t xml:space="preserve">, </w:t>
      </w:r>
      <w:r w:rsidR="007F02C3">
        <w:rPr>
          <w:rFonts w:ascii="Arial" w:eastAsia="Arial" w:hAnsi="Arial" w:cs="Arial"/>
          <w:color w:val="000000"/>
          <w:sz w:val="28"/>
          <w:szCs w:val="30"/>
          <w:lang w:eastAsia="es-MX"/>
        </w:rPr>
        <w:t>es ahí donde radica el presente Punto de Acuerdo, en buscar un mecanismo para implementar</w:t>
      </w:r>
      <w:r w:rsidR="00864C92">
        <w:rPr>
          <w:rFonts w:ascii="Arial" w:eastAsia="Arial" w:hAnsi="Arial" w:cs="Arial"/>
          <w:color w:val="000000"/>
          <w:sz w:val="28"/>
          <w:szCs w:val="30"/>
          <w:lang w:eastAsia="es-MX"/>
        </w:rPr>
        <w:t xml:space="preserve"> que pueda trasladar a la realidad jurídica lo que es una realidad social. </w:t>
      </w:r>
      <w:r w:rsidR="00831D8C">
        <w:rPr>
          <w:rFonts w:ascii="Arial" w:eastAsia="Arial" w:hAnsi="Arial" w:cs="Arial"/>
          <w:color w:val="000000"/>
          <w:sz w:val="28"/>
          <w:szCs w:val="30"/>
          <w:lang w:eastAsia="es-MX"/>
        </w:rPr>
        <w:t xml:space="preserve">Más allá de </w:t>
      </w:r>
      <w:r w:rsidR="00831D8C">
        <w:rPr>
          <w:rFonts w:ascii="Arial" w:eastAsia="Arial" w:hAnsi="Arial" w:cs="Arial"/>
          <w:color w:val="000000"/>
          <w:sz w:val="28"/>
          <w:szCs w:val="30"/>
          <w:lang w:eastAsia="es-MX"/>
        </w:rPr>
        <w:lastRenderedPageBreak/>
        <w:t>mi Ciudad Juárez, en las zonas rurales</w:t>
      </w:r>
      <w:r w:rsidR="00D81E82">
        <w:rPr>
          <w:rFonts w:ascii="Arial" w:eastAsia="Arial" w:hAnsi="Arial" w:cs="Arial"/>
          <w:color w:val="000000"/>
          <w:sz w:val="28"/>
          <w:szCs w:val="30"/>
          <w:lang w:eastAsia="es-MX"/>
        </w:rPr>
        <w:t>, la situación no es mejor para quienes en la tercera edad siguen luchando por vivir con dignidad</w:t>
      </w:r>
      <w:r w:rsidR="00E05B80">
        <w:rPr>
          <w:rFonts w:ascii="Arial" w:eastAsia="Arial" w:hAnsi="Arial" w:cs="Arial"/>
          <w:color w:val="000000"/>
          <w:sz w:val="28"/>
          <w:szCs w:val="30"/>
          <w:lang w:eastAsia="es-MX"/>
        </w:rPr>
        <w:t xml:space="preserve">, porque sus derechos sean reconocidos, pues resulta más común de lo que </w:t>
      </w:r>
      <w:r w:rsidR="006F5148">
        <w:rPr>
          <w:rFonts w:ascii="Arial" w:eastAsia="Arial" w:hAnsi="Arial" w:cs="Arial"/>
          <w:color w:val="000000"/>
          <w:sz w:val="28"/>
          <w:szCs w:val="30"/>
          <w:lang w:eastAsia="es-MX"/>
        </w:rPr>
        <w:t>se piensa el sustento verbal, es decir, los tratos hablado</w:t>
      </w:r>
      <w:r w:rsidR="00F15CE2">
        <w:rPr>
          <w:rFonts w:ascii="Arial" w:eastAsia="Arial" w:hAnsi="Arial" w:cs="Arial"/>
          <w:color w:val="000000"/>
          <w:sz w:val="28"/>
          <w:szCs w:val="30"/>
          <w:lang w:eastAsia="es-MX"/>
        </w:rPr>
        <w:t>s</w:t>
      </w:r>
      <w:r w:rsidR="006F5148">
        <w:rPr>
          <w:rFonts w:ascii="Arial" w:eastAsia="Arial" w:hAnsi="Arial" w:cs="Arial"/>
          <w:color w:val="000000"/>
          <w:sz w:val="28"/>
          <w:szCs w:val="30"/>
          <w:lang w:eastAsia="es-MX"/>
        </w:rPr>
        <w:t xml:space="preserve"> como origen de</w:t>
      </w:r>
      <w:r w:rsidR="00F15CE2">
        <w:rPr>
          <w:rFonts w:ascii="Arial" w:eastAsia="Arial" w:hAnsi="Arial" w:cs="Arial"/>
          <w:color w:val="000000"/>
          <w:sz w:val="28"/>
          <w:szCs w:val="30"/>
          <w:lang w:eastAsia="es-MX"/>
        </w:rPr>
        <w:t xml:space="preserve">l patrimonio, </w:t>
      </w:r>
      <w:r w:rsidR="007A275E">
        <w:rPr>
          <w:rFonts w:ascii="Arial" w:eastAsia="Arial" w:hAnsi="Arial" w:cs="Arial"/>
          <w:color w:val="000000"/>
          <w:sz w:val="28"/>
          <w:szCs w:val="30"/>
          <w:lang w:eastAsia="es-MX"/>
        </w:rPr>
        <w:t>mismos cuya regularización ha puesto más y más dificultades en quienes hoy, merecen más que nosotros</w:t>
      </w:r>
      <w:r w:rsidR="00931A17">
        <w:rPr>
          <w:rFonts w:ascii="Arial" w:eastAsia="Arial" w:hAnsi="Arial" w:cs="Arial"/>
          <w:color w:val="000000"/>
          <w:sz w:val="28"/>
          <w:szCs w:val="30"/>
          <w:lang w:eastAsia="es-MX"/>
        </w:rPr>
        <w:t xml:space="preserve">, seguridad. Desde luego, se reconocen los programas existentes, como </w:t>
      </w:r>
      <w:r w:rsidR="00194FA5">
        <w:rPr>
          <w:rFonts w:ascii="Arial" w:eastAsia="Arial" w:hAnsi="Arial" w:cs="Arial"/>
          <w:color w:val="000000"/>
          <w:sz w:val="28"/>
          <w:szCs w:val="30"/>
          <w:lang w:eastAsia="es-MX"/>
        </w:rPr>
        <w:t>lo</w:t>
      </w:r>
      <w:r w:rsidR="00931A17">
        <w:rPr>
          <w:rFonts w:ascii="Arial" w:eastAsia="Arial" w:hAnsi="Arial" w:cs="Arial"/>
          <w:color w:val="000000"/>
          <w:sz w:val="28"/>
          <w:szCs w:val="30"/>
          <w:lang w:eastAsia="es-MX"/>
        </w:rPr>
        <w:t xml:space="preserve"> mencion</w:t>
      </w:r>
      <w:r w:rsidR="00194FA5">
        <w:rPr>
          <w:rFonts w:ascii="Arial" w:eastAsia="Arial" w:hAnsi="Arial" w:cs="Arial"/>
          <w:color w:val="000000"/>
          <w:sz w:val="28"/>
          <w:szCs w:val="30"/>
          <w:lang w:eastAsia="es-MX"/>
        </w:rPr>
        <w:t>é</w:t>
      </w:r>
      <w:r w:rsidR="00931A17">
        <w:rPr>
          <w:rFonts w:ascii="Arial" w:eastAsia="Arial" w:hAnsi="Arial" w:cs="Arial"/>
          <w:color w:val="000000"/>
          <w:sz w:val="28"/>
          <w:szCs w:val="30"/>
          <w:lang w:eastAsia="es-MX"/>
        </w:rPr>
        <w:t xml:space="preserve"> en un principio</w:t>
      </w:r>
      <w:r w:rsidR="00194FA5">
        <w:rPr>
          <w:rFonts w:ascii="Arial" w:eastAsia="Arial" w:hAnsi="Arial" w:cs="Arial"/>
          <w:color w:val="000000"/>
          <w:sz w:val="28"/>
          <w:szCs w:val="30"/>
          <w:lang w:eastAsia="es-MX"/>
        </w:rPr>
        <w:t>, este punto de acuerdo no debate sobre ellos, sino que plantea lo que</w:t>
      </w:r>
      <w:r w:rsidR="009773D2">
        <w:rPr>
          <w:rFonts w:ascii="Arial" w:eastAsia="Arial" w:hAnsi="Arial" w:cs="Arial"/>
          <w:color w:val="000000"/>
          <w:sz w:val="28"/>
          <w:szCs w:val="30"/>
          <w:lang w:eastAsia="es-MX"/>
        </w:rPr>
        <w:t xml:space="preserve"> vecinas y vecinos del Distrito 4, adultos mayores en San Francisco de Conchos </w:t>
      </w:r>
      <w:r w:rsidR="0002747D">
        <w:rPr>
          <w:rFonts w:ascii="Arial" w:eastAsia="Arial" w:hAnsi="Arial" w:cs="Arial"/>
          <w:color w:val="000000"/>
          <w:sz w:val="28"/>
          <w:szCs w:val="30"/>
          <w:lang w:eastAsia="es-MX"/>
        </w:rPr>
        <w:t xml:space="preserve">y en muchos otros lugares del Estado, me han </w:t>
      </w:r>
      <w:r w:rsidR="000B5ABC">
        <w:rPr>
          <w:rFonts w:ascii="Arial" w:eastAsia="Arial" w:hAnsi="Arial" w:cs="Arial"/>
          <w:color w:val="000000"/>
          <w:sz w:val="28"/>
          <w:szCs w:val="30"/>
          <w:lang w:eastAsia="es-MX"/>
        </w:rPr>
        <w:t xml:space="preserve">expresado. La necesidad de la permanencia de un programa de esta naturaleza </w:t>
      </w:r>
      <w:r w:rsidR="003B6BA5">
        <w:rPr>
          <w:rFonts w:ascii="Arial" w:eastAsia="Arial" w:hAnsi="Arial" w:cs="Arial"/>
          <w:color w:val="000000"/>
          <w:sz w:val="28"/>
          <w:szCs w:val="30"/>
          <w:lang w:eastAsia="es-MX"/>
        </w:rPr>
        <w:t xml:space="preserve">, y es ahora, precisamente a unos días de haber concluido septiembre donde más hondo </w:t>
      </w:r>
      <w:r w:rsidR="002B2ACB">
        <w:rPr>
          <w:rFonts w:ascii="Arial" w:eastAsia="Arial" w:hAnsi="Arial" w:cs="Arial"/>
          <w:color w:val="000000"/>
          <w:sz w:val="28"/>
          <w:szCs w:val="30"/>
          <w:lang w:eastAsia="es-MX"/>
        </w:rPr>
        <w:t xml:space="preserve">se observa este problema, porque su mayor deseo es tener certeza </w:t>
      </w:r>
      <w:r w:rsidR="003A6FEB">
        <w:rPr>
          <w:rFonts w:ascii="Arial" w:eastAsia="Arial" w:hAnsi="Arial" w:cs="Arial"/>
          <w:color w:val="000000"/>
          <w:sz w:val="28"/>
          <w:szCs w:val="30"/>
          <w:lang w:eastAsia="es-MX"/>
        </w:rPr>
        <w:t>para poderla heredar.</w:t>
      </w:r>
    </w:p>
    <w:p w14:paraId="7AF4FBB3" w14:textId="77777777" w:rsidR="000C16ED" w:rsidRPr="000C16ED" w:rsidRDefault="000C16ED" w:rsidP="000C16ED">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color w:val="000000"/>
          <w:sz w:val="28"/>
          <w:szCs w:val="30"/>
          <w:lang w:eastAsia="es-MX"/>
        </w:rPr>
        <w:t>En atención de lo anterior, someto a consideración de esta Soberanía, la siguiente Proposición con carácter de Punto de</w:t>
      </w:r>
    </w:p>
    <w:p w14:paraId="2368F2DF" w14:textId="77777777" w:rsidR="000C16ED" w:rsidRPr="000C16ED" w:rsidRDefault="000C16ED" w:rsidP="000C16ED">
      <w:pPr>
        <w:spacing w:line="360" w:lineRule="auto"/>
        <w:ind w:firstLine="708"/>
        <w:jc w:val="both"/>
        <w:rPr>
          <w:rFonts w:ascii="Arial" w:eastAsia="Arial" w:hAnsi="Arial" w:cs="Arial"/>
          <w:color w:val="000000"/>
          <w:sz w:val="28"/>
          <w:szCs w:val="30"/>
          <w:lang w:eastAsia="es-MX"/>
        </w:rPr>
      </w:pPr>
    </w:p>
    <w:p w14:paraId="0C3A1DC5" w14:textId="77777777" w:rsidR="000C16ED" w:rsidRPr="000C16ED" w:rsidRDefault="000C16ED" w:rsidP="00390A6F">
      <w:pPr>
        <w:spacing w:line="360" w:lineRule="auto"/>
        <w:ind w:firstLine="708"/>
        <w:jc w:val="center"/>
        <w:rPr>
          <w:rFonts w:ascii="Arial" w:eastAsia="Arial" w:hAnsi="Arial" w:cs="Arial"/>
          <w:b/>
          <w:color w:val="000000"/>
          <w:sz w:val="28"/>
          <w:szCs w:val="30"/>
          <w:lang w:eastAsia="es-MX"/>
        </w:rPr>
      </w:pPr>
      <w:r w:rsidRPr="000C16ED">
        <w:rPr>
          <w:rFonts w:ascii="Arial" w:eastAsia="Arial" w:hAnsi="Arial" w:cs="Arial"/>
          <w:b/>
          <w:color w:val="000000"/>
          <w:sz w:val="28"/>
          <w:szCs w:val="30"/>
          <w:lang w:eastAsia="es-MX"/>
        </w:rPr>
        <w:t>A C U E R D O</w:t>
      </w:r>
    </w:p>
    <w:p w14:paraId="2C94D05B" w14:textId="4FA526AB" w:rsidR="000C16ED" w:rsidRPr="000C16ED" w:rsidRDefault="004D3E0D" w:rsidP="000C16ED">
      <w:pPr>
        <w:spacing w:line="360" w:lineRule="auto"/>
        <w:ind w:firstLine="708"/>
        <w:jc w:val="both"/>
        <w:rPr>
          <w:rFonts w:ascii="Arial" w:eastAsia="Arial" w:hAnsi="Arial" w:cs="Arial"/>
          <w:color w:val="000000"/>
          <w:sz w:val="28"/>
          <w:szCs w:val="30"/>
          <w:lang w:eastAsia="es-MX"/>
        </w:rPr>
      </w:pPr>
      <w:r>
        <w:rPr>
          <w:rFonts w:ascii="Arial" w:eastAsia="Arial" w:hAnsi="Arial" w:cs="Arial"/>
          <w:b/>
          <w:color w:val="000000"/>
          <w:sz w:val="28"/>
          <w:szCs w:val="30"/>
          <w:lang w:eastAsia="es-MX"/>
        </w:rPr>
        <w:t>ÚNICO</w:t>
      </w:r>
      <w:r w:rsidR="000C16ED" w:rsidRPr="000C16ED">
        <w:rPr>
          <w:rFonts w:ascii="Arial" w:eastAsia="Arial" w:hAnsi="Arial" w:cs="Arial"/>
          <w:b/>
          <w:color w:val="000000"/>
          <w:sz w:val="28"/>
          <w:szCs w:val="30"/>
          <w:lang w:eastAsia="es-MX"/>
        </w:rPr>
        <w:t xml:space="preserve">. </w:t>
      </w:r>
      <w:bookmarkStart w:id="0" w:name="_Hlk149643972"/>
      <w:r w:rsidR="000C16ED" w:rsidRPr="000C16ED">
        <w:rPr>
          <w:rFonts w:ascii="Arial" w:eastAsia="Arial" w:hAnsi="Arial" w:cs="Arial"/>
          <w:color w:val="000000"/>
          <w:sz w:val="28"/>
          <w:szCs w:val="30"/>
          <w:lang w:eastAsia="es-MX"/>
        </w:rPr>
        <w:t xml:space="preserve">La Sexagésima </w:t>
      </w:r>
      <w:r w:rsidR="00390A6F">
        <w:rPr>
          <w:rFonts w:ascii="Arial" w:eastAsia="Arial" w:hAnsi="Arial" w:cs="Arial"/>
          <w:color w:val="000000"/>
          <w:sz w:val="28"/>
          <w:szCs w:val="30"/>
          <w:lang w:eastAsia="es-MX"/>
        </w:rPr>
        <w:t>Octava</w:t>
      </w:r>
      <w:r w:rsidR="000C16ED" w:rsidRPr="000C16ED">
        <w:rPr>
          <w:rFonts w:ascii="Arial" w:eastAsia="Arial" w:hAnsi="Arial" w:cs="Arial"/>
          <w:color w:val="000000"/>
          <w:sz w:val="28"/>
          <w:szCs w:val="30"/>
          <w:lang w:eastAsia="es-MX"/>
        </w:rPr>
        <w:t xml:space="preserve"> Legislatura del Honorable Congreso del Estado Libre y Soberano de Chihuahua, exhorta </w:t>
      </w:r>
      <w:r w:rsidR="000C16ED" w:rsidRPr="000C16ED">
        <w:rPr>
          <w:rFonts w:ascii="Arial" w:eastAsia="Arial" w:hAnsi="Arial" w:cs="Arial"/>
          <w:color w:val="000000"/>
          <w:sz w:val="28"/>
          <w:szCs w:val="30"/>
          <w:lang w:eastAsia="es-MX"/>
        </w:rPr>
        <w:lastRenderedPageBreak/>
        <w:t>respetuosamente a</w:t>
      </w:r>
      <w:bookmarkEnd w:id="0"/>
      <w:r w:rsidR="000C16ED" w:rsidRPr="000C16ED">
        <w:rPr>
          <w:rFonts w:ascii="Arial" w:eastAsia="Arial" w:hAnsi="Arial" w:cs="Arial"/>
          <w:color w:val="000000"/>
          <w:sz w:val="28"/>
          <w:szCs w:val="30"/>
          <w:lang w:eastAsia="es-MX"/>
        </w:rPr>
        <w:t xml:space="preserve"> las personas titulares de la </w:t>
      </w:r>
      <w:r w:rsidR="00CC11DB">
        <w:rPr>
          <w:rFonts w:ascii="Arial" w:eastAsia="Arial" w:hAnsi="Arial" w:cs="Arial"/>
          <w:color w:val="000000"/>
          <w:sz w:val="28"/>
          <w:szCs w:val="30"/>
          <w:lang w:eastAsia="es-MX"/>
        </w:rPr>
        <w:t>Secretaría de Hacienda</w:t>
      </w:r>
      <w:r w:rsidR="00DB3EB6">
        <w:rPr>
          <w:rFonts w:ascii="Arial" w:eastAsia="Arial" w:hAnsi="Arial" w:cs="Arial"/>
          <w:color w:val="000000"/>
          <w:sz w:val="28"/>
          <w:szCs w:val="30"/>
          <w:lang w:eastAsia="es-MX"/>
        </w:rPr>
        <w:t xml:space="preserve"> y</w:t>
      </w:r>
      <w:r w:rsidR="00CC11DB">
        <w:rPr>
          <w:rFonts w:ascii="Arial" w:eastAsia="Arial" w:hAnsi="Arial" w:cs="Arial"/>
          <w:color w:val="000000"/>
          <w:sz w:val="28"/>
          <w:szCs w:val="30"/>
          <w:lang w:eastAsia="es-MX"/>
        </w:rPr>
        <w:t xml:space="preserve"> de la Secretaría General de Gobierno</w:t>
      </w:r>
      <w:r w:rsidR="00DB3EB6">
        <w:rPr>
          <w:rFonts w:ascii="Arial" w:eastAsia="Arial" w:hAnsi="Arial" w:cs="Arial"/>
          <w:color w:val="000000"/>
          <w:sz w:val="28"/>
          <w:szCs w:val="30"/>
          <w:lang w:eastAsia="es-MX"/>
        </w:rPr>
        <w:t xml:space="preserve"> a través de la Dirección General del Registro Público de la Propiedad </w:t>
      </w:r>
      <w:r w:rsidR="008B52AC">
        <w:rPr>
          <w:rFonts w:ascii="Arial" w:eastAsia="Arial" w:hAnsi="Arial" w:cs="Arial"/>
          <w:color w:val="000000"/>
          <w:sz w:val="28"/>
          <w:szCs w:val="30"/>
          <w:lang w:eastAsia="es-MX"/>
        </w:rPr>
        <w:t>y del Notariado</w:t>
      </w:r>
      <w:r w:rsidR="0015404C">
        <w:rPr>
          <w:rFonts w:ascii="Arial" w:eastAsia="Arial" w:hAnsi="Arial" w:cs="Arial"/>
          <w:color w:val="000000"/>
          <w:sz w:val="28"/>
          <w:szCs w:val="30"/>
          <w:lang w:eastAsia="es-MX"/>
        </w:rPr>
        <w:t xml:space="preserve">, así cómo a la persona titular de </w:t>
      </w:r>
      <w:r w:rsidR="00CC11DB">
        <w:rPr>
          <w:rFonts w:ascii="Arial" w:eastAsia="Arial" w:hAnsi="Arial" w:cs="Arial"/>
          <w:color w:val="000000"/>
          <w:sz w:val="28"/>
          <w:szCs w:val="30"/>
          <w:lang w:eastAsia="es-MX"/>
        </w:rPr>
        <w:t xml:space="preserve">la Comisión Estatal de Vivienda, Suelo e Infraestructura, </w:t>
      </w:r>
      <w:r w:rsidR="002C4621">
        <w:rPr>
          <w:rFonts w:ascii="Arial" w:eastAsia="Arial" w:hAnsi="Arial" w:cs="Arial"/>
          <w:color w:val="000000"/>
          <w:sz w:val="28"/>
          <w:szCs w:val="30"/>
          <w:lang w:eastAsia="es-MX"/>
        </w:rPr>
        <w:t xml:space="preserve">todos del Gobierno del Estado de Chihuahua, </w:t>
      </w:r>
      <w:r w:rsidR="00AF5F09">
        <w:rPr>
          <w:rFonts w:ascii="Arial" w:eastAsia="Arial" w:hAnsi="Arial" w:cs="Arial"/>
          <w:color w:val="000000"/>
          <w:sz w:val="28"/>
          <w:szCs w:val="30"/>
          <w:lang w:eastAsia="es-MX"/>
        </w:rPr>
        <w:t xml:space="preserve">para </w:t>
      </w:r>
      <w:r w:rsidR="003E409E">
        <w:rPr>
          <w:rFonts w:ascii="Arial" w:eastAsia="Arial" w:hAnsi="Arial" w:cs="Arial"/>
          <w:color w:val="000000"/>
          <w:sz w:val="28"/>
          <w:szCs w:val="30"/>
          <w:lang w:eastAsia="es-MX"/>
        </w:rPr>
        <w:t xml:space="preserve">que de forma conjunta y </w:t>
      </w:r>
      <w:r w:rsidR="00CC11DB">
        <w:rPr>
          <w:rFonts w:ascii="Arial" w:eastAsia="Arial" w:hAnsi="Arial" w:cs="Arial"/>
          <w:color w:val="000000"/>
          <w:sz w:val="28"/>
          <w:szCs w:val="30"/>
          <w:lang w:eastAsia="es-MX"/>
        </w:rPr>
        <w:t xml:space="preserve">en coordinación con el Colegio Estatal del Notariado Chihuahuense,  </w:t>
      </w:r>
      <w:r w:rsidR="00BB679C">
        <w:rPr>
          <w:rFonts w:ascii="Arial" w:eastAsia="Arial" w:hAnsi="Arial" w:cs="Arial"/>
          <w:color w:val="000000"/>
          <w:sz w:val="28"/>
          <w:szCs w:val="30"/>
          <w:lang w:eastAsia="es-MX"/>
        </w:rPr>
        <w:t>se establezca</w:t>
      </w:r>
      <w:r w:rsidR="00F745E5">
        <w:rPr>
          <w:rFonts w:ascii="Arial" w:eastAsia="Arial" w:hAnsi="Arial" w:cs="Arial"/>
          <w:color w:val="000000"/>
          <w:sz w:val="28"/>
          <w:szCs w:val="30"/>
          <w:lang w:eastAsia="es-MX"/>
        </w:rPr>
        <w:t xml:space="preserve"> un programa permanente </w:t>
      </w:r>
      <w:r w:rsidR="00CC11DB">
        <w:rPr>
          <w:rFonts w:ascii="Arial" w:eastAsia="Arial" w:hAnsi="Arial" w:cs="Arial"/>
          <w:color w:val="000000"/>
          <w:sz w:val="28"/>
          <w:szCs w:val="30"/>
          <w:lang w:eastAsia="es-MX"/>
        </w:rPr>
        <w:t xml:space="preserve">en beneficio de las personas adultas mayores, </w:t>
      </w:r>
      <w:r w:rsidR="000C2401">
        <w:rPr>
          <w:rFonts w:ascii="Arial" w:eastAsia="Arial" w:hAnsi="Arial" w:cs="Arial"/>
          <w:color w:val="000000"/>
          <w:sz w:val="28"/>
          <w:szCs w:val="30"/>
          <w:lang w:eastAsia="es-MX"/>
        </w:rPr>
        <w:t xml:space="preserve">con la finalidad de </w:t>
      </w:r>
      <w:r w:rsidR="00CC11DB">
        <w:rPr>
          <w:rFonts w:ascii="Arial" w:eastAsia="Arial" w:hAnsi="Arial" w:cs="Arial"/>
          <w:color w:val="000000"/>
          <w:sz w:val="28"/>
          <w:szCs w:val="30"/>
          <w:lang w:eastAsia="es-MX"/>
        </w:rPr>
        <w:t xml:space="preserve">brindar descuentos, </w:t>
      </w:r>
      <w:r w:rsidR="00564EB3">
        <w:rPr>
          <w:rFonts w:ascii="Arial" w:eastAsia="Arial" w:hAnsi="Arial" w:cs="Arial"/>
          <w:color w:val="000000"/>
          <w:sz w:val="28"/>
          <w:szCs w:val="30"/>
          <w:lang w:eastAsia="es-MX"/>
        </w:rPr>
        <w:t xml:space="preserve">asesorías </w:t>
      </w:r>
      <w:r w:rsidR="00CC11DB">
        <w:rPr>
          <w:rFonts w:ascii="Arial" w:eastAsia="Arial" w:hAnsi="Arial" w:cs="Arial"/>
          <w:color w:val="000000"/>
          <w:sz w:val="28"/>
          <w:szCs w:val="30"/>
          <w:lang w:eastAsia="es-MX"/>
        </w:rPr>
        <w:t xml:space="preserve">y </w:t>
      </w:r>
      <w:r w:rsidR="00564EB3">
        <w:rPr>
          <w:rFonts w:ascii="Arial" w:eastAsia="Arial" w:hAnsi="Arial" w:cs="Arial"/>
          <w:color w:val="000000"/>
          <w:sz w:val="28"/>
          <w:szCs w:val="30"/>
          <w:lang w:eastAsia="es-MX"/>
        </w:rPr>
        <w:t xml:space="preserve">facilidades </w:t>
      </w:r>
      <w:r w:rsidR="00A92E0C">
        <w:rPr>
          <w:rFonts w:ascii="Arial" w:eastAsia="Arial" w:hAnsi="Arial" w:cs="Arial"/>
          <w:color w:val="000000"/>
          <w:sz w:val="28"/>
          <w:szCs w:val="30"/>
          <w:lang w:eastAsia="es-MX"/>
        </w:rPr>
        <w:t xml:space="preserve">para </w:t>
      </w:r>
      <w:r w:rsidR="00E062A1">
        <w:rPr>
          <w:rFonts w:ascii="Arial" w:eastAsia="Arial" w:hAnsi="Arial" w:cs="Arial"/>
          <w:color w:val="000000"/>
          <w:sz w:val="28"/>
          <w:szCs w:val="30"/>
          <w:lang w:eastAsia="es-MX"/>
        </w:rPr>
        <w:t xml:space="preserve">garantizar sus derechos </w:t>
      </w:r>
      <w:r w:rsidR="002728B1">
        <w:rPr>
          <w:rFonts w:ascii="Arial" w:eastAsia="Arial" w:hAnsi="Arial" w:cs="Arial"/>
          <w:color w:val="000000"/>
          <w:sz w:val="28"/>
          <w:szCs w:val="30"/>
          <w:lang w:eastAsia="es-MX"/>
        </w:rPr>
        <w:t xml:space="preserve">por medio de la </w:t>
      </w:r>
      <w:r w:rsidR="00CC11DB">
        <w:rPr>
          <w:rFonts w:ascii="Arial" w:eastAsia="Arial" w:hAnsi="Arial" w:cs="Arial"/>
          <w:color w:val="000000"/>
          <w:sz w:val="28"/>
          <w:szCs w:val="30"/>
          <w:lang w:eastAsia="es-MX"/>
        </w:rPr>
        <w:t>escrituración y regularización de su vivienda</w:t>
      </w:r>
      <w:r w:rsidR="00035B9A">
        <w:rPr>
          <w:rFonts w:ascii="Arial" w:eastAsia="Arial" w:hAnsi="Arial" w:cs="Arial"/>
          <w:color w:val="000000"/>
          <w:sz w:val="28"/>
          <w:szCs w:val="30"/>
          <w:lang w:eastAsia="es-MX"/>
        </w:rPr>
        <w:t>.</w:t>
      </w:r>
    </w:p>
    <w:p w14:paraId="6DA107A0" w14:textId="0DFD4D83" w:rsidR="000C16ED" w:rsidRPr="000C16ED" w:rsidRDefault="000C16ED" w:rsidP="000C16ED">
      <w:pPr>
        <w:spacing w:line="360" w:lineRule="auto"/>
        <w:ind w:firstLine="708"/>
        <w:jc w:val="both"/>
        <w:rPr>
          <w:rFonts w:ascii="Arial" w:eastAsia="Arial" w:hAnsi="Arial" w:cs="Arial"/>
          <w:color w:val="000000"/>
          <w:sz w:val="28"/>
          <w:szCs w:val="30"/>
          <w:lang w:eastAsia="es-MX"/>
        </w:rPr>
      </w:pPr>
    </w:p>
    <w:p w14:paraId="55AE748B" w14:textId="77777777" w:rsidR="000C16ED" w:rsidRPr="000C16ED" w:rsidRDefault="000C16ED" w:rsidP="000C16ED">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b/>
          <w:color w:val="000000"/>
          <w:sz w:val="28"/>
          <w:szCs w:val="30"/>
          <w:lang w:eastAsia="es-MX"/>
        </w:rPr>
        <w:t xml:space="preserve">ECONÓMICO. </w:t>
      </w:r>
      <w:r w:rsidRPr="000C16ED">
        <w:rPr>
          <w:rFonts w:ascii="Arial" w:eastAsia="Arial" w:hAnsi="Arial" w:cs="Arial"/>
          <w:color w:val="000000"/>
          <w:sz w:val="28"/>
          <w:szCs w:val="30"/>
          <w:lang w:eastAsia="es-MX"/>
        </w:rPr>
        <w:t>Aprobado que sea, remítase copia del presente acuerdo, así como de la proposición que le da origen, a las autoridades antes mencionadas.</w:t>
      </w:r>
    </w:p>
    <w:p w14:paraId="61A74E45" w14:textId="6C82753C" w:rsidR="000C16ED" w:rsidRDefault="000C16ED" w:rsidP="007B5541">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b/>
          <w:i/>
          <w:color w:val="000000"/>
          <w:sz w:val="28"/>
          <w:szCs w:val="30"/>
          <w:lang w:eastAsia="es-MX"/>
        </w:rPr>
        <w:t>D a d o</w:t>
      </w:r>
      <w:r w:rsidRPr="000C16ED">
        <w:rPr>
          <w:rFonts w:ascii="Arial" w:eastAsia="Arial" w:hAnsi="Arial" w:cs="Arial"/>
          <w:color w:val="000000"/>
          <w:sz w:val="28"/>
          <w:szCs w:val="30"/>
          <w:lang w:eastAsia="es-MX"/>
        </w:rPr>
        <w:t xml:space="preserve">  en el Salón de Sesiones del Poder Legislativo, al </w:t>
      </w:r>
      <w:r w:rsidR="00035B9A">
        <w:rPr>
          <w:rFonts w:ascii="Arial" w:eastAsia="Arial" w:hAnsi="Arial" w:cs="Arial"/>
          <w:color w:val="000000"/>
          <w:sz w:val="28"/>
          <w:szCs w:val="30"/>
          <w:lang w:eastAsia="es-MX"/>
        </w:rPr>
        <w:t>octavo</w:t>
      </w:r>
      <w:r w:rsidR="00BF5A9B">
        <w:rPr>
          <w:rFonts w:ascii="Arial" w:eastAsia="Arial" w:hAnsi="Arial" w:cs="Arial"/>
          <w:color w:val="000000"/>
          <w:sz w:val="28"/>
          <w:szCs w:val="30"/>
          <w:lang w:eastAsia="es-MX"/>
        </w:rPr>
        <w:t xml:space="preserve"> </w:t>
      </w:r>
      <w:r w:rsidRPr="000C16ED">
        <w:rPr>
          <w:rFonts w:ascii="Arial" w:eastAsia="Arial" w:hAnsi="Arial" w:cs="Arial"/>
          <w:color w:val="000000"/>
          <w:sz w:val="28"/>
          <w:szCs w:val="30"/>
          <w:lang w:eastAsia="es-MX"/>
        </w:rPr>
        <w:t xml:space="preserve">día del mes de </w:t>
      </w:r>
      <w:r w:rsidR="00BF5A9B">
        <w:rPr>
          <w:rFonts w:ascii="Arial" w:eastAsia="Arial" w:hAnsi="Arial" w:cs="Arial"/>
          <w:color w:val="000000"/>
          <w:sz w:val="28"/>
          <w:szCs w:val="30"/>
          <w:lang w:eastAsia="es-MX"/>
        </w:rPr>
        <w:t xml:space="preserve">octubre </w:t>
      </w:r>
      <w:r w:rsidRPr="000C16ED">
        <w:rPr>
          <w:rFonts w:ascii="Arial" w:eastAsia="Arial" w:hAnsi="Arial" w:cs="Arial"/>
          <w:color w:val="000000"/>
          <w:sz w:val="28"/>
          <w:szCs w:val="30"/>
          <w:lang w:eastAsia="es-MX"/>
        </w:rPr>
        <w:t xml:space="preserve">del año dos mil </w:t>
      </w:r>
      <w:r w:rsidR="00390A6F">
        <w:rPr>
          <w:rFonts w:ascii="Arial" w:eastAsia="Arial" w:hAnsi="Arial" w:cs="Arial"/>
          <w:color w:val="000000"/>
          <w:sz w:val="28"/>
          <w:szCs w:val="30"/>
          <w:lang w:eastAsia="es-MX"/>
        </w:rPr>
        <w:t>veinticuatro</w:t>
      </w:r>
      <w:r w:rsidRPr="000C16ED">
        <w:rPr>
          <w:rFonts w:ascii="Arial" w:eastAsia="Arial" w:hAnsi="Arial" w:cs="Arial"/>
          <w:color w:val="000000"/>
          <w:sz w:val="28"/>
          <w:szCs w:val="30"/>
          <w:lang w:eastAsia="es-MX"/>
        </w:rPr>
        <w:t>.</w:t>
      </w:r>
    </w:p>
    <w:p w14:paraId="6A7292AB" w14:textId="77777777" w:rsidR="000C16ED" w:rsidRDefault="000C16ED" w:rsidP="007B5541">
      <w:pPr>
        <w:spacing w:line="360" w:lineRule="auto"/>
        <w:ind w:firstLine="708"/>
        <w:jc w:val="both"/>
        <w:rPr>
          <w:rFonts w:ascii="Arial" w:eastAsia="Arial" w:hAnsi="Arial" w:cs="Arial"/>
          <w:color w:val="000000"/>
          <w:sz w:val="28"/>
          <w:szCs w:val="30"/>
          <w:lang w:eastAsia="es-MX"/>
        </w:rPr>
      </w:pPr>
    </w:p>
    <w:p w14:paraId="64189E4F" w14:textId="77777777" w:rsidR="006554FF" w:rsidRPr="006554FF" w:rsidRDefault="006554FF" w:rsidP="006554FF">
      <w:pPr>
        <w:spacing w:after="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ATENTAMENTE</w:t>
      </w:r>
    </w:p>
    <w:p w14:paraId="1F7E27A0" w14:textId="77777777" w:rsidR="006554FF" w:rsidRPr="006554FF" w:rsidRDefault="006554FF" w:rsidP="006554FF">
      <w:pPr>
        <w:spacing w:after="0" w:line="276" w:lineRule="auto"/>
        <w:contextualSpacing/>
        <w:rPr>
          <w:rFonts w:ascii="Arial" w:eastAsia="Arial" w:hAnsi="Arial" w:cs="Arial"/>
          <w:sz w:val="28"/>
          <w:szCs w:val="28"/>
          <w:lang w:eastAsia="es-MX"/>
        </w:rPr>
      </w:pPr>
    </w:p>
    <w:p w14:paraId="45C2E051" w14:textId="77777777" w:rsidR="006554FF" w:rsidRPr="006554FF" w:rsidRDefault="006554FF" w:rsidP="006554FF">
      <w:pPr>
        <w:spacing w:after="0" w:line="276" w:lineRule="auto"/>
        <w:contextualSpacing/>
        <w:rPr>
          <w:rFonts w:ascii="Arial" w:eastAsia="Arial" w:hAnsi="Arial" w:cs="Arial"/>
          <w:sz w:val="28"/>
          <w:szCs w:val="28"/>
          <w:lang w:eastAsia="es-MX"/>
        </w:rPr>
      </w:pPr>
    </w:p>
    <w:p w14:paraId="6024704C" w14:textId="77777777" w:rsidR="006554FF" w:rsidRPr="006554FF" w:rsidRDefault="006554FF" w:rsidP="006554FF">
      <w:pPr>
        <w:spacing w:after="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lastRenderedPageBreak/>
        <w:t>DIP. ROSANA DIAZ REYES</w:t>
      </w:r>
    </w:p>
    <w:p w14:paraId="70F4EA86" w14:textId="77777777" w:rsidR="006554FF" w:rsidRPr="006554FF" w:rsidRDefault="006554FF" w:rsidP="006554FF">
      <w:pPr>
        <w:spacing w:after="0" w:line="276" w:lineRule="auto"/>
        <w:contextualSpacing/>
        <w:rPr>
          <w:rFonts w:ascii="Arial" w:eastAsia="Arial" w:hAnsi="Arial" w:cs="Arial"/>
          <w:b/>
          <w:sz w:val="28"/>
          <w:szCs w:val="28"/>
          <w:lang w:eastAsia="es-MX"/>
        </w:rPr>
      </w:pPr>
    </w:p>
    <w:tbl>
      <w:tblPr>
        <w:tblW w:w="9071" w:type="dxa"/>
        <w:tblLayout w:type="fixed"/>
        <w:tblLook w:val="0600" w:firstRow="0" w:lastRow="0" w:firstColumn="0" w:lastColumn="0" w:noHBand="1" w:noVBand="1"/>
      </w:tblPr>
      <w:tblGrid>
        <w:gridCol w:w="4295"/>
        <w:gridCol w:w="4776"/>
      </w:tblGrid>
      <w:tr w:rsidR="006554FF" w:rsidRPr="006554FF" w14:paraId="4FA7A528" w14:textId="77777777" w:rsidTr="006554FF">
        <w:trPr>
          <w:trHeight w:val="2241"/>
        </w:trPr>
        <w:tc>
          <w:tcPr>
            <w:tcW w:w="4295" w:type="dxa"/>
            <w:tcMar>
              <w:top w:w="0" w:type="dxa"/>
              <w:left w:w="100" w:type="dxa"/>
              <w:bottom w:w="0" w:type="dxa"/>
              <w:right w:w="100" w:type="dxa"/>
            </w:tcMar>
          </w:tcPr>
          <w:p w14:paraId="7ED60B7D"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7483C181"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Edin Cuauhtémoc Estrada Sotelo</w:t>
            </w:r>
          </w:p>
        </w:tc>
        <w:tc>
          <w:tcPr>
            <w:tcW w:w="4776" w:type="dxa"/>
            <w:tcMar>
              <w:top w:w="0" w:type="dxa"/>
              <w:left w:w="100" w:type="dxa"/>
              <w:bottom w:w="0" w:type="dxa"/>
              <w:right w:w="100" w:type="dxa"/>
            </w:tcMar>
          </w:tcPr>
          <w:p w14:paraId="7DA35EE1"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7F7BE907"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Leticia Ortega Máynez</w:t>
            </w:r>
          </w:p>
        </w:tc>
      </w:tr>
      <w:tr w:rsidR="006554FF" w:rsidRPr="006554FF" w14:paraId="48D43C77" w14:textId="77777777" w:rsidTr="006554FF">
        <w:trPr>
          <w:trHeight w:val="2829"/>
        </w:trPr>
        <w:tc>
          <w:tcPr>
            <w:tcW w:w="4295" w:type="dxa"/>
            <w:tcMar>
              <w:top w:w="0" w:type="dxa"/>
              <w:left w:w="100" w:type="dxa"/>
              <w:bottom w:w="0" w:type="dxa"/>
              <w:right w:w="100" w:type="dxa"/>
            </w:tcMar>
          </w:tcPr>
          <w:p w14:paraId="6D77D3DC"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2907811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1FEFB44F"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María Antonieta Pérez Reyes</w:t>
            </w:r>
          </w:p>
          <w:p w14:paraId="49E4FE95"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710789B2"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493A5D43"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tc>
        <w:tc>
          <w:tcPr>
            <w:tcW w:w="4776" w:type="dxa"/>
            <w:tcMar>
              <w:top w:w="0" w:type="dxa"/>
              <w:left w:w="100" w:type="dxa"/>
              <w:bottom w:w="0" w:type="dxa"/>
              <w:right w:w="100" w:type="dxa"/>
            </w:tcMar>
          </w:tcPr>
          <w:p w14:paraId="5F18A6E2"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4FC71A3F"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2446BD2D"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Magdalena Rentería Pérez</w:t>
            </w:r>
          </w:p>
        </w:tc>
      </w:tr>
      <w:tr w:rsidR="006554FF" w:rsidRPr="006554FF" w14:paraId="57311756" w14:textId="77777777" w:rsidTr="006554FF">
        <w:trPr>
          <w:trHeight w:val="2183"/>
        </w:trPr>
        <w:tc>
          <w:tcPr>
            <w:tcW w:w="4295" w:type="dxa"/>
            <w:tcMar>
              <w:top w:w="0" w:type="dxa"/>
              <w:left w:w="100" w:type="dxa"/>
              <w:bottom w:w="0" w:type="dxa"/>
              <w:right w:w="100" w:type="dxa"/>
            </w:tcMar>
          </w:tcPr>
          <w:p w14:paraId="183A97EE" w14:textId="77777777" w:rsidR="006554FF" w:rsidRDefault="006554FF" w:rsidP="006554FF">
            <w:pPr>
              <w:spacing w:before="240" w:after="240" w:line="276" w:lineRule="auto"/>
              <w:contextualSpacing/>
              <w:jc w:val="center"/>
              <w:rPr>
                <w:rFonts w:ascii="Arial" w:eastAsia="Arial" w:hAnsi="Arial" w:cs="Arial"/>
                <w:b/>
                <w:sz w:val="28"/>
                <w:szCs w:val="28"/>
                <w:lang w:eastAsia="es-MX"/>
              </w:rPr>
            </w:pPr>
          </w:p>
          <w:p w14:paraId="11208843"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Brenda Francisca Ríos Prieto</w:t>
            </w:r>
          </w:p>
          <w:p w14:paraId="28181C7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400844C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tc>
        <w:tc>
          <w:tcPr>
            <w:tcW w:w="4776" w:type="dxa"/>
            <w:tcMar>
              <w:top w:w="0" w:type="dxa"/>
              <w:left w:w="100" w:type="dxa"/>
              <w:bottom w:w="0" w:type="dxa"/>
              <w:right w:w="100" w:type="dxa"/>
            </w:tcMar>
          </w:tcPr>
          <w:p w14:paraId="1AE356FC" w14:textId="77777777" w:rsidR="006554FF" w:rsidRDefault="006554FF" w:rsidP="006554FF">
            <w:pPr>
              <w:spacing w:before="240" w:after="240" w:line="276" w:lineRule="auto"/>
              <w:contextualSpacing/>
              <w:jc w:val="center"/>
              <w:rPr>
                <w:rFonts w:ascii="Arial" w:eastAsia="Arial" w:hAnsi="Arial" w:cs="Arial"/>
                <w:b/>
                <w:sz w:val="28"/>
                <w:szCs w:val="28"/>
                <w:lang w:eastAsia="es-MX"/>
              </w:rPr>
            </w:pPr>
          </w:p>
          <w:p w14:paraId="1842D6A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Edith Palma Ontiveros</w:t>
            </w:r>
          </w:p>
        </w:tc>
      </w:tr>
      <w:tr w:rsidR="006554FF" w:rsidRPr="006554FF" w14:paraId="4D5BB659" w14:textId="77777777" w:rsidTr="006554FF">
        <w:trPr>
          <w:trHeight w:val="1957"/>
        </w:trPr>
        <w:tc>
          <w:tcPr>
            <w:tcW w:w="4295" w:type="dxa"/>
            <w:tcMar>
              <w:top w:w="0" w:type="dxa"/>
              <w:left w:w="100" w:type="dxa"/>
              <w:bottom w:w="0" w:type="dxa"/>
              <w:right w:w="100" w:type="dxa"/>
            </w:tcMar>
          </w:tcPr>
          <w:p w14:paraId="11591C35"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Herminia Gómez Carrasco</w:t>
            </w:r>
          </w:p>
        </w:tc>
        <w:tc>
          <w:tcPr>
            <w:tcW w:w="4776" w:type="dxa"/>
            <w:tcMar>
              <w:top w:w="0" w:type="dxa"/>
              <w:left w:w="100" w:type="dxa"/>
              <w:bottom w:w="0" w:type="dxa"/>
              <w:right w:w="100" w:type="dxa"/>
            </w:tcMar>
          </w:tcPr>
          <w:p w14:paraId="229BC831"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Jael Argüelles Díaz</w:t>
            </w:r>
          </w:p>
        </w:tc>
      </w:tr>
      <w:tr w:rsidR="006554FF" w:rsidRPr="006554FF" w14:paraId="4C8BC8E6" w14:textId="77777777" w:rsidTr="006554FF">
        <w:trPr>
          <w:trHeight w:val="1867"/>
        </w:trPr>
        <w:tc>
          <w:tcPr>
            <w:tcW w:w="4295" w:type="dxa"/>
            <w:tcMar>
              <w:top w:w="0" w:type="dxa"/>
              <w:left w:w="100" w:type="dxa"/>
              <w:bottom w:w="0" w:type="dxa"/>
              <w:right w:w="100" w:type="dxa"/>
            </w:tcMar>
          </w:tcPr>
          <w:p w14:paraId="526F5729"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146FB02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Pedro Torres Estrada</w:t>
            </w:r>
          </w:p>
        </w:tc>
        <w:tc>
          <w:tcPr>
            <w:tcW w:w="4776" w:type="dxa"/>
            <w:tcMar>
              <w:top w:w="0" w:type="dxa"/>
              <w:left w:w="100" w:type="dxa"/>
              <w:bottom w:w="0" w:type="dxa"/>
              <w:right w:w="100" w:type="dxa"/>
            </w:tcMar>
          </w:tcPr>
          <w:p w14:paraId="1BC50C4E"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7175BACA"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Óscar Daniel Avitia Arellanes</w:t>
            </w:r>
          </w:p>
        </w:tc>
      </w:tr>
      <w:tr w:rsidR="006554FF" w:rsidRPr="006554FF" w14:paraId="2024160A" w14:textId="77777777" w:rsidTr="006554FF">
        <w:trPr>
          <w:trHeight w:val="1278"/>
        </w:trPr>
        <w:tc>
          <w:tcPr>
            <w:tcW w:w="9071" w:type="dxa"/>
            <w:gridSpan w:val="2"/>
            <w:tcMar>
              <w:top w:w="0" w:type="dxa"/>
              <w:left w:w="100" w:type="dxa"/>
              <w:bottom w:w="0" w:type="dxa"/>
              <w:right w:w="100" w:type="dxa"/>
            </w:tcMar>
          </w:tcPr>
          <w:p w14:paraId="06CE5CF4" w14:textId="5A161A87" w:rsidR="006554FF" w:rsidRPr="006554FF" w:rsidRDefault="006554FF" w:rsidP="006554FF">
            <w:pPr>
              <w:spacing w:before="240" w:after="240" w:line="276" w:lineRule="auto"/>
              <w:contextualSpacing/>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35D0A3AE"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Elizabeth Guzmán Argueta</w:t>
            </w:r>
          </w:p>
        </w:tc>
      </w:tr>
    </w:tbl>
    <w:p w14:paraId="2157235D" w14:textId="77777777" w:rsidR="006554FF" w:rsidRDefault="006554FF" w:rsidP="006554FF">
      <w:pPr>
        <w:spacing w:line="360" w:lineRule="auto"/>
        <w:jc w:val="center"/>
        <w:rPr>
          <w:rFonts w:ascii="Arial" w:eastAsia="Arial" w:hAnsi="Arial" w:cs="Arial"/>
          <w:color w:val="000000"/>
          <w:sz w:val="14"/>
          <w:szCs w:val="14"/>
          <w:lang w:eastAsia="es-MX"/>
        </w:rPr>
      </w:pPr>
    </w:p>
    <w:p w14:paraId="26F471F1" w14:textId="77777777" w:rsidR="006554FF" w:rsidRDefault="006554FF" w:rsidP="006554FF">
      <w:pPr>
        <w:spacing w:line="360" w:lineRule="auto"/>
        <w:jc w:val="center"/>
        <w:rPr>
          <w:rFonts w:ascii="Arial" w:eastAsia="Arial" w:hAnsi="Arial" w:cs="Arial"/>
          <w:color w:val="000000"/>
          <w:sz w:val="14"/>
          <w:szCs w:val="14"/>
          <w:lang w:eastAsia="es-MX"/>
        </w:rPr>
      </w:pPr>
    </w:p>
    <w:p w14:paraId="0AC3E526" w14:textId="77777777" w:rsidR="006554FF" w:rsidRDefault="006554FF" w:rsidP="006554FF">
      <w:pPr>
        <w:spacing w:line="360" w:lineRule="auto"/>
        <w:jc w:val="center"/>
        <w:rPr>
          <w:rFonts w:ascii="Arial" w:eastAsia="Arial" w:hAnsi="Arial" w:cs="Arial"/>
          <w:color w:val="000000"/>
          <w:sz w:val="14"/>
          <w:szCs w:val="14"/>
          <w:lang w:eastAsia="es-MX"/>
        </w:rPr>
      </w:pPr>
    </w:p>
    <w:p w14:paraId="5A794E3F" w14:textId="40748ED6" w:rsidR="00ED0B57" w:rsidRPr="006554FF" w:rsidRDefault="00ED0B57" w:rsidP="006554FF">
      <w:pPr>
        <w:spacing w:line="360" w:lineRule="auto"/>
        <w:jc w:val="center"/>
        <w:rPr>
          <w:rFonts w:ascii="Arial" w:eastAsia="Arial" w:hAnsi="Arial" w:cs="Arial"/>
          <w:color w:val="000000"/>
          <w:sz w:val="14"/>
          <w:szCs w:val="14"/>
          <w:lang w:eastAsia="es-MX"/>
        </w:rPr>
      </w:pPr>
    </w:p>
    <w:sectPr w:rsidR="00ED0B57" w:rsidRPr="006554FF" w:rsidSect="007B5541">
      <w:headerReference w:type="default" r:id="rId8"/>
      <w:pgSz w:w="12240" w:h="15840"/>
      <w:pgMar w:top="3544"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12B5" w14:textId="77777777" w:rsidR="00074718" w:rsidRDefault="00074718" w:rsidP="007F665E">
      <w:pPr>
        <w:spacing w:after="0" w:line="240" w:lineRule="auto"/>
      </w:pPr>
      <w:r>
        <w:separator/>
      </w:r>
    </w:p>
  </w:endnote>
  <w:endnote w:type="continuationSeparator" w:id="0">
    <w:p w14:paraId="4CF27B88" w14:textId="77777777" w:rsidR="00074718" w:rsidRDefault="00074718"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C6C4" w14:textId="77777777" w:rsidR="00074718" w:rsidRDefault="00074718" w:rsidP="007F665E">
      <w:pPr>
        <w:spacing w:after="0" w:line="240" w:lineRule="auto"/>
      </w:pPr>
      <w:r>
        <w:separator/>
      </w:r>
    </w:p>
  </w:footnote>
  <w:footnote w:type="continuationSeparator" w:id="0">
    <w:p w14:paraId="0316E3E9" w14:textId="77777777" w:rsidR="00074718" w:rsidRDefault="00074718"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9311" w14:textId="77777777" w:rsidR="00972E85" w:rsidRDefault="007F665E">
    <w:pPr>
      <w:pStyle w:val="Encabezado"/>
    </w:pPr>
    <w:r>
      <w:rPr>
        <w:noProof/>
        <w:lang w:eastAsia="es-MX"/>
      </w:rPr>
      <w:drawing>
        <wp:anchor distT="0" distB="0" distL="114300" distR="114300" simplePos="0" relativeHeight="251658240" behindDoc="1" locked="0" layoutInCell="1" allowOverlap="1" wp14:anchorId="046EAEB8" wp14:editId="6454B1B0">
          <wp:simplePos x="0" y="0"/>
          <wp:positionH relativeFrom="column">
            <wp:posOffset>-1080135</wp:posOffset>
          </wp:positionH>
          <wp:positionV relativeFrom="paragraph">
            <wp:posOffset>-449580</wp:posOffset>
          </wp:positionV>
          <wp:extent cx="7772400" cy="10058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972E85">
      <w:t xml:space="preserve">                       </w:t>
    </w:r>
  </w:p>
  <w:p w14:paraId="43CD2030" w14:textId="77777777" w:rsidR="00972E85" w:rsidRDefault="00972E85">
    <w:pPr>
      <w:pStyle w:val="Encabezado"/>
    </w:pPr>
  </w:p>
  <w:p w14:paraId="2F58B6BE" w14:textId="77777777" w:rsidR="00972E85" w:rsidRDefault="00972E85">
    <w:pPr>
      <w:pStyle w:val="Encabezado"/>
    </w:pPr>
  </w:p>
  <w:p w14:paraId="4840CC96" w14:textId="77777777" w:rsidR="00972E85" w:rsidRPr="00BB7675" w:rsidRDefault="00972E85" w:rsidP="00972E85">
    <w:pPr>
      <w:pStyle w:val="Encabezado"/>
      <w:tabs>
        <w:tab w:val="clear" w:pos="8838"/>
        <w:tab w:val="right" w:pos="8789"/>
      </w:tabs>
      <w:ind w:right="140"/>
      <w:jc w:val="right"/>
      <w:rPr>
        <w:rFonts w:ascii="Times New Roman" w:hAnsi="Times New Roman" w:cs="Times New Roman"/>
        <w:b/>
      </w:rPr>
    </w:pPr>
    <w:r w:rsidRPr="00BB7675">
      <w:rPr>
        <w:rFonts w:ascii="Times New Roman" w:hAnsi="Times New Roman" w:cs="Times New Roman"/>
        <w:b/>
        <w:i/>
        <w:sz w:val="24"/>
      </w:rPr>
      <w:t>Dip. Rosana Díaz Reyes</w:t>
    </w:r>
    <w:r w:rsidRPr="00BB7675">
      <w:rPr>
        <w:rFonts w:ascii="Times New Roman" w:hAnsi="Times New Roman" w:cs="Times New Roman"/>
        <w:b/>
        <w:sz w:val="24"/>
      </w:rPr>
      <w:t xml:space="preserve"> – </w:t>
    </w:r>
    <w:r w:rsidRPr="00972E85">
      <w:rPr>
        <w:rFonts w:ascii="Times New Roman" w:hAnsi="Times New Roman" w:cs="Times New Roman"/>
        <w:b/>
        <w:sz w:val="24"/>
      </w:rPr>
      <w:t>Grupo Parlamentario de MORENA</w:t>
    </w:r>
  </w:p>
  <w:p w14:paraId="7C2CEA3A" w14:textId="28E3BCC2" w:rsidR="007F665E" w:rsidRDefault="00972E85" w:rsidP="00972E85">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306B0"/>
    <w:multiLevelType w:val="hybridMultilevel"/>
    <w:tmpl w:val="88FE1B72"/>
    <w:lvl w:ilvl="0" w:tplc="DACA2428">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CB5CCC"/>
    <w:multiLevelType w:val="hybridMultilevel"/>
    <w:tmpl w:val="99F4BC1E"/>
    <w:lvl w:ilvl="0" w:tplc="8284A6FC">
      <w:start w:val="1"/>
      <w:numFmt w:val="upperRoman"/>
      <w:lvlText w:val="%1."/>
      <w:lvlJc w:val="left"/>
      <w:pPr>
        <w:ind w:left="1080" w:hanging="72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CD49AC"/>
    <w:multiLevelType w:val="hybridMultilevel"/>
    <w:tmpl w:val="D116CB32"/>
    <w:lvl w:ilvl="0" w:tplc="E38E7B8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2A54"/>
    <w:rsid w:val="000061D2"/>
    <w:rsid w:val="0002747D"/>
    <w:rsid w:val="00034AF4"/>
    <w:rsid w:val="00035B9A"/>
    <w:rsid w:val="000417AA"/>
    <w:rsid w:val="00062DBC"/>
    <w:rsid w:val="00066CEE"/>
    <w:rsid w:val="00074718"/>
    <w:rsid w:val="0007759C"/>
    <w:rsid w:val="0007778D"/>
    <w:rsid w:val="000945F3"/>
    <w:rsid w:val="000B5ABC"/>
    <w:rsid w:val="000C16ED"/>
    <w:rsid w:val="000C2401"/>
    <w:rsid w:val="000D7A34"/>
    <w:rsid w:val="00112F17"/>
    <w:rsid w:val="00137ED5"/>
    <w:rsid w:val="0014136F"/>
    <w:rsid w:val="0014470C"/>
    <w:rsid w:val="00150DBC"/>
    <w:rsid w:val="0015404C"/>
    <w:rsid w:val="0016516F"/>
    <w:rsid w:val="001830F0"/>
    <w:rsid w:val="001911AA"/>
    <w:rsid w:val="00194FA5"/>
    <w:rsid w:val="001B4DEA"/>
    <w:rsid w:val="001D0CB0"/>
    <w:rsid w:val="001D4FB3"/>
    <w:rsid w:val="001E105F"/>
    <w:rsid w:val="00225679"/>
    <w:rsid w:val="00230493"/>
    <w:rsid w:val="002611BE"/>
    <w:rsid w:val="00271DBA"/>
    <w:rsid w:val="002728B1"/>
    <w:rsid w:val="00282ACE"/>
    <w:rsid w:val="00283CC4"/>
    <w:rsid w:val="00291896"/>
    <w:rsid w:val="00296A94"/>
    <w:rsid w:val="002B2ACB"/>
    <w:rsid w:val="002B43FD"/>
    <w:rsid w:val="002C4621"/>
    <w:rsid w:val="002C7344"/>
    <w:rsid w:val="002D40D9"/>
    <w:rsid w:val="002D5F64"/>
    <w:rsid w:val="002E3A5A"/>
    <w:rsid w:val="002E740B"/>
    <w:rsid w:val="00307CFB"/>
    <w:rsid w:val="003130D5"/>
    <w:rsid w:val="003148B1"/>
    <w:rsid w:val="00317542"/>
    <w:rsid w:val="00326670"/>
    <w:rsid w:val="00335F09"/>
    <w:rsid w:val="00342020"/>
    <w:rsid w:val="00346C6C"/>
    <w:rsid w:val="00352E18"/>
    <w:rsid w:val="003810B0"/>
    <w:rsid w:val="00390A6F"/>
    <w:rsid w:val="00393312"/>
    <w:rsid w:val="00394F05"/>
    <w:rsid w:val="003A0C27"/>
    <w:rsid w:val="003A23E9"/>
    <w:rsid w:val="003A6FEB"/>
    <w:rsid w:val="003B0D64"/>
    <w:rsid w:val="003B6BA5"/>
    <w:rsid w:val="003B7ED5"/>
    <w:rsid w:val="003D3DCB"/>
    <w:rsid w:val="003E409E"/>
    <w:rsid w:val="003F101F"/>
    <w:rsid w:val="003F1093"/>
    <w:rsid w:val="003F7AD7"/>
    <w:rsid w:val="004017D5"/>
    <w:rsid w:val="004044FC"/>
    <w:rsid w:val="00407822"/>
    <w:rsid w:val="0043264A"/>
    <w:rsid w:val="00432E2F"/>
    <w:rsid w:val="004358C8"/>
    <w:rsid w:val="00444C92"/>
    <w:rsid w:val="00456071"/>
    <w:rsid w:val="004635CD"/>
    <w:rsid w:val="00476514"/>
    <w:rsid w:val="00480B2B"/>
    <w:rsid w:val="00493CA8"/>
    <w:rsid w:val="004A7A16"/>
    <w:rsid w:val="004C1D83"/>
    <w:rsid w:val="004C4CEB"/>
    <w:rsid w:val="004C60C5"/>
    <w:rsid w:val="004C6B27"/>
    <w:rsid w:val="004C75DE"/>
    <w:rsid w:val="004D1948"/>
    <w:rsid w:val="004D3E0D"/>
    <w:rsid w:val="004D5B3F"/>
    <w:rsid w:val="004D71BE"/>
    <w:rsid w:val="004D7C55"/>
    <w:rsid w:val="004E2D94"/>
    <w:rsid w:val="004E58CE"/>
    <w:rsid w:val="00503765"/>
    <w:rsid w:val="00521530"/>
    <w:rsid w:val="0053156C"/>
    <w:rsid w:val="00533F32"/>
    <w:rsid w:val="005346F8"/>
    <w:rsid w:val="00543425"/>
    <w:rsid w:val="00557911"/>
    <w:rsid w:val="00561A86"/>
    <w:rsid w:val="00564EB3"/>
    <w:rsid w:val="00565D95"/>
    <w:rsid w:val="0057797A"/>
    <w:rsid w:val="0059206D"/>
    <w:rsid w:val="00596643"/>
    <w:rsid w:val="005D44A1"/>
    <w:rsid w:val="005D667A"/>
    <w:rsid w:val="005F7DB5"/>
    <w:rsid w:val="006042AC"/>
    <w:rsid w:val="00620D78"/>
    <w:rsid w:val="00626074"/>
    <w:rsid w:val="00647942"/>
    <w:rsid w:val="00652673"/>
    <w:rsid w:val="006554FF"/>
    <w:rsid w:val="006636A0"/>
    <w:rsid w:val="00670AA7"/>
    <w:rsid w:val="00684F0E"/>
    <w:rsid w:val="006A339C"/>
    <w:rsid w:val="006B0674"/>
    <w:rsid w:val="006C01EC"/>
    <w:rsid w:val="006D22BD"/>
    <w:rsid w:val="006D663A"/>
    <w:rsid w:val="006F4E17"/>
    <w:rsid w:val="006F5148"/>
    <w:rsid w:val="0070484A"/>
    <w:rsid w:val="00707F91"/>
    <w:rsid w:val="00717899"/>
    <w:rsid w:val="00721D83"/>
    <w:rsid w:val="00740750"/>
    <w:rsid w:val="0074282F"/>
    <w:rsid w:val="007574C3"/>
    <w:rsid w:val="0076190A"/>
    <w:rsid w:val="00761F8E"/>
    <w:rsid w:val="007647D5"/>
    <w:rsid w:val="00764A31"/>
    <w:rsid w:val="007659A7"/>
    <w:rsid w:val="00790863"/>
    <w:rsid w:val="00790D33"/>
    <w:rsid w:val="007926CD"/>
    <w:rsid w:val="007A0031"/>
    <w:rsid w:val="007A275E"/>
    <w:rsid w:val="007A365D"/>
    <w:rsid w:val="007A47F6"/>
    <w:rsid w:val="007A492C"/>
    <w:rsid w:val="007B5541"/>
    <w:rsid w:val="007C0173"/>
    <w:rsid w:val="007C40AD"/>
    <w:rsid w:val="007C41A5"/>
    <w:rsid w:val="007C6831"/>
    <w:rsid w:val="007D3276"/>
    <w:rsid w:val="007E4434"/>
    <w:rsid w:val="007F02C3"/>
    <w:rsid w:val="007F665E"/>
    <w:rsid w:val="00802BAC"/>
    <w:rsid w:val="00803C1E"/>
    <w:rsid w:val="00817107"/>
    <w:rsid w:val="008210F7"/>
    <w:rsid w:val="00822C8C"/>
    <w:rsid w:val="00831D8C"/>
    <w:rsid w:val="008473BA"/>
    <w:rsid w:val="00847C2D"/>
    <w:rsid w:val="00863362"/>
    <w:rsid w:val="00864C92"/>
    <w:rsid w:val="00871957"/>
    <w:rsid w:val="00875430"/>
    <w:rsid w:val="008818DB"/>
    <w:rsid w:val="00893CC4"/>
    <w:rsid w:val="008A109C"/>
    <w:rsid w:val="008A41F9"/>
    <w:rsid w:val="008B52AC"/>
    <w:rsid w:val="008B7215"/>
    <w:rsid w:val="008C19A2"/>
    <w:rsid w:val="008E1575"/>
    <w:rsid w:val="008E655D"/>
    <w:rsid w:val="008E6F59"/>
    <w:rsid w:val="008F422D"/>
    <w:rsid w:val="008F5B89"/>
    <w:rsid w:val="008F6A06"/>
    <w:rsid w:val="00904792"/>
    <w:rsid w:val="00906AF4"/>
    <w:rsid w:val="00907796"/>
    <w:rsid w:val="00907973"/>
    <w:rsid w:val="00911F7C"/>
    <w:rsid w:val="00916A2A"/>
    <w:rsid w:val="00931A17"/>
    <w:rsid w:val="00940DC6"/>
    <w:rsid w:val="00956497"/>
    <w:rsid w:val="00963A4C"/>
    <w:rsid w:val="009715A5"/>
    <w:rsid w:val="00972E85"/>
    <w:rsid w:val="009736CF"/>
    <w:rsid w:val="00973E77"/>
    <w:rsid w:val="00976452"/>
    <w:rsid w:val="009773D2"/>
    <w:rsid w:val="00995CC2"/>
    <w:rsid w:val="009B5BF8"/>
    <w:rsid w:val="009B7EBC"/>
    <w:rsid w:val="009C2618"/>
    <w:rsid w:val="009D0B62"/>
    <w:rsid w:val="009D698F"/>
    <w:rsid w:val="009F308C"/>
    <w:rsid w:val="00A126A5"/>
    <w:rsid w:val="00A20E52"/>
    <w:rsid w:val="00A26F82"/>
    <w:rsid w:val="00A31042"/>
    <w:rsid w:val="00A31CF9"/>
    <w:rsid w:val="00A4474A"/>
    <w:rsid w:val="00A53400"/>
    <w:rsid w:val="00A662F3"/>
    <w:rsid w:val="00A759CF"/>
    <w:rsid w:val="00A92E0C"/>
    <w:rsid w:val="00AA2BAF"/>
    <w:rsid w:val="00AA3C6B"/>
    <w:rsid w:val="00AB49D3"/>
    <w:rsid w:val="00AD21A6"/>
    <w:rsid w:val="00AF3AF7"/>
    <w:rsid w:val="00AF3E83"/>
    <w:rsid w:val="00AF5F09"/>
    <w:rsid w:val="00B01DDF"/>
    <w:rsid w:val="00B112B5"/>
    <w:rsid w:val="00B22CA8"/>
    <w:rsid w:val="00B26A42"/>
    <w:rsid w:val="00B4785F"/>
    <w:rsid w:val="00B65D8D"/>
    <w:rsid w:val="00B70038"/>
    <w:rsid w:val="00B76968"/>
    <w:rsid w:val="00B966D3"/>
    <w:rsid w:val="00BA6F58"/>
    <w:rsid w:val="00BB2D8E"/>
    <w:rsid w:val="00BB679C"/>
    <w:rsid w:val="00BC5BF8"/>
    <w:rsid w:val="00BD0DDF"/>
    <w:rsid w:val="00BD7638"/>
    <w:rsid w:val="00BD7779"/>
    <w:rsid w:val="00BE6975"/>
    <w:rsid w:val="00BF4E42"/>
    <w:rsid w:val="00BF5A9B"/>
    <w:rsid w:val="00BF6DC5"/>
    <w:rsid w:val="00C11EC3"/>
    <w:rsid w:val="00C17A1B"/>
    <w:rsid w:val="00C20BC1"/>
    <w:rsid w:val="00C2101E"/>
    <w:rsid w:val="00C33C12"/>
    <w:rsid w:val="00C35273"/>
    <w:rsid w:val="00C50DF7"/>
    <w:rsid w:val="00C561A4"/>
    <w:rsid w:val="00C60CFF"/>
    <w:rsid w:val="00C6775C"/>
    <w:rsid w:val="00C7008C"/>
    <w:rsid w:val="00C71FC4"/>
    <w:rsid w:val="00C829EF"/>
    <w:rsid w:val="00C9087B"/>
    <w:rsid w:val="00C9652A"/>
    <w:rsid w:val="00CA6266"/>
    <w:rsid w:val="00CC11DB"/>
    <w:rsid w:val="00CD323A"/>
    <w:rsid w:val="00CD415E"/>
    <w:rsid w:val="00CD6ADA"/>
    <w:rsid w:val="00CE5C19"/>
    <w:rsid w:val="00CE64BA"/>
    <w:rsid w:val="00CE7BEA"/>
    <w:rsid w:val="00CF35FE"/>
    <w:rsid w:val="00CF4773"/>
    <w:rsid w:val="00D0064B"/>
    <w:rsid w:val="00D03976"/>
    <w:rsid w:val="00D03FCC"/>
    <w:rsid w:val="00D04DA6"/>
    <w:rsid w:val="00D10754"/>
    <w:rsid w:val="00D162B0"/>
    <w:rsid w:val="00D25886"/>
    <w:rsid w:val="00D305FC"/>
    <w:rsid w:val="00D34DCF"/>
    <w:rsid w:val="00D4113F"/>
    <w:rsid w:val="00D42CE2"/>
    <w:rsid w:val="00D44ACC"/>
    <w:rsid w:val="00D50CEB"/>
    <w:rsid w:val="00D52AE0"/>
    <w:rsid w:val="00D60A77"/>
    <w:rsid w:val="00D6179C"/>
    <w:rsid w:val="00D63BA3"/>
    <w:rsid w:val="00D65DAA"/>
    <w:rsid w:val="00D73727"/>
    <w:rsid w:val="00D75DDF"/>
    <w:rsid w:val="00D76E81"/>
    <w:rsid w:val="00D81E82"/>
    <w:rsid w:val="00D87EF9"/>
    <w:rsid w:val="00D976BB"/>
    <w:rsid w:val="00DB0A1E"/>
    <w:rsid w:val="00DB3EB6"/>
    <w:rsid w:val="00DB3F45"/>
    <w:rsid w:val="00DB7D5D"/>
    <w:rsid w:val="00DD4503"/>
    <w:rsid w:val="00DF2DBB"/>
    <w:rsid w:val="00DF67B7"/>
    <w:rsid w:val="00E05B80"/>
    <w:rsid w:val="00E062A1"/>
    <w:rsid w:val="00E111B5"/>
    <w:rsid w:val="00E2734A"/>
    <w:rsid w:val="00E40C6C"/>
    <w:rsid w:val="00E51377"/>
    <w:rsid w:val="00E518F5"/>
    <w:rsid w:val="00E51E2D"/>
    <w:rsid w:val="00E54327"/>
    <w:rsid w:val="00E652F3"/>
    <w:rsid w:val="00E65345"/>
    <w:rsid w:val="00E9334D"/>
    <w:rsid w:val="00EA1435"/>
    <w:rsid w:val="00EB012D"/>
    <w:rsid w:val="00ED0B57"/>
    <w:rsid w:val="00ED645E"/>
    <w:rsid w:val="00EE2433"/>
    <w:rsid w:val="00EF7AF9"/>
    <w:rsid w:val="00F048A8"/>
    <w:rsid w:val="00F15CE2"/>
    <w:rsid w:val="00F43B55"/>
    <w:rsid w:val="00F472EA"/>
    <w:rsid w:val="00F476EB"/>
    <w:rsid w:val="00F51111"/>
    <w:rsid w:val="00F5282B"/>
    <w:rsid w:val="00F745E5"/>
    <w:rsid w:val="00F8002F"/>
    <w:rsid w:val="00F84F97"/>
    <w:rsid w:val="00F85652"/>
    <w:rsid w:val="00F93647"/>
    <w:rsid w:val="00F9375B"/>
    <w:rsid w:val="00F97CD9"/>
    <w:rsid w:val="00FA3053"/>
    <w:rsid w:val="00FB4713"/>
    <w:rsid w:val="00FC0D80"/>
    <w:rsid w:val="00FF6460"/>
    <w:rsid w:val="00FF7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7B55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5541"/>
    <w:rPr>
      <w:sz w:val="20"/>
      <w:szCs w:val="20"/>
    </w:rPr>
  </w:style>
  <w:style w:type="character" w:styleId="Refdenotaalpie">
    <w:name w:val="footnote reference"/>
    <w:basedOn w:val="Fuentedeprrafopredeter"/>
    <w:uiPriority w:val="99"/>
    <w:semiHidden/>
    <w:unhideWhenUsed/>
    <w:rsid w:val="007B5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91DED-B158-4A3B-9279-A3A3851F34D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1301</Words>
  <Characters>7161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Paulina Acosta Lucio</cp:lastModifiedBy>
  <cp:revision>2</cp:revision>
  <dcterms:created xsi:type="dcterms:W3CDTF">2024-10-07T15:33:00Z</dcterms:created>
  <dcterms:modified xsi:type="dcterms:W3CDTF">2024-10-07T15:33:00Z</dcterms:modified>
</cp:coreProperties>
</file>