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B3B34" w14:textId="77777777" w:rsidR="00317542" w:rsidRDefault="00317542" w:rsidP="007B5541">
      <w:pPr>
        <w:spacing w:after="0" w:line="360" w:lineRule="auto"/>
        <w:jc w:val="both"/>
        <w:rPr>
          <w:rFonts w:ascii="Arial" w:eastAsia="Arial" w:hAnsi="Arial" w:cs="Arial"/>
          <w:b/>
          <w:color w:val="000000"/>
          <w:sz w:val="30"/>
          <w:szCs w:val="30"/>
          <w:lang w:eastAsia="es-MX"/>
        </w:rPr>
      </w:pPr>
    </w:p>
    <w:p w14:paraId="6500549F" w14:textId="77777777" w:rsidR="007B5541" w:rsidRPr="007B5541" w:rsidRDefault="007B5541" w:rsidP="007B5541">
      <w:pPr>
        <w:spacing w:after="0" w:line="360" w:lineRule="auto"/>
        <w:jc w:val="both"/>
        <w:rPr>
          <w:rFonts w:ascii="Arial" w:eastAsia="Arial" w:hAnsi="Arial" w:cs="Arial"/>
          <w:sz w:val="30"/>
          <w:szCs w:val="30"/>
          <w:lang w:eastAsia="es-MX"/>
        </w:rPr>
      </w:pPr>
      <w:r w:rsidRPr="007B5541">
        <w:rPr>
          <w:rFonts w:ascii="Arial" w:eastAsia="Arial" w:hAnsi="Arial" w:cs="Arial"/>
          <w:b/>
          <w:color w:val="000000"/>
          <w:sz w:val="30"/>
          <w:szCs w:val="30"/>
          <w:lang w:eastAsia="es-MX"/>
        </w:rPr>
        <w:t>H. CONGRESO DEL ESTADO.</w:t>
      </w:r>
      <w:r w:rsidRPr="007B5541">
        <w:rPr>
          <w:rFonts w:ascii="Arial" w:eastAsia="Arial" w:hAnsi="Arial" w:cs="Arial"/>
          <w:color w:val="000000"/>
          <w:sz w:val="30"/>
          <w:szCs w:val="30"/>
          <w:lang w:eastAsia="es-MX"/>
        </w:rPr>
        <w:t xml:space="preserve"> </w:t>
      </w:r>
    </w:p>
    <w:p w14:paraId="58BB4B00" w14:textId="77777777" w:rsidR="007B5541" w:rsidRPr="007B5541" w:rsidRDefault="007B5541" w:rsidP="007B5541">
      <w:pPr>
        <w:spacing w:after="0" w:line="360" w:lineRule="auto"/>
        <w:jc w:val="both"/>
        <w:rPr>
          <w:rFonts w:ascii="Arial" w:eastAsia="Arial" w:hAnsi="Arial" w:cs="Arial"/>
          <w:color w:val="000000"/>
          <w:sz w:val="30"/>
          <w:szCs w:val="30"/>
          <w:lang w:eastAsia="es-MX"/>
        </w:rPr>
      </w:pPr>
      <w:r w:rsidRPr="007B5541">
        <w:rPr>
          <w:rFonts w:ascii="Arial" w:eastAsia="Arial" w:hAnsi="Arial" w:cs="Arial"/>
          <w:b/>
          <w:color w:val="000000"/>
          <w:sz w:val="30"/>
          <w:szCs w:val="30"/>
          <w:lang w:eastAsia="es-MX"/>
        </w:rPr>
        <w:t>P R E S E N T E.</w:t>
      </w:r>
      <w:r w:rsidRPr="007B5541">
        <w:rPr>
          <w:rFonts w:ascii="Arial" w:eastAsia="Arial" w:hAnsi="Arial" w:cs="Arial"/>
          <w:color w:val="000000"/>
          <w:sz w:val="30"/>
          <w:szCs w:val="30"/>
          <w:lang w:eastAsia="es-MX"/>
        </w:rPr>
        <w:t xml:space="preserve"> </w:t>
      </w:r>
    </w:p>
    <w:p w14:paraId="243926C7" w14:textId="77777777" w:rsidR="007B5541" w:rsidRPr="007B5541" w:rsidRDefault="007B5541" w:rsidP="007B5541">
      <w:pPr>
        <w:spacing w:after="0" w:line="360" w:lineRule="auto"/>
        <w:jc w:val="both"/>
        <w:rPr>
          <w:rFonts w:ascii="Arial" w:eastAsia="Arial" w:hAnsi="Arial" w:cs="Arial"/>
          <w:color w:val="000000"/>
          <w:sz w:val="28"/>
          <w:szCs w:val="30"/>
          <w:lang w:eastAsia="es-MX"/>
        </w:rPr>
      </w:pPr>
    </w:p>
    <w:p w14:paraId="3F9169B9" w14:textId="22D493EF" w:rsidR="007B5541" w:rsidRDefault="007B5541" w:rsidP="007574C3">
      <w:pPr>
        <w:spacing w:line="360" w:lineRule="auto"/>
        <w:ind w:firstLine="708"/>
        <w:jc w:val="both"/>
        <w:rPr>
          <w:rFonts w:ascii="Arial" w:eastAsia="Arial" w:hAnsi="Arial" w:cs="Arial"/>
          <w:color w:val="000000"/>
          <w:sz w:val="28"/>
          <w:szCs w:val="30"/>
          <w:lang w:eastAsia="es-MX"/>
        </w:rPr>
      </w:pPr>
      <w:r w:rsidRPr="007B5541">
        <w:rPr>
          <w:rFonts w:ascii="Arial" w:eastAsia="Arial" w:hAnsi="Arial" w:cs="Arial"/>
          <w:color w:val="000000"/>
          <w:sz w:val="28"/>
          <w:szCs w:val="30"/>
          <w:lang w:eastAsia="es-MX"/>
        </w:rPr>
        <w:t>Quienes suscriben,</w:t>
      </w:r>
      <w:r w:rsidRPr="007B5541">
        <w:rPr>
          <w:rFonts w:ascii="Arial" w:eastAsia="Arial" w:hAnsi="Arial" w:cs="Arial"/>
          <w:b/>
          <w:color w:val="000000"/>
          <w:sz w:val="28"/>
          <w:szCs w:val="30"/>
          <w:lang w:eastAsia="es-MX"/>
        </w:rPr>
        <w:t xml:space="preserve"> </w:t>
      </w:r>
      <w:r w:rsidR="00995CC2" w:rsidRPr="00995CC2">
        <w:rPr>
          <w:rFonts w:ascii="Arial" w:eastAsia="Arial" w:hAnsi="Arial" w:cs="Arial"/>
          <w:b/>
          <w:color w:val="000000"/>
          <w:sz w:val="28"/>
          <w:szCs w:val="30"/>
          <w:lang w:eastAsia="es-MX"/>
        </w:rPr>
        <w:t xml:space="preserve">Magdalena Rentería Pérez, María Antonieta Pérez Reyes, Leticia Ortega Máynez, Óscar Daniel Avitia Arellanes, Brenda Francisca Ríos Prieto, Edith Palma Ontiveros, Herminia Gómez Carrasco, Edin Cuauhtémoc Estrada Sotelo, Jael Argüelles Díaz, Pedro Torres Estrada, Elizabeth Guzmán Argueta, </w:t>
      </w:r>
      <w:r w:rsidR="00995CC2" w:rsidRPr="00995CC2">
        <w:rPr>
          <w:rFonts w:ascii="Arial" w:eastAsia="Arial" w:hAnsi="Arial" w:cs="Arial"/>
          <w:color w:val="000000"/>
          <w:sz w:val="28"/>
          <w:szCs w:val="30"/>
          <w:lang w:eastAsia="es-MX"/>
        </w:rPr>
        <w:t>y la de la voz</w:t>
      </w:r>
      <w:r w:rsidR="00995CC2" w:rsidRPr="00995CC2">
        <w:rPr>
          <w:rFonts w:ascii="Arial" w:eastAsia="Arial" w:hAnsi="Arial" w:cs="Arial"/>
          <w:b/>
          <w:color w:val="000000"/>
          <w:sz w:val="28"/>
          <w:szCs w:val="30"/>
          <w:lang w:eastAsia="es-MX"/>
        </w:rPr>
        <w:t>, Rosana Díaz Reyes</w:t>
      </w:r>
      <w:r w:rsidRPr="007B5541">
        <w:rPr>
          <w:rFonts w:ascii="Arial" w:eastAsia="Arial" w:hAnsi="Arial" w:cs="Arial"/>
          <w:color w:val="000000"/>
          <w:sz w:val="28"/>
          <w:szCs w:val="30"/>
          <w:lang w:eastAsia="es-MX"/>
        </w:rPr>
        <w:t xml:space="preserve">, </w:t>
      </w:r>
      <w:r w:rsidR="00D03FCC">
        <w:rPr>
          <w:rFonts w:ascii="Arial" w:eastAsia="Arial" w:hAnsi="Arial" w:cs="Arial"/>
          <w:color w:val="000000"/>
          <w:sz w:val="28"/>
          <w:szCs w:val="30"/>
          <w:lang w:eastAsia="es-MX"/>
        </w:rPr>
        <w:t xml:space="preserve">en nuestro carácter </w:t>
      </w:r>
      <w:r w:rsidR="00ED645E">
        <w:rPr>
          <w:rFonts w:ascii="Arial" w:eastAsia="Arial" w:hAnsi="Arial" w:cs="Arial"/>
          <w:color w:val="000000"/>
          <w:sz w:val="28"/>
          <w:szCs w:val="30"/>
          <w:lang w:eastAsia="es-MX"/>
        </w:rPr>
        <w:t xml:space="preserve">de </w:t>
      </w:r>
      <w:r w:rsidRPr="007B5541">
        <w:rPr>
          <w:rFonts w:ascii="Arial" w:eastAsia="Arial" w:hAnsi="Arial" w:cs="Arial"/>
          <w:color w:val="000000"/>
          <w:sz w:val="28"/>
          <w:szCs w:val="30"/>
          <w:lang w:eastAsia="es-MX"/>
        </w:rPr>
        <w:t xml:space="preserve">Diputaciones integrantes de la Sexagésima </w:t>
      </w:r>
      <w:r w:rsidR="00ED645E">
        <w:rPr>
          <w:rFonts w:ascii="Arial" w:eastAsia="Arial" w:hAnsi="Arial" w:cs="Arial"/>
          <w:color w:val="000000"/>
          <w:sz w:val="28"/>
          <w:szCs w:val="30"/>
          <w:lang w:eastAsia="es-MX"/>
        </w:rPr>
        <w:t>Octava</w:t>
      </w:r>
      <w:r w:rsidRPr="007B5541">
        <w:rPr>
          <w:rFonts w:ascii="Arial" w:eastAsia="Arial" w:hAnsi="Arial" w:cs="Arial"/>
          <w:color w:val="000000"/>
          <w:sz w:val="28"/>
          <w:szCs w:val="30"/>
          <w:lang w:eastAsia="es-MX"/>
        </w:rPr>
        <w:t xml:space="preserve"> Legislatura</w:t>
      </w:r>
      <w:r w:rsidR="00D976BB">
        <w:rPr>
          <w:rFonts w:ascii="Arial" w:eastAsia="Arial" w:hAnsi="Arial" w:cs="Arial"/>
          <w:color w:val="000000"/>
          <w:sz w:val="28"/>
          <w:szCs w:val="30"/>
          <w:lang w:eastAsia="es-MX"/>
        </w:rPr>
        <w:t>,</w:t>
      </w:r>
      <w:r w:rsidRPr="007B5541">
        <w:rPr>
          <w:rFonts w:ascii="Arial" w:eastAsia="Arial" w:hAnsi="Arial" w:cs="Arial"/>
          <w:color w:val="000000"/>
          <w:sz w:val="28"/>
          <w:szCs w:val="30"/>
          <w:lang w:eastAsia="es-MX"/>
        </w:rPr>
        <w:t xml:space="preserve"> </w:t>
      </w:r>
      <w:r w:rsidR="00911F7C">
        <w:rPr>
          <w:rFonts w:ascii="Arial" w:eastAsia="Arial" w:hAnsi="Arial" w:cs="Arial"/>
          <w:color w:val="000000"/>
          <w:sz w:val="28"/>
          <w:szCs w:val="30"/>
          <w:lang w:eastAsia="es-MX"/>
        </w:rPr>
        <w:t>y</w:t>
      </w:r>
      <w:r w:rsidR="00557911">
        <w:rPr>
          <w:rFonts w:ascii="Arial" w:eastAsia="Arial" w:hAnsi="Arial" w:cs="Arial"/>
          <w:color w:val="000000"/>
          <w:sz w:val="28"/>
          <w:szCs w:val="30"/>
          <w:lang w:eastAsia="es-MX"/>
        </w:rPr>
        <w:t xml:space="preserve"> del</w:t>
      </w:r>
      <w:r w:rsidRPr="007B5541">
        <w:rPr>
          <w:rFonts w:ascii="Arial" w:eastAsia="Arial" w:hAnsi="Arial" w:cs="Arial"/>
          <w:color w:val="000000"/>
          <w:sz w:val="28"/>
          <w:szCs w:val="30"/>
          <w:lang w:eastAsia="es-MX"/>
        </w:rPr>
        <w:t xml:space="preserve"> Grupo Parlamentario de </w:t>
      </w:r>
      <w:r w:rsidRPr="007B5541">
        <w:rPr>
          <w:rFonts w:ascii="Arial" w:eastAsia="Arial" w:hAnsi="Arial" w:cs="Arial"/>
          <w:b/>
          <w:color w:val="000000"/>
          <w:sz w:val="28"/>
          <w:szCs w:val="30"/>
          <w:lang w:eastAsia="es-MX"/>
        </w:rPr>
        <w:t>MORENA</w:t>
      </w:r>
      <w:r w:rsidRPr="007B5541">
        <w:rPr>
          <w:rFonts w:ascii="Arial" w:eastAsia="Arial" w:hAnsi="Arial" w:cs="Arial"/>
          <w:color w:val="000000"/>
          <w:sz w:val="28"/>
          <w:szCs w:val="30"/>
          <w:lang w:eastAsia="es-MX"/>
        </w:rPr>
        <w:t xml:space="preserve">, </w:t>
      </w:r>
      <w:r w:rsidR="00D747EE" w:rsidRPr="00D747EE">
        <w:rPr>
          <w:rFonts w:ascii="Arial" w:eastAsia="Arial" w:hAnsi="Arial" w:cs="Arial"/>
          <w:color w:val="000000"/>
          <w:sz w:val="28"/>
          <w:szCs w:val="30"/>
          <w:lang w:eastAsia="es-MX"/>
        </w:rPr>
        <w:t>con fundamento en lo dispuesto por el artículo 68</w:t>
      </w:r>
      <w:r w:rsidR="00D747EE">
        <w:rPr>
          <w:rFonts w:ascii="Arial" w:eastAsia="Arial" w:hAnsi="Arial" w:cs="Arial"/>
          <w:color w:val="000000"/>
          <w:sz w:val="28"/>
          <w:szCs w:val="30"/>
          <w:lang w:eastAsia="es-MX"/>
        </w:rPr>
        <w:t>,</w:t>
      </w:r>
      <w:r w:rsidR="00D747EE" w:rsidRPr="00D747EE">
        <w:rPr>
          <w:rFonts w:ascii="Arial" w:eastAsia="Arial" w:hAnsi="Arial" w:cs="Arial"/>
          <w:color w:val="000000"/>
          <w:sz w:val="28"/>
          <w:szCs w:val="30"/>
          <w:lang w:eastAsia="es-MX"/>
        </w:rPr>
        <w:t xml:space="preserve"> fracción primera</w:t>
      </w:r>
      <w:r w:rsidR="00D747EE">
        <w:rPr>
          <w:rFonts w:ascii="Arial" w:eastAsia="Arial" w:hAnsi="Arial" w:cs="Arial"/>
          <w:color w:val="000000"/>
          <w:sz w:val="28"/>
          <w:szCs w:val="30"/>
          <w:lang w:eastAsia="es-MX"/>
        </w:rPr>
        <w:t xml:space="preserve">, </w:t>
      </w:r>
      <w:r w:rsidR="00D747EE" w:rsidRPr="00D747EE">
        <w:rPr>
          <w:rFonts w:ascii="Arial" w:eastAsia="Arial" w:hAnsi="Arial" w:cs="Arial"/>
          <w:color w:val="000000"/>
          <w:sz w:val="28"/>
          <w:szCs w:val="30"/>
          <w:lang w:eastAsia="es-MX"/>
        </w:rPr>
        <w:t xml:space="preserve">de la Constitución Política del Estado de Chihuahua, me permito someter a consideración de esta Soberanía, Iniciativa con carácter de </w:t>
      </w:r>
      <w:r w:rsidR="00D747EE" w:rsidRPr="005414EC">
        <w:rPr>
          <w:rFonts w:ascii="Arial" w:eastAsia="Arial" w:hAnsi="Arial" w:cs="Arial"/>
          <w:b/>
          <w:bCs/>
          <w:color w:val="000000"/>
          <w:sz w:val="28"/>
          <w:szCs w:val="30"/>
          <w:lang w:eastAsia="es-MX"/>
        </w:rPr>
        <w:t>DECRETO</w:t>
      </w:r>
      <w:r w:rsidR="00D747EE" w:rsidRPr="00D747EE">
        <w:rPr>
          <w:rFonts w:ascii="Arial" w:eastAsia="Arial" w:hAnsi="Arial" w:cs="Arial"/>
          <w:color w:val="000000"/>
          <w:sz w:val="28"/>
          <w:szCs w:val="30"/>
          <w:lang w:eastAsia="es-MX"/>
        </w:rPr>
        <w:t xml:space="preserve">, a efecto de adicionar un </w:t>
      </w:r>
      <w:r w:rsidR="00596B0E">
        <w:rPr>
          <w:rFonts w:ascii="Arial" w:eastAsia="Arial" w:hAnsi="Arial" w:cs="Arial"/>
          <w:color w:val="000000"/>
          <w:sz w:val="28"/>
          <w:szCs w:val="30"/>
          <w:lang w:eastAsia="es-MX"/>
        </w:rPr>
        <w:t xml:space="preserve">último </w:t>
      </w:r>
      <w:r w:rsidR="00D747EE" w:rsidRPr="00D747EE">
        <w:rPr>
          <w:rFonts w:ascii="Arial" w:eastAsia="Arial" w:hAnsi="Arial" w:cs="Arial"/>
          <w:color w:val="000000"/>
          <w:sz w:val="28"/>
          <w:szCs w:val="30"/>
          <w:lang w:eastAsia="es-MX"/>
        </w:rPr>
        <w:t xml:space="preserve">párrafo al Artículo 4º de la Constitución Política del Estado de Chihuahua, </w:t>
      </w:r>
      <w:r w:rsidR="003F7025">
        <w:rPr>
          <w:rFonts w:ascii="Arial" w:eastAsia="Arial" w:hAnsi="Arial" w:cs="Arial"/>
          <w:color w:val="000000"/>
          <w:sz w:val="28"/>
          <w:szCs w:val="30"/>
          <w:lang w:eastAsia="es-MX"/>
        </w:rPr>
        <w:t xml:space="preserve">a fin de reconocer el </w:t>
      </w:r>
      <w:r w:rsidR="00D747EE" w:rsidRPr="00D747EE">
        <w:rPr>
          <w:rFonts w:ascii="Arial" w:eastAsia="Arial" w:hAnsi="Arial" w:cs="Arial"/>
          <w:color w:val="000000"/>
          <w:sz w:val="28"/>
          <w:szCs w:val="30"/>
          <w:lang w:eastAsia="es-MX"/>
        </w:rPr>
        <w:t>derecho humano a la vivienda</w:t>
      </w:r>
      <w:r w:rsidR="00502CA8">
        <w:rPr>
          <w:rFonts w:ascii="Arial" w:eastAsia="Arial" w:hAnsi="Arial" w:cs="Arial"/>
          <w:color w:val="000000"/>
          <w:sz w:val="28"/>
          <w:szCs w:val="30"/>
          <w:lang w:eastAsia="es-MX"/>
        </w:rPr>
        <w:t xml:space="preserve">, </w:t>
      </w:r>
      <w:r w:rsidR="00613934">
        <w:rPr>
          <w:rFonts w:ascii="Arial" w:eastAsia="Arial" w:hAnsi="Arial" w:cs="Arial"/>
          <w:color w:val="000000"/>
          <w:sz w:val="28"/>
          <w:szCs w:val="30"/>
          <w:lang w:eastAsia="es-MX"/>
        </w:rPr>
        <w:t>así como la obligación del Estado de</w:t>
      </w:r>
      <w:r w:rsidR="005F1870">
        <w:rPr>
          <w:rFonts w:ascii="Arial" w:eastAsia="Arial" w:hAnsi="Arial" w:cs="Arial"/>
          <w:color w:val="000000"/>
          <w:sz w:val="28"/>
          <w:szCs w:val="30"/>
          <w:lang w:eastAsia="es-MX"/>
        </w:rPr>
        <w:t xml:space="preserve"> garantizarlo</w:t>
      </w:r>
      <w:r w:rsidR="00D747EE" w:rsidRPr="00D747EE">
        <w:rPr>
          <w:rFonts w:ascii="Arial" w:eastAsia="Arial" w:hAnsi="Arial" w:cs="Arial"/>
          <w:color w:val="000000"/>
          <w:sz w:val="28"/>
          <w:szCs w:val="30"/>
          <w:lang w:eastAsia="es-MX"/>
        </w:rPr>
        <w:t xml:space="preserve">, lo anterior sustentado en la siguiente:  </w:t>
      </w:r>
    </w:p>
    <w:p w14:paraId="70C57D01" w14:textId="77777777" w:rsidR="004017D5" w:rsidRDefault="004017D5" w:rsidP="007B5541">
      <w:pPr>
        <w:spacing w:line="360" w:lineRule="auto"/>
        <w:ind w:firstLine="708"/>
        <w:jc w:val="both"/>
        <w:rPr>
          <w:rFonts w:ascii="Arial" w:eastAsia="Arial" w:hAnsi="Arial" w:cs="Arial"/>
          <w:color w:val="000000"/>
          <w:sz w:val="28"/>
          <w:szCs w:val="30"/>
          <w:lang w:eastAsia="es-MX"/>
        </w:rPr>
      </w:pPr>
    </w:p>
    <w:p w14:paraId="75F6EC49" w14:textId="77777777" w:rsidR="000C16ED" w:rsidRDefault="000C16ED" w:rsidP="007B5541">
      <w:pPr>
        <w:spacing w:line="360" w:lineRule="auto"/>
        <w:ind w:firstLine="708"/>
        <w:jc w:val="both"/>
        <w:rPr>
          <w:rFonts w:ascii="Arial" w:eastAsia="Arial" w:hAnsi="Arial" w:cs="Arial"/>
          <w:color w:val="000000"/>
          <w:sz w:val="28"/>
          <w:szCs w:val="30"/>
          <w:lang w:eastAsia="es-MX"/>
        </w:rPr>
      </w:pPr>
    </w:p>
    <w:p w14:paraId="176D030A" w14:textId="04571964" w:rsidR="00772E1A" w:rsidRPr="000C08FE" w:rsidRDefault="00317542" w:rsidP="000C08FE">
      <w:pPr>
        <w:spacing w:line="360" w:lineRule="auto"/>
        <w:ind w:firstLine="708"/>
        <w:jc w:val="center"/>
        <w:rPr>
          <w:rFonts w:ascii="Arial" w:eastAsia="Arial" w:hAnsi="Arial" w:cs="Arial"/>
          <w:b/>
          <w:color w:val="000000"/>
          <w:sz w:val="28"/>
          <w:szCs w:val="30"/>
          <w:lang w:eastAsia="es-MX"/>
        </w:rPr>
      </w:pPr>
      <w:r w:rsidRPr="00317542">
        <w:rPr>
          <w:rFonts w:ascii="Arial" w:eastAsia="Arial" w:hAnsi="Arial" w:cs="Arial"/>
          <w:b/>
          <w:color w:val="000000"/>
          <w:sz w:val="28"/>
          <w:szCs w:val="30"/>
          <w:lang w:eastAsia="es-MX"/>
        </w:rPr>
        <w:t xml:space="preserve">EXPOSICIÓN </w:t>
      </w:r>
      <w:r>
        <w:rPr>
          <w:rFonts w:ascii="Arial" w:eastAsia="Arial" w:hAnsi="Arial" w:cs="Arial"/>
          <w:b/>
          <w:color w:val="000000"/>
          <w:sz w:val="28"/>
          <w:szCs w:val="30"/>
          <w:lang w:eastAsia="es-MX"/>
        </w:rPr>
        <w:t>DE MOTIVOS</w:t>
      </w:r>
    </w:p>
    <w:p w14:paraId="4C1A5E7D" w14:textId="77777777" w:rsidR="00772E1A" w:rsidRPr="00772E1A" w:rsidRDefault="00772E1A" w:rsidP="00772E1A">
      <w:pPr>
        <w:spacing w:line="360" w:lineRule="auto"/>
        <w:ind w:firstLine="708"/>
        <w:jc w:val="both"/>
        <w:rPr>
          <w:rFonts w:ascii="Arial" w:eastAsia="Arial" w:hAnsi="Arial" w:cs="Arial"/>
          <w:color w:val="000000"/>
          <w:sz w:val="28"/>
          <w:szCs w:val="30"/>
          <w:lang w:eastAsia="es-MX"/>
        </w:rPr>
      </w:pPr>
    </w:p>
    <w:p w14:paraId="00E3EB1F" w14:textId="143CADF1" w:rsidR="00772E1A" w:rsidRPr="00772E1A" w:rsidRDefault="00772E1A" w:rsidP="007C53B2">
      <w:pPr>
        <w:spacing w:line="360" w:lineRule="auto"/>
        <w:ind w:firstLine="708"/>
        <w:jc w:val="both"/>
        <w:rPr>
          <w:rFonts w:ascii="Arial" w:eastAsia="Arial" w:hAnsi="Arial" w:cs="Arial"/>
          <w:color w:val="000000"/>
          <w:sz w:val="28"/>
          <w:szCs w:val="30"/>
          <w:lang w:eastAsia="es-MX"/>
        </w:rPr>
      </w:pPr>
      <w:r w:rsidRPr="00772E1A">
        <w:rPr>
          <w:rFonts w:ascii="Arial" w:eastAsia="Arial" w:hAnsi="Arial" w:cs="Arial"/>
          <w:color w:val="000000"/>
          <w:sz w:val="28"/>
          <w:szCs w:val="30"/>
          <w:lang w:eastAsia="es-MX"/>
        </w:rPr>
        <w:t xml:space="preserve">Considerando que el derecho humano a una vivienda adecuada es fundamental para el bienestar y la dignidad de todas las personas. </w:t>
      </w:r>
      <w:r w:rsidR="00903145">
        <w:rPr>
          <w:rFonts w:ascii="Arial" w:eastAsia="Arial" w:hAnsi="Arial" w:cs="Arial"/>
          <w:color w:val="000000"/>
          <w:sz w:val="28"/>
          <w:szCs w:val="30"/>
          <w:lang w:eastAsia="es-MX"/>
        </w:rPr>
        <w:t>El poder ejercer</w:t>
      </w:r>
      <w:r w:rsidR="003F63B1">
        <w:rPr>
          <w:rFonts w:ascii="Arial" w:eastAsia="Arial" w:hAnsi="Arial" w:cs="Arial"/>
          <w:color w:val="000000"/>
          <w:sz w:val="28"/>
          <w:szCs w:val="30"/>
          <w:lang w:eastAsia="es-MX"/>
        </w:rPr>
        <w:t xml:space="preserve"> el derecho a la vivienda </w:t>
      </w:r>
      <w:r w:rsidR="000A792B">
        <w:rPr>
          <w:rFonts w:ascii="Arial" w:eastAsia="Arial" w:hAnsi="Arial" w:cs="Arial"/>
          <w:color w:val="000000"/>
          <w:sz w:val="28"/>
          <w:szCs w:val="30"/>
          <w:lang w:eastAsia="es-MX"/>
        </w:rPr>
        <w:t xml:space="preserve">es, por consecuencia manifiesta, </w:t>
      </w:r>
      <w:r w:rsidRPr="00772E1A">
        <w:rPr>
          <w:rFonts w:ascii="Arial" w:eastAsia="Arial" w:hAnsi="Arial" w:cs="Arial"/>
          <w:color w:val="000000"/>
          <w:sz w:val="28"/>
          <w:szCs w:val="30"/>
          <w:lang w:eastAsia="es-MX"/>
        </w:rPr>
        <w:t xml:space="preserve">esencial para el pleno ejercicio de otros derechos fundamentales, como la salud, la educación y la participación en la vida comunitaria; </w:t>
      </w:r>
      <w:r w:rsidR="004A0395">
        <w:rPr>
          <w:rFonts w:ascii="Arial" w:eastAsia="Arial" w:hAnsi="Arial" w:cs="Arial"/>
          <w:color w:val="000000"/>
          <w:sz w:val="28"/>
          <w:szCs w:val="30"/>
          <w:lang w:eastAsia="es-MX"/>
        </w:rPr>
        <w:t xml:space="preserve">garantizarlo </w:t>
      </w:r>
      <w:r w:rsidR="00E238E9">
        <w:rPr>
          <w:rFonts w:ascii="Arial" w:eastAsia="Arial" w:hAnsi="Arial" w:cs="Arial"/>
          <w:color w:val="000000"/>
          <w:sz w:val="28"/>
          <w:szCs w:val="30"/>
          <w:lang w:eastAsia="es-MX"/>
        </w:rPr>
        <w:t xml:space="preserve">efectivamente, </w:t>
      </w:r>
      <w:r w:rsidRPr="00772E1A">
        <w:rPr>
          <w:rFonts w:ascii="Arial" w:eastAsia="Arial" w:hAnsi="Arial" w:cs="Arial"/>
          <w:color w:val="000000"/>
          <w:sz w:val="28"/>
          <w:szCs w:val="30"/>
          <w:lang w:eastAsia="es-MX"/>
        </w:rPr>
        <w:t xml:space="preserve">contribuye a la estabilidad social y económica al fomentar el acceso a una vivienda adecuada y sostenible. </w:t>
      </w:r>
    </w:p>
    <w:p w14:paraId="42BFC54D" w14:textId="2D6B1263" w:rsidR="00772E1A" w:rsidRPr="00772E1A" w:rsidRDefault="007C53B2" w:rsidP="00772E1A">
      <w:pPr>
        <w:spacing w:line="360" w:lineRule="auto"/>
        <w:ind w:firstLine="708"/>
        <w:jc w:val="both"/>
        <w:rPr>
          <w:rFonts w:ascii="Arial" w:eastAsia="Arial" w:hAnsi="Arial" w:cs="Arial"/>
          <w:color w:val="000000"/>
          <w:sz w:val="28"/>
          <w:szCs w:val="30"/>
          <w:lang w:eastAsia="es-MX"/>
        </w:rPr>
      </w:pPr>
      <w:r>
        <w:rPr>
          <w:rFonts w:ascii="Arial" w:eastAsia="Arial" w:hAnsi="Arial" w:cs="Arial"/>
          <w:color w:val="000000"/>
          <w:sz w:val="28"/>
          <w:szCs w:val="30"/>
          <w:lang w:eastAsia="es-MX"/>
        </w:rPr>
        <w:t>Por eso, no se necesita, sino que urge</w:t>
      </w:r>
      <w:r w:rsidR="00772E1A" w:rsidRPr="00772E1A">
        <w:rPr>
          <w:rFonts w:ascii="Arial" w:eastAsia="Arial" w:hAnsi="Arial" w:cs="Arial"/>
          <w:color w:val="000000"/>
          <w:sz w:val="28"/>
          <w:szCs w:val="30"/>
          <w:lang w:eastAsia="es-MX"/>
        </w:rPr>
        <w:t xml:space="preserve"> </w:t>
      </w:r>
      <w:r w:rsidR="001A0A9D">
        <w:rPr>
          <w:rFonts w:ascii="Arial" w:eastAsia="Arial" w:hAnsi="Arial" w:cs="Arial"/>
          <w:color w:val="000000"/>
          <w:sz w:val="28"/>
          <w:szCs w:val="30"/>
          <w:lang w:eastAsia="es-MX"/>
        </w:rPr>
        <w:t>ab</w:t>
      </w:r>
      <w:r w:rsidR="00772E1A" w:rsidRPr="00772E1A">
        <w:rPr>
          <w:rFonts w:ascii="Arial" w:eastAsia="Arial" w:hAnsi="Arial" w:cs="Arial"/>
          <w:color w:val="000000"/>
          <w:sz w:val="28"/>
          <w:szCs w:val="30"/>
          <w:lang w:eastAsia="es-MX"/>
        </w:rPr>
        <w:t>ordar</w:t>
      </w:r>
      <w:r w:rsidR="001A0A9D">
        <w:rPr>
          <w:rFonts w:ascii="Arial" w:eastAsia="Arial" w:hAnsi="Arial" w:cs="Arial"/>
          <w:color w:val="000000"/>
          <w:sz w:val="28"/>
          <w:szCs w:val="30"/>
          <w:lang w:eastAsia="es-MX"/>
        </w:rPr>
        <w:t xml:space="preserve"> esos</w:t>
      </w:r>
      <w:r w:rsidR="00772E1A" w:rsidRPr="00772E1A">
        <w:rPr>
          <w:rFonts w:ascii="Arial" w:eastAsia="Arial" w:hAnsi="Arial" w:cs="Arial"/>
          <w:color w:val="000000"/>
          <w:sz w:val="28"/>
          <w:szCs w:val="30"/>
          <w:lang w:eastAsia="es-MX"/>
        </w:rPr>
        <w:t xml:space="preserve"> desafíos</w:t>
      </w:r>
      <w:r w:rsidR="001B7657">
        <w:rPr>
          <w:rFonts w:ascii="Arial" w:eastAsia="Arial" w:hAnsi="Arial" w:cs="Arial"/>
          <w:color w:val="000000"/>
          <w:sz w:val="28"/>
          <w:szCs w:val="30"/>
          <w:lang w:eastAsia="es-MX"/>
        </w:rPr>
        <w:t>, como lo es</w:t>
      </w:r>
      <w:r w:rsidR="00772E1A" w:rsidRPr="00772E1A">
        <w:rPr>
          <w:rFonts w:ascii="Arial" w:eastAsia="Arial" w:hAnsi="Arial" w:cs="Arial"/>
          <w:color w:val="000000"/>
          <w:sz w:val="28"/>
          <w:szCs w:val="30"/>
          <w:lang w:eastAsia="es-MX"/>
        </w:rPr>
        <w:t xml:space="preserve"> la falta de viviendas asequibles, </w:t>
      </w:r>
      <w:r w:rsidR="00BE3FD6">
        <w:rPr>
          <w:rFonts w:ascii="Arial" w:eastAsia="Arial" w:hAnsi="Arial" w:cs="Arial"/>
          <w:color w:val="000000"/>
          <w:sz w:val="28"/>
          <w:szCs w:val="30"/>
          <w:lang w:eastAsia="es-MX"/>
        </w:rPr>
        <w:t xml:space="preserve">mismo que no apareció de pronto, por contrario, lenta y firmemente </w:t>
      </w:r>
      <w:r w:rsidR="00550777">
        <w:rPr>
          <w:rFonts w:ascii="Arial" w:eastAsia="Arial" w:hAnsi="Arial" w:cs="Arial"/>
          <w:color w:val="000000"/>
          <w:sz w:val="28"/>
          <w:szCs w:val="30"/>
          <w:lang w:eastAsia="es-MX"/>
        </w:rPr>
        <w:t xml:space="preserve">el mercado inmobiliario y la crisis de </w:t>
      </w:r>
      <w:r w:rsidR="00096F30">
        <w:rPr>
          <w:rFonts w:ascii="Arial" w:eastAsia="Arial" w:hAnsi="Arial" w:cs="Arial"/>
          <w:color w:val="000000"/>
          <w:sz w:val="28"/>
          <w:szCs w:val="30"/>
          <w:lang w:eastAsia="es-MX"/>
        </w:rPr>
        <w:t xml:space="preserve">han avanzado, y ese avance </w:t>
      </w:r>
      <w:r w:rsidR="00CD4961">
        <w:rPr>
          <w:rFonts w:ascii="Arial" w:eastAsia="Arial" w:hAnsi="Arial" w:cs="Arial"/>
          <w:color w:val="000000"/>
          <w:sz w:val="28"/>
          <w:szCs w:val="30"/>
          <w:lang w:eastAsia="es-MX"/>
        </w:rPr>
        <w:t xml:space="preserve">de forma </w:t>
      </w:r>
      <w:r w:rsidR="00772E1A" w:rsidRPr="00772E1A">
        <w:rPr>
          <w:rFonts w:ascii="Arial" w:eastAsia="Arial" w:hAnsi="Arial" w:cs="Arial"/>
          <w:color w:val="000000"/>
          <w:sz w:val="28"/>
          <w:szCs w:val="30"/>
          <w:lang w:eastAsia="es-MX"/>
        </w:rPr>
        <w:t>sistemática fomenta la discriminación en el acceso a la vivienda</w:t>
      </w:r>
      <w:r w:rsidR="00CD4961">
        <w:rPr>
          <w:rFonts w:ascii="Arial" w:eastAsia="Arial" w:hAnsi="Arial" w:cs="Arial"/>
          <w:color w:val="000000"/>
          <w:sz w:val="28"/>
          <w:szCs w:val="30"/>
          <w:lang w:eastAsia="es-MX"/>
        </w:rPr>
        <w:t xml:space="preserve">, </w:t>
      </w:r>
      <w:r w:rsidR="0065176B">
        <w:rPr>
          <w:rFonts w:ascii="Arial" w:eastAsia="Arial" w:hAnsi="Arial" w:cs="Arial"/>
          <w:color w:val="000000"/>
          <w:sz w:val="28"/>
          <w:szCs w:val="30"/>
          <w:lang w:eastAsia="es-MX"/>
        </w:rPr>
        <w:t>las cuales son visibles en</w:t>
      </w:r>
      <w:r w:rsidR="00772E1A" w:rsidRPr="00772E1A">
        <w:rPr>
          <w:rFonts w:ascii="Arial" w:eastAsia="Arial" w:hAnsi="Arial" w:cs="Arial"/>
          <w:color w:val="000000"/>
          <w:sz w:val="28"/>
          <w:szCs w:val="30"/>
          <w:lang w:eastAsia="es-MX"/>
        </w:rPr>
        <w:t xml:space="preserve"> las prácticas injustas </w:t>
      </w:r>
      <w:r w:rsidR="00FE03EF">
        <w:rPr>
          <w:rFonts w:ascii="Arial" w:eastAsia="Arial" w:hAnsi="Arial" w:cs="Arial"/>
          <w:color w:val="000000"/>
          <w:sz w:val="28"/>
          <w:szCs w:val="30"/>
          <w:lang w:eastAsia="es-MX"/>
        </w:rPr>
        <w:t>de</w:t>
      </w:r>
      <w:r w:rsidR="00772E1A" w:rsidRPr="00772E1A">
        <w:rPr>
          <w:rFonts w:ascii="Arial" w:eastAsia="Arial" w:hAnsi="Arial" w:cs="Arial"/>
          <w:color w:val="000000"/>
          <w:sz w:val="28"/>
          <w:szCs w:val="30"/>
          <w:lang w:eastAsia="es-MX"/>
        </w:rPr>
        <w:t>l arrendamiento privado</w:t>
      </w:r>
      <w:r w:rsidR="00FE03EF">
        <w:rPr>
          <w:rFonts w:ascii="Arial" w:eastAsia="Arial" w:hAnsi="Arial" w:cs="Arial"/>
          <w:color w:val="000000"/>
          <w:sz w:val="28"/>
          <w:szCs w:val="30"/>
          <w:lang w:eastAsia="es-MX"/>
        </w:rPr>
        <w:t xml:space="preserve">, que van excluyendo de los principales círculos urbanos a los </w:t>
      </w:r>
      <w:r w:rsidR="00C05AA0">
        <w:rPr>
          <w:rFonts w:ascii="Arial" w:eastAsia="Arial" w:hAnsi="Arial" w:cs="Arial"/>
          <w:color w:val="000000"/>
          <w:sz w:val="28"/>
          <w:szCs w:val="30"/>
          <w:lang w:eastAsia="es-MX"/>
        </w:rPr>
        <w:t>propios, a su g</w:t>
      </w:r>
      <w:r w:rsidR="00E56B73">
        <w:rPr>
          <w:rFonts w:ascii="Arial" w:eastAsia="Arial" w:hAnsi="Arial" w:cs="Arial"/>
          <w:color w:val="000000"/>
          <w:sz w:val="28"/>
          <w:szCs w:val="30"/>
          <w:lang w:eastAsia="es-MX"/>
        </w:rPr>
        <w:t>ente.</w:t>
      </w:r>
    </w:p>
    <w:p w14:paraId="5200E7ED" w14:textId="77777777" w:rsidR="00772E1A" w:rsidRPr="00772E1A" w:rsidRDefault="00772E1A" w:rsidP="00772E1A">
      <w:pPr>
        <w:spacing w:line="360" w:lineRule="auto"/>
        <w:ind w:firstLine="708"/>
        <w:jc w:val="both"/>
        <w:rPr>
          <w:rFonts w:ascii="Arial" w:eastAsia="Arial" w:hAnsi="Arial" w:cs="Arial"/>
          <w:color w:val="000000"/>
          <w:sz w:val="28"/>
          <w:szCs w:val="30"/>
          <w:lang w:eastAsia="es-MX"/>
        </w:rPr>
      </w:pPr>
    </w:p>
    <w:p w14:paraId="07CE42F2" w14:textId="0B7729BC" w:rsidR="00772E1A" w:rsidRDefault="00772E1A" w:rsidP="000D7A2E">
      <w:pPr>
        <w:spacing w:line="360" w:lineRule="auto"/>
        <w:ind w:firstLine="708"/>
        <w:jc w:val="both"/>
        <w:rPr>
          <w:rFonts w:ascii="Arial" w:eastAsia="Arial" w:hAnsi="Arial" w:cs="Arial"/>
          <w:color w:val="000000"/>
          <w:sz w:val="28"/>
          <w:szCs w:val="30"/>
          <w:lang w:eastAsia="es-MX"/>
        </w:rPr>
      </w:pPr>
      <w:r w:rsidRPr="00772E1A">
        <w:rPr>
          <w:rFonts w:ascii="Arial" w:eastAsia="Arial" w:hAnsi="Arial" w:cs="Arial"/>
          <w:color w:val="000000"/>
          <w:sz w:val="28"/>
          <w:szCs w:val="30"/>
          <w:lang w:eastAsia="es-MX"/>
        </w:rPr>
        <w:lastRenderedPageBreak/>
        <w:t xml:space="preserve">Esta violación sistemática en contra de los derechos más fundamentales de las y los mexicanos, transgrede el principio de interdependencia de los derechos humanos, </w:t>
      </w:r>
      <w:r w:rsidR="00873209">
        <w:rPr>
          <w:rFonts w:ascii="Arial" w:eastAsia="Arial" w:hAnsi="Arial" w:cs="Arial"/>
          <w:color w:val="000000"/>
          <w:sz w:val="28"/>
          <w:szCs w:val="30"/>
          <w:lang w:eastAsia="es-MX"/>
        </w:rPr>
        <w:t>pues al momento en que se cuenta un derecho tan profundamente enraizado con otros derechos</w:t>
      </w:r>
      <w:r w:rsidR="00DA0321">
        <w:rPr>
          <w:rFonts w:ascii="Arial" w:eastAsia="Arial" w:hAnsi="Arial" w:cs="Arial"/>
          <w:color w:val="000000"/>
          <w:sz w:val="28"/>
          <w:szCs w:val="30"/>
          <w:lang w:eastAsia="es-MX"/>
        </w:rPr>
        <w:t>, es imposible negar que</w:t>
      </w:r>
      <w:r w:rsidR="008E61B3">
        <w:rPr>
          <w:rFonts w:ascii="Arial" w:eastAsia="Arial" w:hAnsi="Arial" w:cs="Arial"/>
          <w:color w:val="000000"/>
          <w:sz w:val="28"/>
          <w:szCs w:val="30"/>
          <w:lang w:eastAsia="es-MX"/>
        </w:rPr>
        <w:t>,</w:t>
      </w:r>
      <w:r w:rsidR="00DA0321">
        <w:rPr>
          <w:rFonts w:ascii="Arial" w:eastAsia="Arial" w:hAnsi="Arial" w:cs="Arial"/>
          <w:color w:val="000000"/>
          <w:sz w:val="28"/>
          <w:szCs w:val="30"/>
          <w:lang w:eastAsia="es-MX"/>
        </w:rPr>
        <w:t xml:space="preserve"> la vulner</w:t>
      </w:r>
      <w:r w:rsidR="008E61B3">
        <w:rPr>
          <w:rFonts w:ascii="Arial" w:eastAsia="Arial" w:hAnsi="Arial" w:cs="Arial"/>
          <w:color w:val="000000"/>
          <w:sz w:val="28"/>
          <w:szCs w:val="30"/>
          <w:lang w:eastAsia="es-MX"/>
        </w:rPr>
        <w:t>ación al derecho de vivienda</w:t>
      </w:r>
      <w:r w:rsidR="00D35EA2">
        <w:rPr>
          <w:rFonts w:ascii="Arial" w:eastAsia="Arial" w:hAnsi="Arial" w:cs="Arial"/>
          <w:color w:val="000000"/>
          <w:sz w:val="28"/>
          <w:szCs w:val="30"/>
          <w:lang w:eastAsia="es-MX"/>
        </w:rPr>
        <w:t xml:space="preserve">, per sé vulnera todos los demás derechos, </w:t>
      </w:r>
      <w:r w:rsidR="00FA5E54">
        <w:rPr>
          <w:rFonts w:ascii="Arial" w:eastAsia="Arial" w:hAnsi="Arial" w:cs="Arial"/>
          <w:color w:val="000000"/>
          <w:sz w:val="28"/>
          <w:szCs w:val="30"/>
          <w:lang w:eastAsia="es-MX"/>
        </w:rPr>
        <w:t>desde</w:t>
      </w:r>
      <w:r w:rsidR="00D35EA2">
        <w:rPr>
          <w:rFonts w:ascii="Arial" w:eastAsia="Arial" w:hAnsi="Arial" w:cs="Arial"/>
          <w:color w:val="000000"/>
          <w:sz w:val="28"/>
          <w:szCs w:val="30"/>
          <w:lang w:eastAsia="es-MX"/>
        </w:rPr>
        <w:t xml:space="preserve"> su ejercicio y </w:t>
      </w:r>
      <w:r w:rsidR="00FA5E54">
        <w:rPr>
          <w:rFonts w:ascii="Arial" w:eastAsia="Arial" w:hAnsi="Arial" w:cs="Arial"/>
          <w:color w:val="000000"/>
          <w:sz w:val="28"/>
          <w:szCs w:val="30"/>
          <w:lang w:eastAsia="es-MX"/>
        </w:rPr>
        <w:t>hasta puede afectar el acceso</w:t>
      </w:r>
      <w:r w:rsidR="000D7A2E">
        <w:rPr>
          <w:rFonts w:ascii="Arial" w:eastAsia="Arial" w:hAnsi="Arial" w:cs="Arial"/>
          <w:color w:val="000000"/>
          <w:sz w:val="28"/>
          <w:szCs w:val="30"/>
          <w:lang w:eastAsia="es-MX"/>
        </w:rPr>
        <w:t xml:space="preserve"> al resto de derechos. Esto</w:t>
      </w:r>
      <w:r w:rsidRPr="00772E1A">
        <w:rPr>
          <w:rFonts w:ascii="Arial" w:eastAsia="Arial" w:hAnsi="Arial" w:cs="Arial"/>
          <w:color w:val="000000"/>
          <w:sz w:val="28"/>
          <w:szCs w:val="30"/>
          <w:lang w:eastAsia="es-MX"/>
        </w:rPr>
        <w:t xml:space="preserve"> lo podemos observar en el siguiente razonamiento:</w:t>
      </w:r>
    </w:p>
    <w:p w14:paraId="16779D3A" w14:textId="77777777" w:rsidR="00F67F74" w:rsidRPr="00772E1A" w:rsidRDefault="00F67F74" w:rsidP="00772E1A">
      <w:pPr>
        <w:spacing w:line="360" w:lineRule="auto"/>
        <w:ind w:firstLine="708"/>
        <w:jc w:val="both"/>
        <w:rPr>
          <w:rFonts w:ascii="Arial" w:eastAsia="Arial" w:hAnsi="Arial" w:cs="Arial"/>
          <w:color w:val="000000"/>
          <w:sz w:val="28"/>
          <w:szCs w:val="30"/>
          <w:lang w:eastAsia="es-MX"/>
        </w:rPr>
      </w:pPr>
    </w:p>
    <w:p w14:paraId="0EEAFB35" w14:textId="77777777" w:rsidR="00772E1A" w:rsidRPr="00772E1A" w:rsidRDefault="00772E1A" w:rsidP="00F67F74">
      <w:pPr>
        <w:spacing w:line="360" w:lineRule="auto"/>
        <w:ind w:left="708" w:firstLine="708"/>
        <w:jc w:val="both"/>
        <w:rPr>
          <w:rFonts w:ascii="Arial" w:eastAsia="Arial" w:hAnsi="Arial" w:cs="Arial"/>
          <w:color w:val="000000"/>
          <w:sz w:val="28"/>
          <w:szCs w:val="30"/>
          <w:lang w:eastAsia="es-MX"/>
        </w:rPr>
      </w:pPr>
      <w:r w:rsidRPr="00772E1A">
        <w:rPr>
          <w:rFonts w:ascii="Arial" w:eastAsia="Arial" w:hAnsi="Arial" w:cs="Arial"/>
          <w:color w:val="000000"/>
          <w:sz w:val="28"/>
          <w:szCs w:val="30"/>
          <w:lang w:eastAsia="es-MX"/>
        </w:rPr>
        <w:t>DERECHO DE LAS PERSONAS DE EDAD AVANZADA A CONTAR CON UN MÍNIMO VITAL. AMERITA UNA PROTECCIÓN ESTATAL ESPECIAL PARA IDENTIFICAR Y SUBSANAR POSIBLES CONDICIONES DE VULNERABILIDAD.</w:t>
      </w:r>
    </w:p>
    <w:p w14:paraId="67B3EA0E" w14:textId="77777777" w:rsidR="00772E1A" w:rsidRPr="00772E1A" w:rsidRDefault="00772E1A" w:rsidP="00772E1A">
      <w:pPr>
        <w:spacing w:line="360" w:lineRule="auto"/>
        <w:ind w:firstLine="708"/>
        <w:jc w:val="both"/>
        <w:rPr>
          <w:rFonts w:ascii="Arial" w:eastAsia="Arial" w:hAnsi="Arial" w:cs="Arial"/>
          <w:color w:val="000000"/>
          <w:sz w:val="28"/>
          <w:szCs w:val="30"/>
          <w:lang w:eastAsia="es-MX"/>
        </w:rPr>
      </w:pPr>
    </w:p>
    <w:p w14:paraId="7C271810" w14:textId="77777777" w:rsidR="00772E1A" w:rsidRPr="00772E1A" w:rsidRDefault="00772E1A" w:rsidP="00F67F74">
      <w:pPr>
        <w:spacing w:line="360" w:lineRule="auto"/>
        <w:ind w:left="708" w:firstLine="708"/>
        <w:jc w:val="both"/>
        <w:rPr>
          <w:rFonts w:ascii="Arial" w:eastAsia="Arial" w:hAnsi="Arial" w:cs="Arial"/>
          <w:color w:val="000000"/>
          <w:sz w:val="28"/>
          <w:szCs w:val="30"/>
          <w:lang w:eastAsia="es-MX"/>
        </w:rPr>
      </w:pPr>
      <w:r w:rsidRPr="00772E1A">
        <w:rPr>
          <w:rFonts w:ascii="Arial" w:eastAsia="Arial" w:hAnsi="Arial" w:cs="Arial"/>
          <w:color w:val="000000"/>
          <w:sz w:val="28"/>
          <w:szCs w:val="30"/>
          <w:lang w:eastAsia="es-MX"/>
        </w:rPr>
        <w:t xml:space="preserve">Hechos: Un adulto mayor demandó a una institución bancaria la reintegración de los recursos que habían sido depositados a su cuenta de ahorro para el retiro, luego de que el banco del que era cuentahabiente realizara una disposición con base en una deuda derivada de un contrato de apertura de crédito. El Juez del conocimiento absolvió a la demandada al considerar </w:t>
      </w:r>
      <w:r w:rsidRPr="00772E1A">
        <w:rPr>
          <w:rFonts w:ascii="Arial" w:eastAsia="Arial" w:hAnsi="Arial" w:cs="Arial"/>
          <w:color w:val="000000"/>
          <w:sz w:val="28"/>
          <w:szCs w:val="30"/>
          <w:lang w:eastAsia="es-MX"/>
        </w:rPr>
        <w:lastRenderedPageBreak/>
        <w:t>que había actuado conforme a las cláusulas acordadas por las partes. El actor promovió juicio de amparo directo en el que alegó que la resolución reclamada vulneraba el derecho al salario y a contar con un mínimo vital para una vida digna. El Tribunal Colegiado de Circuito del conocimiento negó el amparo porque estimó que no se afectaba el derecho al salario en términos del artículo 123 de la Constitución Política de los Estados Unidos Mexicanos. Inconforme, la parte quejosa interpuso un recurso de revisión.</w:t>
      </w:r>
    </w:p>
    <w:p w14:paraId="02D31D1F" w14:textId="77777777" w:rsidR="00772E1A" w:rsidRPr="00772E1A" w:rsidRDefault="00772E1A" w:rsidP="00772E1A">
      <w:pPr>
        <w:spacing w:line="360" w:lineRule="auto"/>
        <w:ind w:firstLine="708"/>
        <w:jc w:val="both"/>
        <w:rPr>
          <w:rFonts w:ascii="Arial" w:eastAsia="Arial" w:hAnsi="Arial" w:cs="Arial"/>
          <w:color w:val="000000"/>
          <w:sz w:val="28"/>
          <w:szCs w:val="30"/>
          <w:lang w:eastAsia="es-MX"/>
        </w:rPr>
      </w:pPr>
    </w:p>
    <w:p w14:paraId="7810D2C0" w14:textId="77777777" w:rsidR="00772E1A" w:rsidRPr="00772E1A" w:rsidRDefault="00772E1A" w:rsidP="00F67F74">
      <w:pPr>
        <w:spacing w:line="360" w:lineRule="auto"/>
        <w:ind w:left="708" w:firstLine="708"/>
        <w:jc w:val="both"/>
        <w:rPr>
          <w:rFonts w:ascii="Arial" w:eastAsia="Arial" w:hAnsi="Arial" w:cs="Arial"/>
          <w:color w:val="000000"/>
          <w:sz w:val="28"/>
          <w:szCs w:val="30"/>
          <w:lang w:eastAsia="es-MX"/>
        </w:rPr>
      </w:pPr>
      <w:r w:rsidRPr="00772E1A">
        <w:rPr>
          <w:rFonts w:ascii="Arial" w:eastAsia="Arial" w:hAnsi="Arial" w:cs="Arial"/>
          <w:color w:val="000000"/>
          <w:sz w:val="28"/>
          <w:szCs w:val="30"/>
          <w:lang w:eastAsia="es-MX"/>
        </w:rPr>
        <w:t>Criterio jurídico: La Primera Sala de la Suprema Corte de Justicia de la Nación considera que los mecanismos destinados al retiro constituyen una materialización del derecho a contar con un mínimo vital y del respeto a la dignidad humana que fundamenta nuestro ordenamiento. Ahora bien, en la medida que estos mecanismos de retiro conforman una garantía del mínimo vital destinados a la supervivencia en la edad avanzada, de acuerdo con una perspectiva de persona mayor, ameritan una protección estatal especial para identificar y subsanar posibles condiciones de vulnerabilidad.</w:t>
      </w:r>
    </w:p>
    <w:p w14:paraId="3871FB33" w14:textId="77777777" w:rsidR="00772E1A" w:rsidRPr="00772E1A" w:rsidRDefault="00772E1A" w:rsidP="00772E1A">
      <w:pPr>
        <w:spacing w:line="360" w:lineRule="auto"/>
        <w:ind w:firstLine="708"/>
        <w:jc w:val="both"/>
        <w:rPr>
          <w:rFonts w:ascii="Arial" w:eastAsia="Arial" w:hAnsi="Arial" w:cs="Arial"/>
          <w:color w:val="000000"/>
          <w:sz w:val="28"/>
          <w:szCs w:val="30"/>
          <w:lang w:eastAsia="es-MX"/>
        </w:rPr>
      </w:pPr>
    </w:p>
    <w:p w14:paraId="07BEB011" w14:textId="77777777" w:rsidR="00772E1A" w:rsidRPr="00772E1A" w:rsidRDefault="00772E1A" w:rsidP="00772E1A">
      <w:pPr>
        <w:spacing w:line="360" w:lineRule="auto"/>
        <w:ind w:firstLine="708"/>
        <w:jc w:val="both"/>
        <w:rPr>
          <w:rFonts w:ascii="Arial" w:eastAsia="Arial" w:hAnsi="Arial" w:cs="Arial"/>
          <w:color w:val="000000"/>
          <w:sz w:val="28"/>
          <w:szCs w:val="30"/>
          <w:lang w:eastAsia="es-MX"/>
        </w:rPr>
      </w:pPr>
    </w:p>
    <w:p w14:paraId="39753C2A" w14:textId="77777777" w:rsidR="00772E1A" w:rsidRPr="00772E1A" w:rsidRDefault="00772E1A" w:rsidP="00F67F74">
      <w:pPr>
        <w:spacing w:line="360" w:lineRule="auto"/>
        <w:ind w:left="708" w:firstLine="708"/>
        <w:jc w:val="both"/>
        <w:rPr>
          <w:rFonts w:ascii="Arial" w:eastAsia="Arial" w:hAnsi="Arial" w:cs="Arial"/>
          <w:color w:val="000000"/>
          <w:sz w:val="28"/>
          <w:szCs w:val="30"/>
          <w:lang w:eastAsia="es-MX"/>
        </w:rPr>
      </w:pPr>
      <w:r w:rsidRPr="00772E1A">
        <w:rPr>
          <w:rFonts w:ascii="Arial" w:eastAsia="Arial" w:hAnsi="Arial" w:cs="Arial"/>
          <w:color w:val="000000"/>
          <w:sz w:val="28"/>
          <w:szCs w:val="30"/>
          <w:lang w:eastAsia="es-MX"/>
        </w:rPr>
        <w:t>Justificación: El derecho a contar con un mínimo vital durante la edad avanzada se deriva del derecho general a contar con una vida digna contenido en el artículo 1o. constitucional y de los derechos al goce efectivo del derecho a la vida y a vivir con dignidad en la vejez previstos en el artículo 6 de la Convención Interamericana sobre la Protección de los Derechos Humanos de las Personas Mayores. El derecho a contar con un mínimo vital resulta esencial porque busca salvaguardar los medios básicos para la subsistencia, tiene un impacto en la consecución de otros derechos como a la alimentación, salud y vivienda, y, además, garantiza una igualdad sustantiva entre los individuos, pues sólo aquellos con sus necesidades mínimas satisfechas cuentan con la libertad para desarrollar su plan de vida y para participar en una sociedad democrática.</w:t>
      </w:r>
    </w:p>
    <w:p w14:paraId="6191F5BE" w14:textId="77777777" w:rsidR="00772E1A" w:rsidRPr="00772E1A" w:rsidRDefault="00772E1A" w:rsidP="00772E1A">
      <w:pPr>
        <w:spacing w:line="360" w:lineRule="auto"/>
        <w:ind w:firstLine="708"/>
        <w:jc w:val="both"/>
        <w:rPr>
          <w:rFonts w:ascii="Arial" w:eastAsia="Arial" w:hAnsi="Arial" w:cs="Arial"/>
          <w:color w:val="000000"/>
          <w:sz w:val="28"/>
          <w:szCs w:val="30"/>
          <w:lang w:eastAsia="es-MX"/>
        </w:rPr>
      </w:pPr>
    </w:p>
    <w:p w14:paraId="378D55BD" w14:textId="0847F105" w:rsidR="00772E1A" w:rsidRPr="00772E1A" w:rsidRDefault="00ED03EE" w:rsidP="006501E7">
      <w:pPr>
        <w:spacing w:line="360" w:lineRule="auto"/>
        <w:jc w:val="both"/>
        <w:rPr>
          <w:rFonts w:ascii="Arial" w:eastAsia="Arial" w:hAnsi="Arial" w:cs="Arial"/>
          <w:color w:val="000000"/>
          <w:sz w:val="28"/>
          <w:szCs w:val="30"/>
          <w:lang w:eastAsia="es-MX"/>
        </w:rPr>
      </w:pPr>
      <w:r>
        <w:rPr>
          <w:rFonts w:ascii="Arial" w:eastAsia="Arial" w:hAnsi="Arial" w:cs="Arial"/>
          <w:color w:val="000000"/>
          <w:sz w:val="28"/>
          <w:szCs w:val="30"/>
          <w:lang w:eastAsia="es-MX"/>
        </w:rPr>
        <w:t xml:space="preserve">Por ello que sea tan importante reiterar </w:t>
      </w:r>
      <w:r w:rsidR="00351261">
        <w:rPr>
          <w:rFonts w:ascii="Arial" w:eastAsia="Arial" w:hAnsi="Arial" w:cs="Arial"/>
          <w:color w:val="000000"/>
          <w:sz w:val="28"/>
          <w:szCs w:val="30"/>
          <w:lang w:eastAsia="es-MX"/>
        </w:rPr>
        <w:t>la relación del</w:t>
      </w:r>
      <w:r w:rsidR="00772E1A" w:rsidRPr="00772E1A">
        <w:rPr>
          <w:rFonts w:ascii="Arial" w:eastAsia="Arial" w:hAnsi="Arial" w:cs="Arial"/>
          <w:color w:val="000000"/>
          <w:sz w:val="28"/>
          <w:szCs w:val="30"/>
          <w:lang w:eastAsia="es-MX"/>
        </w:rPr>
        <w:t xml:space="preserve"> principio de interdependencia con la vivienda. En el ámbito de los derechos humanos, la vivienda </w:t>
      </w:r>
      <w:r w:rsidR="00D60CAD">
        <w:rPr>
          <w:rFonts w:ascii="Arial" w:eastAsia="Arial" w:hAnsi="Arial" w:cs="Arial"/>
          <w:color w:val="000000"/>
          <w:sz w:val="28"/>
          <w:szCs w:val="30"/>
          <w:lang w:eastAsia="es-MX"/>
        </w:rPr>
        <w:t>nunca</w:t>
      </w:r>
      <w:r w:rsidR="00772E1A" w:rsidRPr="00772E1A">
        <w:rPr>
          <w:rFonts w:ascii="Arial" w:eastAsia="Arial" w:hAnsi="Arial" w:cs="Arial"/>
          <w:color w:val="000000"/>
          <w:sz w:val="28"/>
          <w:szCs w:val="30"/>
          <w:lang w:eastAsia="es-MX"/>
        </w:rPr>
        <w:t xml:space="preserve"> se considera de forma aislada, sino que </w:t>
      </w:r>
      <w:r w:rsidR="00772E1A" w:rsidRPr="00772E1A">
        <w:rPr>
          <w:rFonts w:ascii="Arial" w:eastAsia="Arial" w:hAnsi="Arial" w:cs="Arial"/>
          <w:color w:val="000000"/>
          <w:sz w:val="28"/>
          <w:szCs w:val="30"/>
          <w:lang w:eastAsia="es-MX"/>
        </w:rPr>
        <w:lastRenderedPageBreak/>
        <w:t xml:space="preserve">está conectada a una red de derechos y aspectos que influyen en su pleno disfrute, como el derecho a </w:t>
      </w:r>
      <w:r w:rsidR="00D60CAD">
        <w:rPr>
          <w:rFonts w:ascii="Arial" w:eastAsia="Arial" w:hAnsi="Arial" w:cs="Arial"/>
          <w:color w:val="000000"/>
          <w:sz w:val="28"/>
          <w:szCs w:val="30"/>
          <w:lang w:eastAsia="es-MX"/>
        </w:rPr>
        <w:t>poder e</w:t>
      </w:r>
      <w:r w:rsidR="00772E1A" w:rsidRPr="00772E1A">
        <w:rPr>
          <w:rFonts w:ascii="Arial" w:eastAsia="Arial" w:hAnsi="Arial" w:cs="Arial"/>
          <w:color w:val="000000"/>
          <w:sz w:val="28"/>
          <w:szCs w:val="30"/>
          <w:lang w:eastAsia="es-MX"/>
        </w:rPr>
        <w:t xml:space="preserve">legir </w:t>
      </w:r>
      <w:r w:rsidR="00D60CAD">
        <w:rPr>
          <w:rFonts w:ascii="Arial" w:eastAsia="Arial" w:hAnsi="Arial" w:cs="Arial"/>
          <w:color w:val="000000"/>
          <w:sz w:val="28"/>
          <w:szCs w:val="30"/>
          <w:lang w:eastAsia="es-MX"/>
        </w:rPr>
        <w:t>nuestra</w:t>
      </w:r>
      <w:r w:rsidR="00772E1A" w:rsidRPr="00772E1A">
        <w:rPr>
          <w:rFonts w:ascii="Arial" w:eastAsia="Arial" w:hAnsi="Arial" w:cs="Arial"/>
          <w:color w:val="000000"/>
          <w:sz w:val="28"/>
          <w:szCs w:val="30"/>
          <w:lang w:eastAsia="es-MX"/>
        </w:rPr>
        <w:t xml:space="preserve"> residencia</w:t>
      </w:r>
      <w:r w:rsidR="00B27F16">
        <w:rPr>
          <w:rFonts w:ascii="Arial" w:eastAsia="Arial" w:hAnsi="Arial" w:cs="Arial"/>
          <w:color w:val="000000"/>
          <w:sz w:val="28"/>
          <w:szCs w:val="30"/>
          <w:lang w:eastAsia="es-MX"/>
        </w:rPr>
        <w:t xml:space="preserve">, o el </w:t>
      </w:r>
      <w:r w:rsidR="00772E1A" w:rsidRPr="00772E1A">
        <w:rPr>
          <w:rFonts w:ascii="Arial" w:eastAsia="Arial" w:hAnsi="Arial" w:cs="Arial"/>
          <w:color w:val="000000"/>
          <w:sz w:val="28"/>
          <w:szCs w:val="30"/>
          <w:lang w:eastAsia="es-MX"/>
        </w:rPr>
        <w:t>determinar dónde vivir y el derecho a la libertad de circulación.</w:t>
      </w:r>
    </w:p>
    <w:p w14:paraId="441EF3B9" w14:textId="77777777" w:rsidR="00772E1A" w:rsidRPr="00772E1A" w:rsidRDefault="00772E1A" w:rsidP="00772E1A">
      <w:pPr>
        <w:spacing w:line="360" w:lineRule="auto"/>
        <w:ind w:firstLine="708"/>
        <w:jc w:val="both"/>
        <w:rPr>
          <w:rFonts w:ascii="Arial" w:eastAsia="Arial" w:hAnsi="Arial" w:cs="Arial"/>
          <w:color w:val="000000"/>
          <w:sz w:val="28"/>
          <w:szCs w:val="30"/>
          <w:lang w:eastAsia="es-MX"/>
        </w:rPr>
      </w:pPr>
    </w:p>
    <w:p w14:paraId="7278E5A8" w14:textId="66D1FE95" w:rsidR="00772E1A" w:rsidRPr="00772E1A" w:rsidRDefault="00772E1A" w:rsidP="00772E1A">
      <w:pPr>
        <w:spacing w:line="360" w:lineRule="auto"/>
        <w:ind w:firstLine="708"/>
        <w:jc w:val="both"/>
        <w:rPr>
          <w:rFonts w:ascii="Arial" w:eastAsia="Arial" w:hAnsi="Arial" w:cs="Arial"/>
          <w:color w:val="000000"/>
          <w:sz w:val="28"/>
          <w:szCs w:val="30"/>
          <w:lang w:eastAsia="es-MX"/>
        </w:rPr>
      </w:pPr>
      <w:r w:rsidRPr="00772E1A">
        <w:rPr>
          <w:rFonts w:ascii="Arial" w:eastAsia="Arial" w:hAnsi="Arial" w:cs="Arial"/>
          <w:color w:val="000000"/>
          <w:sz w:val="28"/>
          <w:szCs w:val="30"/>
          <w:lang w:eastAsia="es-MX"/>
        </w:rPr>
        <w:t>El aumento de la urbanización</w:t>
      </w:r>
      <w:r w:rsidR="006501E7">
        <w:rPr>
          <w:rFonts w:ascii="Arial" w:eastAsia="Arial" w:hAnsi="Arial" w:cs="Arial"/>
          <w:color w:val="000000"/>
          <w:sz w:val="28"/>
          <w:szCs w:val="30"/>
          <w:lang w:eastAsia="es-MX"/>
        </w:rPr>
        <w:t xml:space="preserve"> como fenómeno inmobiliario </w:t>
      </w:r>
      <w:r w:rsidR="007A1245">
        <w:rPr>
          <w:rFonts w:ascii="Arial" w:eastAsia="Arial" w:hAnsi="Arial" w:cs="Arial"/>
          <w:color w:val="000000"/>
          <w:sz w:val="28"/>
          <w:szCs w:val="30"/>
          <w:lang w:eastAsia="es-MX"/>
        </w:rPr>
        <w:t xml:space="preserve">tiene claros reflejos en la </w:t>
      </w:r>
      <w:r w:rsidRPr="00772E1A">
        <w:rPr>
          <w:rFonts w:ascii="Arial" w:eastAsia="Arial" w:hAnsi="Arial" w:cs="Arial"/>
          <w:color w:val="000000"/>
          <w:sz w:val="28"/>
          <w:szCs w:val="30"/>
          <w:lang w:eastAsia="es-MX"/>
        </w:rPr>
        <w:t>demanda de viviendas</w:t>
      </w:r>
      <w:r w:rsidR="00E556EF">
        <w:rPr>
          <w:rFonts w:ascii="Arial" w:eastAsia="Arial" w:hAnsi="Arial" w:cs="Arial"/>
          <w:color w:val="000000"/>
          <w:sz w:val="28"/>
          <w:szCs w:val="30"/>
          <w:lang w:eastAsia="es-MX"/>
        </w:rPr>
        <w:t xml:space="preserve">, pues </w:t>
      </w:r>
      <w:r w:rsidR="000A5B95">
        <w:rPr>
          <w:rFonts w:ascii="Arial" w:eastAsia="Arial" w:hAnsi="Arial" w:cs="Arial"/>
          <w:color w:val="000000"/>
          <w:sz w:val="28"/>
          <w:szCs w:val="30"/>
          <w:lang w:eastAsia="es-MX"/>
        </w:rPr>
        <w:t>en vez de ser un derecho fundamental es un bien de especulación</w:t>
      </w:r>
      <w:r w:rsidRPr="00772E1A">
        <w:rPr>
          <w:rFonts w:ascii="Arial" w:eastAsia="Arial" w:hAnsi="Arial" w:cs="Arial"/>
          <w:color w:val="000000"/>
          <w:sz w:val="28"/>
          <w:szCs w:val="30"/>
          <w:lang w:eastAsia="es-MX"/>
        </w:rPr>
        <w:t xml:space="preserve">, </w:t>
      </w:r>
      <w:r w:rsidR="00182E57">
        <w:rPr>
          <w:rFonts w:ascii="Arial" w:eastAsia="Arial" w:hAnsi="Arial" w:cs="Arial"/>
          <w:color w:val="000000"/>
          <w:sz w:val="28"/>
          <w:szCs w:val="30"/>
          <w:lang w:eastAsia="es-MX"/>
        </w:rPr>
        <w:t xml:space="preserve">cuyo </w:t>
      </w:r>
      <w:r w:rsidR="005B21D6">
        <w:rPr>
          <w:rFonts w:ascii="Arial" w:eastAsia="Arial" w:hAnsi="Arial" w:cs="Arial"/>
          <w:color w:val="000000"/>
          <w:sz w:val="28"/>
          <w:szCs w:val="30"/>
          <w:lang w:eastAsia="es-MX"/>
        </w:rPr>
        <w:t xml:space="preserve">síntoma </w:t>
      </w:r>
      <w:r w:rsidR="00182E57">
        <w:rPr>
          <w:rFonts w:ascii="Arial" w:eastAsia="Arial" w:hAnsi="Arial" w:cs="Arial"/>
          <w:color w:val="000000"/>
          <w:sz w:val="28"/>
          <w:szCs w:val="30"/>
          <w:lang w:eastAsia="es-MX"/>
        </w:rPr>
        <w:t xml:space="preserve">progresivamente se ha visto como </w:t>
      </w:r>
      <w:r w:rsidRPr="00772E1A">
        <w:rPr>
          <w:rFonts w:ascii="Arial" w:eastAsia="Arial" w:hAnsi="Arial" w:cs="Arial"/>
          <w:color w:val="000000"/>
          <w:sz w:val="28"/>
          <w:szCs w:val="30"/>
          <w:lang w:eastAsia="es-MX"/>
        </w:rPr>
        <w:t>la falta de viviendas asequibles para vastos sectores de la sociedad</w:t>
      </w:r>
      <w:r w:rsidR="000E1112">
        <w:rPr>
          <w:rFonts w:ascii="Arial" w:eastAsia="Arial" w:hAnsi="Arial" w:cs="Arial"/>
          <w:color w:val="000000"/>
          <w:sz w:val="28"/>
          <w:szCs w:val="30"/>
          <w:lang w:eastAsia="es-MX"/>
        </w:rPr>
        <w:t xml:space="preserve">, porque las opciones </w:t>
      </w:r>
      <w:r w:rsidR="00412750">
        <w:rPr>
          <w:rFonts w:ascii="Arial" w:eastAsia="Arial" w:hAnsi="Arial" w:cs="Arial"/>
          <w:color w:val="000000"/>
          <w:sz w:val="28"/>
          <w:szCs w:val="30"/>
          <w:lang w:eastAsia="es-MX"/>
        </w:rPr>
        <w:t xml:space="preserve">de construcción pública </w:t>
      </w:r>
      <w:r w:rsidR="004946D2">
        <w:rPr>
          <w:rFonts w:ascii="Arial" w:eastAsia="Arial" w:hAnsi="Arial" w:cs="Arial"/>
          <w:color w:val="000000"/>
          <w:sz w:val="28"/>
          <w:szCs w:val="30"/>
          <w:lang w:eastAsia="es-MX"/>
        </w:rPr>
        <w:t>durante los sexenios neoli</w:t>
      </w:r>
      <w:r w:rsidR="00D66C8E">
        <w:rPr>
          <w:rFonts w:ascii="Arial" w:eastAsia="Arial" w:hAnsi="Arial" w:cs="Arial"/>
          <w:color w:val="000000"/>
          <w:sz w:val="28"/>
          <w:szCs w:val="30"/>
          <w:lang w:eastAsia="es-MX"/>
        </w:rPr>
        <w:t>b</w:t>
      </w:r>
      <w:r w:rsidR="00E127C5">
        <w:rPr>
          <w:rFonts w:ascii="Arial" w:eastAsia="Arial" w:hAnsi="Arial" w:cs="Arial"/>
          <w:color w:val="000000"/>
          <w:sz w:val="28"/>
          <w:szCs w:val="30"/>
          <w:lang w:eastAsia="es-MX"/>
        </w:rPr>
        <w:t xml:space="preserve">erales solo brindaba </w:t>
      </w:r>
      <w:r w:rsidR="00935D89">
        <w:rPr>
          <w:rFonts w:ascii="Arial" w:eastAsia="Arial" w:hAnsi="Arial" w:cs="Arial"/>
          <w:color w:val="000000"/>
          <w:sz w:val="28"/>
          <w:szCs w:val="30"/>
          <w:lang w:eastAsia="es-MX"/>
        </w:rPr>
        <w:t>opciones de endeudamiento eterno</w:t>
      </w:r>
      <w:r w:rsidR="00B046EA">
        <w:rPr>
          <w:rFonts w:ascii="Arial" w:eastAsia="Arial" w:hAnsi="Arial" w:cs="Arial"/>
          <w:color w:val="000000"/>
          <w:sz w:val="28"/>
          <w:szCs w:val="30"/>
          <w:lang w:eastAsia="es-MX"/>
        </w:rPr>
        <w:t xml:space="preserve"> y construcciones</w:t>
      </w:r>
      <w:r w:rsidR="0051480E">
        <w:rPr>
          <w:rFonts w:ascii="Arial" w:eastAsia="Arial" w:hAnsi="Arial" w:cs="Arial"/>
          <w:color w:val="000000"/>
          <w:sz w:val="28"/>
          <w:szCs w:val="30"/>
          <w:lang w:eastAsia="es-MX"/>
        </w:rPr>
        <w:t xml:space="preserve"> muy mal</w:t>
      </w:r>
      <w:r w:rsidR="00B046EA">
        <w:rPr>
          <w:rFonts w:ascii="Arial" w:eastAsia="Arial" w:hAnsi="Arial" w:cs="Arial"/>
          <w:color w:val="000000"/>
          <w:sz w:val="28"/>
          <w:szCs w:val="30"/>
          <w:lang w:eastAsia="es-MX"/>
        </w:rPr>
        <w:t xml:space="preserve"> maquiladas</w:t>
      </w:r>
      <w:r w:rsidR="0051480E">
        <w:rPr>
          <w:rFonts w:ascii="Arial" w:eastAsia="Arial" w:hAnsi="Arial" w:cs="Arial"/>
          <w:color w:val="000000"/>
          <w:sz w:val="28"/>
          <w:szCs w:val="30"/>
          <w:lang w:eastAsia="es-MX"/>
        </w:rPr>
        <w:t xml:space="preserve">. </w:t>
      </w:r>
      <w:r w:rsidR="0014799A">
        <w:rPr>
          <w:rFonts w:ascii="Arial" w:eastAsia="Arial" w:hAnsi="Arial" w:cs="Arial"/>
          <w:color w:val="000000"/>
          <w:sz w:val="28"/>
          <w:szCs w:val="30"/>
          <w:lang w:eastAsia="es-MX"/>
        </w:rPr>
        <w:t xml:space="preserve">Cuando hablamos de viviendas por medio de financiamiento público </w:t>
      </w:r>
      <w:r w:rsidRPr="00772E1A">
        <w:rPr>
          <w:rFonts w:ascii="Arial" w:eastAsia="Arial" w:hAnsi="Arial" w:cs="Arial"/>
          <w:color w:val="000000"/>
          <w:sz w:val="28"/>
          <w:szCs w:val="30"/>
          <w:lang w:eastAsia="es-MX"/>
        </w:rPr>
        <w:t xml:space="preserve">Este decreto busca reafirmar el compromiso del Estado con la garantía de este derecho, mediante la implementación de políticas que faciliten el acceso a viviendas adecuadas y sostenibles. La construcción de viviendas asequibles y la consideración de las necesidades especificas de grupos vulnerables son elementos centrales para lograr una sociedad mas equitativa y justa.  </w:t>
      </w:r>
    </w:p>
    <w:p w14:paraId="230F5BFD" w14:textId="5414EA50" w:rsidR="00772E1A" w:rsidRDefault="00772E1A" w:rsidP="00AE267F">
      <w:pPr>
        <w:spacing w:line="360" w:lineRule="auto"/>
        <w:jc w:val="both"/>
        <w:rPr>
          <w:rFonts w:ascii="Arial" w:eastAsia="Arial" w:hAnsi="Arial" w:cs="Arial"/>
          <w:color w:val="000000"/>
          <w:sz w:val="28"/>
          <w:szCs w:val="30"/>
          <w:lang w:eastAsia="es-MX"/>
        </w:rPr>
      </w:pPr>
    </w:p>
    <w:p w14:paraId="182A4400" w14:textId="2FBCEC10" w:rsidR="00A53C80" w:rsidRPr="00772E1A" w:rsidRDefault="00AE267F" w:rsidP="00AE267F">
      <w:pPr>
        <w:spacing w:line="360" w:lineRule="auto"/>
        <w:jc w:val="both"/>
        <w:rPr>
          <w:rFonts w:ascii="Arial" w:eastAsia="Arial" w:hAnsi="Arial" w:cs="Arial"/>
          <w:color w:val="000000"/>
          <w:sz w:val="28"/>
          <w:szCs w:val="30"/>
          <w:lang w:eastAsia="es-MX"/>
        </w:rPr>
      </w:pPr>
      <w:r>
        <w:rPr>
          <w:rFonts w:ascii="Arial" w:eastAsia="Arial" w:hAnsi="Arial" w:cs="Arial"/>
          <w:color w:val="000000"/>
          <w:sz w:val="28"/>
          <w:szCs w:val="30"/>
          <w:lang w:eastAsia="es-MX"/>
        </w:rPr>
        <w:lastRenderedPageBreak/>
        <w:t xml:space="preserve">En ese sentido, cabe citar un criterio jurisprudencial, cuya relevancia se halla en </w:t>
      </w:r>
      <w:r w:rsidR="00A53C80">
        <w:rPr>
          <w:rFonts w:ascii="Arial" w:eastAsia="Arial" w:hAnsi="Arial" w:cs="Arial"/>
          <w:color w:val="000000"/>
          <w:sz w:val="28"/>
          <w:szCs w:val="30"/>
          <w:lang w:eastAsia="es-MX"/>
        </w:rPr>
        <w:t xml:space="preserve">la forma como se concatenan los derechos, es decir, como una vulneración </w:t>
      </w:r>
      <w:r w:rsidR="004B7A9E">
        <w:rPr>
          <w:rFonts w:ascii="Arial" w:eastAsia="Arial" w:hAnsi="Arial" w:cs="Arial"/>
          <w:color w:val="000000"/>
          <w:sz w:val="28"/>
          <w:szCs w:val="30"/>
          <w:lang w:eastAsia="es-MX"/>
        </w:rPr>
        <w:t>es un factor de afectar a la esfera jurídica, y de bienestar, de cualquier individuo:</w:t>
      </w:r>
    </w:p>
    <w:p w14:paraId="1F48B96D" w14:textId="77777777" w:rsidR="00772E1A" w:rsidRPr="00772E1A" w:rsidRDefault="00772E1A" w:rsidP="00B27F16">
      <w:pPr>
        <w:spacing w:line="360" w:lineRule="auto"/>
        <w:ind w:left="708" w:firstLine="708"/>
        <w:jc w:val="both"/>
        <w:rPr>
          <w:rFonts w:ascii="Arial" w:eastAsia="Arial" w:hAnsi="Arial" w:cs="Arial"/>
          <w:color w:val="000000"/>
          <w:sz w:val="28"/>
          <w:szCs w:val="30"/>
          <w:lang w:eastAsia="es-MX"/>
        </w:rPr>
      </w:pPr>
      <w:r w:rsidRPr="00772E1A">
        <w:rPr>
          <w:rFonts w:ascii="Arial" w:eastAsia="Arial" w:hAnsi="Arial" w:cs="Arial"/>
          <w:color w:val="000000"/>
          <w:sz w:val="28"/>
          <w:szCs w:val="30"/>
          <w:lang w:eastAsia="es-MX"/>
        </w:rPr>
        <w:t>PERSONA CON DISCAPACIDAD. LOS APOYOS PARA LA VIDA INDEPENDIENTE Y LA INCLUSIÓN EN LA COMUNIDAD, DEBEN SER CONSENTIDOS POR ELLA.</w:t>
      </w:r>
    </w:p>
    <w:p w14:paraId="43FE4D22" w14:textId="77777777" w:rsidR="00772E1A" w:rsidRPr="00772E1A" w:rsidRDefault="00772E1A" w:rsidP="00772E1A">
      <w:pPr>
        <w:spacing w:line="360" w:lineRule="auto"/>
        <w:ind w:firstLine="708"/>
        <w:jc w:val="both"/>
        <w:rPr>
          <w:rFonts w:ascii="Arial" w:eastAsia="Arial" w:hAnsi="Arial" w:cs="Arial"/>
          <w:color w:val="000000"/>
          <w:sz w:val="28"/>
          <w:szCs w:val="30"/>
          <w:lang w:eastAsia="es-MX"/>
        </w:rPr>
      </w:pPr>
    </w:p>
    <w:p w14:paraId="0DE1F695" w14:textId="7DB8EACA" w:rsidR="00772E1A" w:rsidRPr="00772E1A" w:rsidRDefault="00772E1A" w:rsidP="008B7ACB">
      <w:pPr>
        <w:spacing w:line="360" w:lineRule="auto"/>
        <w:ind w:left="708" w:firstLine="708"/>
        <w:jc w:val="both"/>
        <w:rPr>
          <w:rFonts w:ascii="Arial" w:eastAsia="Arial" w:hAnsi="Arial" w:cs="Arial"/>
          <w:color w:val="000000"/>
          <w:sz w:val="28"/>
          <w:szCs w:val="30"/>
          <w:lang w:eastAsia="es-MX"/>
        </w:rPr>
      </w:pPr>
      <w:r w:rsidRPr="00772E1A">
        <w:rPr>
          <w:rFonts w:ascii="Arial" w:eastAsia="Arial" w:hAnsi="Arial" w:cs="Arial"/>
          <w:color w:val="000000"/>
          <w:sz w:val="28"/>
          <w:szCs w:val="30"/>
          <w:lang w:eastAsia="es-MX"/>
        </w:rPr>
        <w:t xml:space="preserve">Hechos: Una persona mayor de edad con discapacidad, fue declarada en estado de interdicción en un procedimiento de jurisdicción voluntaria instado por sus familiares. Años después, la persona promovió procedimiento oral familiar para el cese del estado de interdicción en el que manifestó las razones por las cuales originalmente se solicitó que fuera declarada </w:t>
      </w:r>
      <w:proofErr w:type="spellStart"/>
      <w:r w:rsidRPr="00772E1A">
        <w:rPr>
          <w:rFonts w:ascii="Arial" w:eastAsia="Arial" w:hAnsi="Arial" w:cs="Arial"/>
          <w:color w:val="000000"/>
          <w:sz w:val="28"/>
          <w:szCs w:val="30"/>
          <w:lang w:eastAsia="es-MX"/>
        </w:rPr>
        <w:t>interdicta</w:t>
      </w:r>
      <w:proofErr w:type="spellEnd"/>
      <w:r w:rsidRPr="00772E1A">
        <w:rPr>
          <w:rFonts w:ascii="Arial" w:eastAsia="Arial" w:hAnsi="Arial" w:cs="Arial"/>
          <w:color w:val="000000"/>
          <w:sz w:val="28"/>
          <w:szCs w:val="30"/>
          <w:lang w:eastAsia="es-MX"/>
        </w:rPr>
        <w:t xml:space="preserve">, así como los inconvenientes y efectos negativos que ello había traído para su vida en múltiples aspectos, identificando a la interdicción como la real barrera que enfrenta, pues está en condiciones de vivir en forma independiente, por lo que solicitó la aplicación directa de la Convención sobre los Derechos de las Personas con </w:t>
      </w:r>
      <w:proofErr w:type="spellStart"/>
      <w:r w:rsidR="004B7A9E">
        <w:rPr>
          <w:rFonts w:ascii="Arial" w:eastAsia="Arial" w:hAnsi="Arial" w:cs="Arial"/>
          <w:color w:val="000000"/>
          <w:sz w:val="28"/>
          <w:szCs w:val="30"/>
          <w:lang w:eastAsia="es-MX"/>
        </w:rPr>
        <w:t>el</w:t>
      </w:r>
      <w:r w:rsidRPr="00772E1A">
        <w:rPr>
          <w:rFonts w:ascii="Arial" w:eastAsia="Arial" w:hAnsi="Arial" w:cs="Arial"/>
          <w:color w:val="000000"/>
          <w:sz w:val="28"/>
          <w:szCs w:val="30"/>
          <w:lang w:eastAsia="es-MX"/>
        </w:rPr>
        <w:t>Discapacidad</w:t>
      </w:r>
      <w:proofErr w:type="spellEnd"/>
      <w:r w:rsidRPr="00772E1A">
        <w:rPr>
          <w:rFonts w:ascii="Arial" w:eastAsia="Arial" w:hAnsi="Arial" w:cs="Arial"/>
          <w:color w:val="000000"/>
          <w:sz w:val="28"/>
          <w:szCs w:val="30"/>
          <w:lang w:eastAsia="es-MX"/>
        </w:rPr>
        <w:t xml:space="preserve"> para el reconocimiento de su plena capacidad </w:t>
      </w:r>
      <w:r w:rsidRPr="00772E1A">
        <w:rPr>
          <w:rFonts w:ascii="Arial" w:eastAsia="Arial" w:hAnsi="Arial" w:cs="Arial"/>
          <w:color w:val="000000"/>
          <w:sz w:val="28"/>
          <w:szCs w:val="30"/>
          <w:lang w:eastAsia="es-MX"/>
        </w:rPr>
        <w:lastRenderedPageBreak/>
        <w:t xml:space="preserve">jurídica y la instauración de un sistema de apoyos y salvaguardias adecuados a su realidad y conforme a su voluntad, a efecto de poder vivir de forma autónoma, productiva, proactiva y sin discriminación. El Juez del conocimiento nuevamente sometió a la persona a diversas revisiones por médicos psiquiatras, finalmente, ponderando las opiniones de éstos, decretó el cese del estado de interdicción bajo la consideración de que su condición de salud estaba "controlada", extinguió la tutela y curatela y a petición de la parte solicitante designó a diversas personas como sistema de apoyo, a quienes atribuyó encomiendas para que la persona con discapacidad continuara con sus tratamientos médicos y se mantuviera "controlada", haciéndolos responsables de los daños y perjuicios que se le pudieren causar, asimismo, decretó una salvaguardia para garantizar el funcionamiento adecuado de dicho sistema de apoyo; esta decisión se modificó en apelación, para efecto de precisar las responsabilidades de los apoyos. En contra de la anterior sentencia la parte actora promovió juicio de amparo directo en el que planteó la inconstitucionalidad de los artículos 23, 450, fracción II, 462, 466, 467 y 635 del Código Civil, así como 902, 904 y 905 del Código de Procedimientos Civiles, ambos para el Distrito Federal, aplicables para la Ciudad de México, como </w:t>
      </w:r>
      <w:r w:rsidRPr="00772E1A">
        <w:rPr>
          <w:rFonts w:ascii="Arial" w:eastAsia="Arial" w:hAnsi="Arial" w:cs="Arial"/>
          <w:color w:val="000000"/>
          <w:sz w:val="28"/>
          <w:szCs w:val="30"/>
          <w:lang w:eastAsia="es-MX"/>
        </w:rPr>
        <w:lastRenderedPageBreak/>
        <w:t>sistema normativo regulador de la figura y el procedimiento de interdicción, y se controvirtieron diversos aspectos relacionados con la designación y funciones de las personas de apoyo.</w:t>
      </w:r>
    </w:p>
    <w:p w14:paraId="30BD74D1" w14:textId="77777777" w:rsidR="00772E1A" w:rsidRPr="00772E1A" w:rsidRDefault="00772E1A" w:rsidP="00772E1A">
      <w:pPr>
        <w:spacing w:line="360" w:lineRule="auto"/>
        <w:ind w:firstLine="708"/>
        <w:jc w:val="both"/>
        <w:rPr>
          <w:rFonts w:ascii="Arial" w:eastAsia="Arial" w:hAnsi="Arial" w:cs="Arial"/>
          <w:color w:val="000000"/>
          <w:sz w:val="28"/>
          <w:szCs w:val="30"/>
          <w:lang w:eastAsia="es-MX"/>
        </w:rPr>
      </w:pPr>
    </w:p>
    <w:p w14:paraId="6F3742BA" w14:textId="77777777" w:rsidR="00772E1A" w:rsidRPr="00772E1A" w:rsidRDefault="00772E1A" w:rsidP="00772E1A">
      <w:pPr>
        <w:spacing w:line="360" w:lineRule="auto"/>
        <w:ind w:firstLine="708"/>
        <w:jc w:val="both"/>
        <w:rPr>
          <w:rFonts w:ascii="Arial" w:eastAsia="Arial" w:hAnsi="Arial" w:cs="Arial"/>
          <w:color w:val="000000"/>
          <w:sz w:val="28"/>
          <w:szCs w:val="30"/>
          <w:lang w:eastAsia="es-MX"/>
        </w:rPr>
      </w:pPr>
    </w:p>
    <w:p w14:paraId="3607BA61" w14:textId="77777777" w:rsidR="00772E1A" w:rsidRPr="00772E1A" w:rsidRDefault="00772E1A" w:rsidP="002F43AD">
      <w:pPr>
        <w:spacing w:line="360" w:lineRule="auto"/>
        <w:ind w:left="708" w:firstLine="708"/>
        <w:jc w:val="both"/>
        <w:rPr>
          <w:rFonts w:ascii="Arial" w:eastAsia="Arial" w:hAnsi="Arial" w:cs="Arial"/>
          <w:color w:val="000000"/>
          <w:sz w:val="28"/>
          <w:szCs w:val="30"/>
          <w:lang w:eastAsia="es-MX"/>
        </w:rPr>
      </w:pPr>
      <w:r w:rsidRPr="00772E1A">
        <w:rPr>
          <w:rFonts w:ascii="Arial" w:eastAsia="Arial" w:hAnsi="Arial" w:cs="Arial"/>
          <w:color w:val="000000"/>
          <w:sz w:val="28"/>
          <w:szCs w:val="30"/>
          <w:lang w:eastAsia="es-MX"/>
        </w:rPr>
        <w:t>Criterio jurídico: La Primera Sala de la Suprema Corte de Justicia de la Nación determina que los apoyos para la vida independiente y la inclusión en la comunidad de personas con discapacidad, como es el caso de la asistencia para dar continuidad a tratamientos médicos y para recordar el consumo de medicamentos, deben ser decididos y controlados por la persona conforme a su circunstancia, o por lo menos, debe contarse con su consentimiento para ello.</w:t>
      </w:r>
    </w:p>
    <w:p w14:paraId="6185E8CA" w14:textId="77777777" w:rsidR="00772E1A" w:rsidRPr="00772E1A" w:rsidRDefault="00772E1A" w:rsidP="00772E1A">
      <w:pPr>
        <w:spacing w:line="360" w:lineRule="auto"/>
        <w:ind w:firstLine="708"/>
        <w:jc w:val="both"/>
        <w:rPr>
          <w:rFonts w:ascii="Arial" w:eastAsia="Arial" w:hAnsi="Arial" w:cs="Arial"/>
          <w:color w:val="000000"/>
          <w:sz w:val="28"/>
          <w:szCs w:val="30"/>
          <w:lang w:eastAsia="es-MX"/>
        </w:rPr>
      </w:pPr>
    </w:p>
    <w:p w14:paraId="69406725" w14:textId="77777777" w:rsidR="00772E1A" w:rsidRPr="00772E1A" w:rsidRDefault="00772E1A" w:rsidP="00772E1A">
      <w:pPr>
        <w:spacing w:line="360" w:lineRule="auto"/>
        <w:ind w:firstLine="708"/>
        <w:jc w:val="both"/>
        <w:rPr>
          <w:rFonts w:ascii="Arial" w:eastAsia="Arial" w:hAnsi="Arial" w:cs="Arial"/>
          <w:color w:val="000000"/>
          <w:sz w:val="28"/>
          <w:szCs w:val="30"/>
          <w:lang w:eastAsia="es-MX"/>
        </w:rPr>
      </w:pPr>
    </w:p>
    <w:p w14:paraId="66C1E782" w14:textId="77777777" w:rsidR="00772E1A" w:rsidRPr="00772E1A" w:rsidRDefault="00772E1A" w:rsidP="003D2E53">
      <w:pPr>
        <w:spacing w:line="360" w:lineRule="auto"/>
        <w:ind w:left="1416" w:firstLine="708"/>
        <w:jc w:val="both"/>
        <w:rPr>
          <w:rFonts w:ascii="Arial" w:eastAsia="Arial" w:hAnsi="Arial" w:cs="Arial"/>
          <w:color w:val="000000"/>
          <w:sz w:val="28"/>
          <w:szCs w:val="30"/>
          <w:lang w:eastAsia="es-MX"/>
        </w:rPr>
      </w:pPr>
      <w:r w:rsidRPr="00772E1A">
        <w:rPr>
          <w:rFonts w:ascii="Arial" w:eastAsia="Arial" w:hAnsi="Arial" w:cs="Arial"/>
          <w:color w:val="000000"/>
          <w:sz w:val="28"/>
          <w:szCs w:val="30"/>
          <w:lang w:eastAsia="es-MX"/>
        </w:rPr>
        <w:t xml:space="preserve">Justificación: La figura del apoyo es un mecanismo que la Convención sobre los Derechos de las Personas con Discapacidad prevé con la finalidad toral de facilitar que la persona con discapacidad pueda hacer efectivos todos sus </w:t>
      </w:r>
      <w:r w:rsidRPr="00772E1A">
        <w:rPr>
          <w:rFonts w:ascii="Arial" w:eastAsia="Arial" w:hAnsi="Arial" w:cs="Arial"/>
          <w:color w:val="000000"/>
          <w:sz w:val="28"/>
          <w:szCs w:val="30"/>
          <w:lang w:eastAsia="es-MX"/>
        </w:rPr>
        <w:lastRenderedPageBreak/>
        <w:t xml:space="preserve">derechos en condiciones de igualdad con las demás personas y sin discriminación. El apoyo atiende a la persona en su individualidad considerando su diversidad funcional y las concretas barreras de su entorno, es decir, responde a la condición específica de la persona y al contexto en que desarrolla su vida; </w:t>
      </w:r>
      <w:r w:rsidRPr="00077B6F">
        <w:rPr>
          <w:rFonts w:ascii="Arial" w:eastAsia="Arial" w:hAnsi="Arial" w:cs="Arial"/>
          <w:b/>
          <w:bCs/>
          <w:color w:val="000000"/>
          <w:sz w:val="28"/>
          <w:szCs w:val="30"/>
          <w:lang w:eastAsia="es-MX"/>
        </w:rPr>
        <w:t xml:space="preserve">de manera que ésta puede requerir diversos tipos de apoyo que, para ser adecuados, habrán de ser diseñados o establecidos conforme a sus propios requerimientos y necesidades, con la intensidad que le permita realizar el derecho para el que requiere el auxilio, y éste puede materializarse a través de personas (familiares, amigos, pares, personas de confianza, profesionales en determinadas materias, grupos especializados), objetos, instrumentos, productos, así como arreglos de distinta índole necesarios para que se desarrolle el apoyo requerido, que reconozcan la interdependencia y la indivisibilidad de los derechos, la presencia de más de una discapacidad, u otras condiciones de vulnerabilidad que converjan en la misma persona, todo ello, a fin de que se le brinde la asistencia que efectivamente necesita. </w:t>
      </w:r>
      <w:r w:rsidRPr="00772E1A">
        <w:rPr>
          <w:rFonts w:ascii="Arial" w:eastAsia="Arial" w:hAnsi="Arial" w:cs="Arial"/>
          <w:color w:val="000000"/>
          <w:sz w:val="28"/>
          <w:szCs w:val="30"/>
          <w:lang w:eastAsia="es-MX"/>
        </w:rPr>
        <w:t xml:space="preserve">El </w:t>
      </w:r>
      <w:r w:rsidRPr="00772E1A">
        <w:rPr>
          <w:rFonts w:ascii="Arial" w:eastAsia="Arial" w:hAnsi="Arial" w:cs="Arial"/>
          <w:color w:val="000000"/>
          <w:sz w:val="28"/>
          <w:szCs w:val="30"/>
          <w:lang w:eastAsia="es-MX"/>
        </w:rPr>
        <w:lastRenderedPageBreak/>
        <w:t xml:space="preserve">derecho a la vida independiente implica que la persona con discapacidad disponga de los medios necesarios para elegir y controlar, entre otras cosas, sobre su lugar de residencia, dónde y con quién vivir, sus actividades, rutinas diarias, hábitos y relaciones, por ejemplo, decidir sobre su vestimenta, su alimentación, su higiene, la atención y cuidado de su salud, el empleo a desarrollar, sus relaciones interpersonales, sus actividades religiosas y culturales, o sobre el ejercicio de sus derechos sexuales y reproductivos, por mencionar algunos; en suma, la vida independiente implica que la persona con discapacidad elija y controle su modo de vida y sus actos cotidianos, adoptando las decisiones que le afectan con autonomía, ya sea que pueda realizar dichos actos o actividades por ella misma con independencia funcional o que requiera de asistencia personal y/o de otros medios materiales para ello. Por otra parte, el derecho a ser incluido en la comunidad, implica hacer posible la participación plena y efectiva de la persona con discapacidad en la vida de su comunidad, </w:t>
      </w:r>
      <w:r w:rsidRPr="0094140F">
        <w:rPr>
          <w:rFonts w:ascii="Arial" w:eastAsia="Arial" w:hAnsi="Arial" w:cs="Arial"/>
          <w:b/>
          <w:bCs/>
          <w:color w:val="000000"/>
          <w:sz w:val="28"/>
          <w:szCs w:val="30"/>
          <w:lang w:eastAsia="es-MX"/>
        </w:rPr>
        <w:t xml:space="preserve">teniendo acceso en condiciones de igualdad con las demás personas a la vida social, esto conlleva su acceso a </w:t>
      </w:r>
      <w:r w:rsidRPr="0094140F">
        <w:rPr>
          <w:rFonts w:ascii="Arial" w:eastAsia="Arial" w:hAnsi="Arial" w:cs="Arial"/>
          <w:b/>
          <w:bCs/>
          <w:color w:val="000000"/>
          <w:sz w:val="28"/>
          <w:szCs w:val="30"/>
          <w:lang w:eastAsia="es-MX"/>
        </w:rPr>
        <w:lastRenderedPageBreak/>
        <w:t>todos los servicios que se ofrecen al público y actividades en el ámbito social, por lo que las formas de inclusión son variadas y de distinta naturaleza, y se conectan directamente, tanto con el ejercicio de derechos civiles y políticos, como con el disfrute de los derechos económicos, sociales y culturales, por ejemplo, las oportunidades de acceder a la educación, al empleo, a la vivienda, a los servicios en materia de salud, actividades económicas, al transporte, a las actividades recreativas, culturales, deportivas, religiosas, a los medios de comunicación, a la vida política, etcétera,</w:t>
      </w:r>
      <w:r w:rsidRPr="00772E1A">
        <w:rPr>
          <w:rFonts w:ascii="Arial" w:eastAsia="Arial" w:hAnsi="Arial" w:cs="Arial"/>
          <w:color w:val="000000"/>
          <w:sz w:val="28"/>
          <w:szCs w:val="30"/>
          <w:lang w:eastAsia="es-MX"/>
        </w:rPr>
        <w:t xml:space="preserve"> a través de diseños universales incluyentes, tanto de infraestructura como de participación social. Estos derechos a la vida independiente y a ser incluido en la comunidad, suponen que la persona con discapacidad no sea constreñida, contra su voluntad, a vivir conforme a un sistema de vida predeterminado, en su propio hogar o institucionalizado, en el que no tiene cabida o está altamente limitada la posibilidad de que pueda ejercer su libertad de autodeterminación para elegir sobre su propia forma de vida y sus actos cotidianos, así como un proyecto </w:t>
      </w:r>
      <w:r w:rsidRPr="00772E1A">
        <w:rPr>
          <w:rFonts w:ascii="Arial" w:eastAsia="Arial" w:hAnsi="Arial" w:cs="Arial"/>
          <w:color w:val="000000"/>
          <w:sz w:val="28"/>
          <w:szCs w:val="30"/>
          <w:lang w:eastAsia="es-MX"/>
        </w:rPr>
        <w:lastRenderedPageBreak/>
        <w:t xml:space="preserve">de vida a mediano y largo plazo; sistemas de vida predeterminados que propician la dependencia, el abandono, el aislamiento y la segregación de la comunidad. Sobre esa base, un sistema de apoyos para la vida independiente y la inclusión en la comunidad, puede comprender una amplia gama de medidas y de diversa intensidad, que faciliten a la persona con discapacidad, por una parte, esa posibilidad de hacer elecciones y tener control sobre su sistema de vida, y por otra, su acceso a los servicios que se ofrecen al público y la viabilidad de su participación en actividades sociales de toda índole, facilitando la toma de decisiones en ese ámbito, y la realización de los actos y las actividades cotidianas privadas y públicas, así como los actos de participación en la comunidad, conforme al más alto nivel posible de autonomía y la mayor independencia, en la específica condición de discapacidad con que se viva. Entre esos apoyos destacan los consistentes en la asistencia personal prestada por otra persona o personas, ya sea que realicen ese apoyo por medio de relaciones jurídicas contractuales, que se trate del auxilio brindado por familiares, o por redes de apoyo desde </w:t>
      </w:r>
      <w:r w:rsidRPr="00772E1A">
        <w:rPr>
          <w:rFonts w:ascii="Arial" w:eastAsia="Arial" w:hAnsi="Arial" w:cs="Arial"/>
          <w:color w:val="000000"/>
          <w:sz w:val="28"/>
          <w:szCs w:val="30"/>
          <w:lang w:eastAsia="es-MX"/>
        </w:rPr>
        <w:lastRenderedPageBreak/>
        <w:t>la comunidad; y el empleo de instrumentos, sistemas de comunicación y tecnologías, entre otros, que faciliten la autonomía funcional; siendo relevante reiterar que, también estos apoyos para la vida independiente y la inclusión en la comunidad, deben ser decididos y controlados por la persona con discapacidad conforme a su voluntad, necesidades y preferencias personales, y ser adecuados a su caso. Así, una medida consistente en que una persona de apoyo procure que la persona con discapacidad continúe sus tratamientos médicos y le recuerde el consumo de sus medicamentos, constituye un apoyo para la vida independiente, pero no puede ser establecida contra la voluntad de la persona si ésta ha manifestado ser autosuficiente en ese aspecto, pues de lo contrario resulta contraria a la finalidad y naturaleza de ese tipo de sistema de apoyo.</w:t>
      </w:r>
    </w:p>
    <w:p w14:paraId="37DB43BD" w14:textId="77777777" w:rsidR="00772E1A" w:rsidRPr="00772E1A" w:rsidRDefault="00772E1A" w:rsidP="00772E1A">
      <w:pPr>
        <w:spacing w:line="360" w:lineRule="auto"/>
        <w:ind w:firstLine="708"/>
        <w:jc w:val="both"/>
        <w:rPr>
          <w:rFonts w:ascii="Arial" w:eastAsia="Arial" w:hAnsi="Arial" w:cs="Arial"/>
          <w:color w:val="000000"/>
          <w:sz w:val="28"/>
          <w:szCs w:val="30"/>
          <w:lang w:eastAsia="es-MX"/>
        </w:rPr>
      </w:pPr>
    </w:p>
    <w:p w14:paraId="71C27782" w14:textId="539BE8C1" w:rsidR="00772E1A" w:rsidRPr="00772E1A" w:rsidRDefault="00772E1A" w:rsidP="003D2E53">
      <w:pPr>
        <w:spacing w:line="360" w:lineRule="auto"/>
        <w:jc w:val="both"/>
        <w:rPr>
          <w:rFonts w:ascii="Arial" w:eastAsia="Arial" w:hAnsi="Arial" w:cs="Arial"/>
          <w:color w:val="000000"/>
          <w:sz w:val="28"/>
          <w:szCs w:val="30"/>
          <w:lang w:eastAsia="es-MX"/>
        </w:rPr>
      </w:pPr>
      <w:r w:rsidRPr="00772E1A">
        <w:rPr>
          <w:rFonts w:ascii="Arial" w:eastAsia="Arial" w:hAnsi="Arial" w:cs="Arial"/>
          <w:color w:val="000000"/>
          <w:sz w:val="28"/>
          <w:szCs w:val="30"/>
          <w:lang w:eastAsia="es-MX"/>
        </w:rPr>
        <w:t xml:space="preserve">Debemos reconocer la importancia del arrendamiento público como un mecanismo vital para facilitar el acceso a la vivienda, especialmente para aquellos que no pueden acceder a la propiedad. Sin embargo, la falta de regulación o una regulación </w:t>
      </w:r>
      <w:r w:rsidR="00A11ED9">
        <w:rPr>
          <w:rFonts w:ascii="Arial" w:eastAsia="Arial" w:hAnsi="Arial" w:cs="Arial"/>
          <w:color w:val="000000"/>
          <w:sz w:val="28"/>
          <w:szCs w:val="30"/>
          <w:lang w:eastAsia="es-MX"/>
        </w:rPr>
        <w:t>in</w:t>
      </w:r>
      <w:r w:rsidRPr="00772E1A">
        <w:rPr>
          <w:rFonts w:ascii="Arial" w:eastAsia="Arial" w:hAnsi="Arial" w:cs="Arial"/>
          <w:color w:val="000000"/>
          <w:sz w:val="28"/>
          <w:szCs w:val="30"/>
          <w:lang w:eastAsia="es-MX"/>
        </w:rPr>
        <w:t xml:space="preserve">adecuada ha llevado a prácticas </w:t>
      </w:r>
      <w:r w:rsidRPr="00772E1A">
        <w:rPr>
          <w:rFonts w:ascii="Arial" w:eastAsia="Arial" w:hAnsi="Arial" w:cs="Arial"/>
          <w:color w:val="000000"/>
          <w:sz w:val="28"/>
          <w:szCs w:val="30"/>
          <w:lang w:eastAsia="es-MX"/>
        </w:rPr>
        <w:lastRenderedPageBreak/>
        <w:t xml:space="preserve">injustas, desequilibrios en el poder entre arrendadores e inquilinos, y </w:t>
      </w:r>
      <w:r w:rsidR="00A11ED9">
        <w:rPr>
          <w:rFonts w:ascii="Arial" w:eastAsia="Arial" w:hAnsi="Arial" w:cs="Arial"/>
          <w:color w:val="000000"/>
          <w:sz w:val="28"/>
          <w:szCs w:val="30"/>
          <w:lang w:eastAsia="es-MX"/>
        </w:rPr>
        <w:t>a</w:t>
      </w:r>
      <w:r w:rsidRPr="00772E1A">
        <w:rPr>
          <w:rFonts w:ascii="Arial" w:eastAsia="Arial" w:hAnsi="Arial" w:cs="Arial"/>
          <w:color w:val="000000"/>
          <w:sz w:val="28"/>
          <w:szCs w:val="30"/>
          <w:lang w:eastAsia="es-MX"/>
        </w:rPr>
        <w:t xml:space="preserve"> discriminación en el acceso a la vivienda. </w:t>
      </w:r>
      <w:r w:rsidR="00A11ED9">
        <w:rPr>
          <w:rFonts w:ascii="Arial" w:eastAsia="Arial" w:hAnsi="Arial" w:cs="Arial"/>
          <w:color w:val="000000"/>
          <w:sz w:val="28"/>
          <w:szCs w:val="30"/>
          <w:lang w:eastAsia="es-MX"/>
        </w:rPr>
        <w:t>Por esa razón que se busca</w:t>
      </w:r>
      <w:r w:rsidRPr="00772E1A">
        <w:rPr>
          <w:rFonts w:ascii="Arial" w:eastAsia="Arial" w:hAnsi="Arial" w:cs="Arial"/>
          <w:color w:val="000000"/>
          <w:sz w:val="28"/>
          <w:szCs w:val="30"/>
          <w:lang w:eastAsia="es-MX"/>
        </w:rPr>
        <w:t xml:space="preserve"> fortalecer el arrendamiento público, estableciendo medidas para garantizar prácticas justas y transparentes</w:t>
      </w:r>
      <w:r w:rsidR="006E510E">
        <w:rPr>
          <w:rFonts w:ascii="Arial" w:eastAsia="Arial" w:hAnsi="Arial" w:cs="Arial"/>
          <w:color w:val="000000"/>
          <w:sz w:val="28"/>
          <w:szCs w:val="30"/>
          <w:lang w:eastAsia="es-MX"/>
        </w:rPr>
        <w:t>. Entendiendo el arrendamiento público como aquel</w:t>
      </w:r>
      <w:r w:rsidR="00336B35">
        <w:rPr>
          <w:rFonts w:ascii="Arial" w:eastAsia="Arial" w:hAnsi="Arial" w:cs="Arial"/>
          <w:color w:val="000000"/>
          <w:sz w:val="28"/>
          <w:szCs w:val="30"/>
          <w:lang w:eastAsia="es-MX"/>
        </w:rPr>
        <w:t xml:space="preserve"> que brinda el mismo Estado sin ánimo de  </w:t>
      </w:r>
      <w:r w:rsidR="007C4A65">
        <w:rPr>
          <w:rFonts w:ascii="Arial" w:eastAsia="Arial" w:hAnsi="Arial" w:cs="Arial"/>
          <w:color w:val="000000"/>
          <w:sz w:val="28"/>
          <w:szCs w:val="30"/>
          <w:lang w:eastAsia="es-MX"/>
        </w:rPr>
        <w:t xml:space="preserve">ganancia o especulación, es decir, una vivienda </w:t>
      </w:r>
      <w:r w:rsidR="003F597F">
        <w:rPr>
          <w:rFonts w:ascii="Arial" w:eastAsia="Arial" w:hAnsi="Arial" w:cs="Arial"/>
          <w:color w:val="000000"/>
          <w:sz w:val="28"/>
          <w:szCs w:val="30"/>
          <w:lang w:eastAsia="es-MX"/>
        </w:rPr>
        <w:t>adquirida</w:t>
      </w:r>
      <w:r w:rsidR="007C4A65">
        <w:rPr>
          <w:rFonts w:ascii="Arial" w:eastAsia="Arial" w:hAnsi="Arial" w:cs="Arial"/>
          <w:color w:val="000000"/>
          <w:sz w:val="28"/>
          <w:szCs w:val="30"/>
          <w:lang w:eastAsia="es-MX"/>
        </w:rPr>
        <w:t xml:space="preserve"> o construida </w:t>
      </w:r>
      <w:r w:rsidR="003F597F">
        <w:rPr>
          <w:rFonts w:ascii="Arial" w:eastAsia="Arial" w:hAnsi="Arial" w:cs="Arial"/>
          <w:color w:val="000000"/>
          <w:sz w:val="28"/>
          <w:szCs w:val="30"/>
          <w:lang w:eastAsia="es-MX"/>
        </w:rPr>
        <w:t xml:space="preserve">por el Estado con intención de darla en arrendamiento, sin otra intención más </w:t>
      </w:r>
      <w:r w:rsidR="008D4CFD">
        <w:rPr>
          <w:rFonts w:ascii="Arial" w:eastAsia="Arial" w:hAnsi="Arial" w:cs="Arial"/>
          <w:color w:val="000000"/>
          <w:sz w:val="28"/>
          <w:szCs w:val="30"/>
          <w:lang w:eastAsia="es-MX"/>
        </w:rPr>
        <w:t xml:space="preserve">allá que garantizar el derecho a la vivienda. Podemos observar modelos, como el de la Ciudad de México, cuyo esquema permite la opción a compra </w:t>
      </w:r>
      <w:r w:rsidR="006C48EB">
        <w:rPr>
          <w:rFonts w:ascii="Arial" w:eastAsia="Arial" w:hAnsi="Arial" w:cs="Arial"/>
          <w:color w:val="000000"/>
          <w:sz w:val="28"/>
          <w:szCs w:val="30"/>
          <w:lang w:eastAsia="es-MX"/>
        </w:rPr>
        <w:t xml:space="preserve">con los pagos de arrendamiento, mismo que </w:t>
      </w:r>
      <w:r w:rsidR="00F32A79">
        <w:rPr>
          <w:rFonts w:ascii="Arial" w:eastAsia="Arial" w:hAnsi="Arial" w:cs="Arial"/>
          <w:color w:val="000000"/>
          <w:sz w:val="28"/>
          <w:szCs w:val="30"/>
          <w:lang w:eastAsia="es-MX"/>
        </w:rPr>
        <w:t xml:space="preserve">por competir </w:t>
      </w:r>
      <w:r w:rsidR="00F32A79" w:rsidRPr="00ED5202">
        <w:rPr>
          <w:rFonts w:ascii="Arial" w:eastAsia="Arial" w:hAnsi="Arial" w:cs="Arial"/>
          <w:b/>
          <w:bCs/>
          <w:color w:val="000000"/>
          <w:sz w:val="28"/>
          <w:szCs w:val="30"/>
          <w:lang w:eastAsia="es-MX"/>
        </w:rPr>
        <w:t>no</w:t>
      </w:r>
      <w:r w:rsidR="00F32A79">
        <w:rPr>
          <w:rFonts w:ascii="Arial" w:eastAsia="Arial" w:hAnsi="Arial" w:cs="Arial"/>
          <w:color w:val="000000"/>
          <w:sz w:val="28"/>
          <w:szCs w:val="30"/>
          <w:lang w:eastAsia="es-MX"/>
        </w:rPr>
        <w:t xml:space="preserve"> cómo inmueble de renta en el mercado, sino como medio de </w:t>
      </w:r>
      <w:r w:rsidR="00ED5202">
        <w:rPr>
          <w:rFonts w:ascii="Arial" w:eastAsia="Arial" w:hAnsi="Arial" w:cs="Arial"/>
          <w:color w:val="000000"/>
          <w:sz w:val="28"/>
          <w:szCs w:val="30"/>
          <w:lang w:eastAsia="es-MX"/>
        </w:rPr>
        <w:t xml:space="preserve">disfrute </w:t>
      </w:r>
      <w:r w:rsidR="00C7195A">
        <w:rPr>
          <w:rFonts w:ascii="Arial" w:eastAsia="Arial" w:hAnsi="Arial" w:cs="Arial"/>
          <w:color w:val="000000"/>
          <w:sz w:val="28"/>
          <w:szCs w:val="30"/>
          <w:lang w:eastAsia="es-MX"/>
        </w:rPr>
        <w:t xml:space="preserve">y acceso </w:t>
      </w:r>
      <w:r w:rsidR="00ED5202">
        <w:rPr>
          <w:rFonts w:ascii="Arial" w:eastAsia="Arial" w:hAnsi="Arial" w:cs="Arial"/>
          <w:color w:val="000000"/>
          <w:sz w:val="28"/>
          <w:szCs w:val="30"/>
          <w:lang w:eastAsia="es-MX"/>
        </w:rPr>
        <w:t xml:space="preserve">a los derechos </w:t>
      </w:r>
      <w:r w:rsidR="00C7195A">
        <w:rPr>
          <w:rFonts w:ascii="Arial" w:eastAsia="Arial" w:hAnsi="Arial" w:cs="Arial"/>
          <w:color w:val="000000"/>
          <w:sz w:val="28"/>
          <w:szCs w:val="30"/>
          <w:lang w:eastAsia="es-MX"/>
        </w:rPr>
        <w:t>fundamentales</w:t>
      </w:r>
      <w:r w:rsidRPr="00772E1A">
        <w:rPr>
          <w:rFonts w:ascii="Arial" w:eastAsia="Arial" w:hAnsi="Arial" w:cs="Arial"/>
          <w:color w:val="000000"/>
          <w:sz w:val="28"/>
          <w:szCs w:val="30"/>
          <w:lang w:eastAsia="es-MX"/>
        </w:rPr>
        <w:t xml:space="preserve">, la limitación de los aumentos de alquiler y la prevención de la discriminación son componentes esenciales para promover un arrendamiento público más equitativo y sostenible. </w:t>
      </w:r>
    </w:p>
    <w:p w14:paraId="4C6FABDD" w14:textId="77777777" w:rsidR="00772E1A" w:rsidRPr="00772E1A" w:rsidRDefault="00772E1A" w:rsidP="00772E1A">
      <w:pPr>
        <w:spacing w:line="360" w:lineRule="auto"/>
        <w:ind w:firstLine="708"/>
        <w:jc w:val="both"/>
        <w:rPr>
          <w:rFonts w:ascii="Arial" w:eastAsia="Arial" w:hAnsi="Arial" w:cs="Arial"/>
          <w:color w:val="000000"/>
          <w:sz w:val="28"/>
          <w:szCs w:val="30"/>
          <w:lang w:eastAsia="es-MX"/>
        </w:rPr>
      </w:pPr>
    </w:p>
    <w:p w14:paraId="5883ACA8" w14:textId="004852F2" w:rsidR="00772E1A" w:rsidRPr="00772E1A" w:rsidRDefault="003E201C" w:rsidP="00E74075">
      <w:pPr>
        <w:spacing w:line="360" w:lineRule="auto"/>
        <w:ind w:firstLine="708"/>
        <w:jc w:val="both"/>
        <w:rPr>
          <w:rFonts w:ascii="Arial" w:eastAsia="Arial" w:hAnsi="Arial" w:cs="Arial"/>
          <w:color w:val="000000"/>
          <w:sz w:val="28"/>
          <w:szCs w:val="30"/>
          <w:lang w:eastAsia="es-MX"/>
        </w:rPr>
      </w:pPr>
      <w:r>
        <w:rPr>
          <w:rFonts w:ascii="Arial" w:eastAsia="Arial" w:hAnsi="Arial" w:cs="Arial"/>
          <w:color w:val="000000"/>
          <w:sz w:val="28"/>
          <w:szCs w:val="30"/>
          <w:lang w:eastAsia="es-MX"/>
        </w:rPr>
        <w:t xml:space="preserve">Es crucial reconocer y </w:t>
      </w:r>
      <w:r w:rsidR="0012586A">
        <w:rPr>
          <w:rFonts w:ascii="Arial" w:eastAsia="Arial" w:hAnsi="Arial" w:cs="Arial"/>
          <w:color w:val="000000"/>
          <w:sz w:val="28"/>
          <w:szCs w:val="30"/>
          <w:lang w:eastAsia="es-MX"/>
        </w:rPr>
        <w:t xml:space="preserve">actuar por </w:t>
      </w:r>
      <w:r w:rsidR="00772E1A" w:rsidRPr="00772E1A">
        <w:rPr>
          <w:rFonts w:ascii="Arial" w:eastAsia="Arial" w:hAnsi="Arial" w:cs="Arial"/>
          <w:color w:val="000000"/>
          <w:sz w:val="28"/>
          <w:szCs w:val="30"/>
          <w:lang w:eastAsia="es-MX"/>
        </w:rPr>
        <w:t>la importancia del derecho humano a la vivienda</w:t>
      </w:r>
      <w:r w:rsidR="0012586A">
        <w:rPr>
          <w:rFonts w:ascii="Arial" w:eastAsia="Arial" w:hAnsi="Arial" w:cs="Arial"/>
          <w:color w:val="000000"/>
          <w:sz w:val="28"/>
          <w:szCs w:val="30"/>
          <w:lang w:eastAsia="es-MX"/>
        </w:rPr>
        <w:t xml:space="preserve">, </w:t>
      </w:r>
      <w:r w:rsidR="005F14D4">
        <w:rPr>
          <w:rFonts w:ascii="Arial" w:eastAsia="Arial" w:hAnsi="Arial" w:cs="Arial"/>
          <w:color w:val="000000"/>
          <w:sz w:val="28"/>
          <w:szCs w:val="30"/>
          <w:lang w:eastAsia="es-MX"/>
        </w:rPr>
        <w:t>donde existe una</w:t>
      </w:r>
      <w:r w:rsidR="00772E1A" w:rsidRPr="00772E1A">
        <w:rPr>
          <w:rFonts w:ascii="Arial" w:eastAsia="Arial" w:hAnsi="Arial" w:cs="Arial"/>
          <w:color w:val="000000"/>
          <w:sz w:val="28"/>
          <w:szCs w:val="30"/>
          <w:lang w:eastAsia="es-MX"/>
        </w:rPr>
        <w:t xml:space="preserve"> necesidad </w:t>
      </w:r>
      <w:r w:rsidR="00D313F1">
        <w:rPr>
          <w:rFonts w:ascii="Arial" w:eastAsia="Arial" w:hAnsi="Arial" w:cs="Arial"/>
          <w:color w:val="000000"/>
          <w:sz w:val="28"/>
          <w:szCs w:val="30"/>
          <w:lang w:eastAsia="es-MX"/>
        </w:rPr>
        <w:t xml:space="preserve">trascendental para todos como sociedad, </w:t>
      </w:r>
      <w:r w:rsidR="00772E1A" w:rsidRPr="00772E1A">
        <w:rPr>
          <w:rFonts w:ascii="Arial" w:eastAsia="Arial" w:hAnsi="Arial" w:cs="Arial"/>
          <w:color w:val="000000"/>
          <w:sz w:val="28"/>
          <w:szCs w:val="30"/>
          <w:lang w:eastAsia="es-MX"/>
        </w:rPr>
        <w:t xml:space="preserve">de promover mecanismos que faciliten el acceso a una vivienda digna, </w:t>
      </w:r>
      <w:r w:rsidR="00D313F1">
        <w:rPr>
          <w:rFonts w:ascii="Arial" w:eastAsia="Arial" w:hAnsi="Arial" w:cs="Arial"/>
          <w:color w:val="000000"/>
          <w:sz w:val="28"/>
          <w:szCs w:val="30"/>
          <w:lang w:eastAsia="es-MX"/>
        </w:rPr>
        <w:t xml:space="preserve">es por eso que </w:t>
      </w:r>
      <w:r w:rsidR="00772E1A" w:rsidRPr="00772E1A">
        <w:rPr>
          <w:rFonts w:ascii="Arial" w:eastAsia="Arial" w:hAnsi="Arial" w:cs="Arial"/>
          <w:color w:val="000000"/>
          <w:sz w:val="28"/>
          <w:szCs w:val="30"/>
          <w:lang w:eastAsia="es-MX"/>
        </w:rPr>
        <w:t xml:space="preserve">se propone la adición de un nuevo párrafo al artículo 4° de la Constitución Política del Estado de </w:t>
      </w:r>
      <w:r w:rsidR="00772E1A" w:rsidRPr="00772E1A">
        <w:rPr>
          <w:rFonts w:ascii="Arial" w:eastAsia="Arial" w:hAnsi="Arial" w:cs="Arial"/>
          <w:color w:val="000000"/>
          <w:sz w:val="28"/>
          <w:szCs w:val="30"/>
          <w:lang w:eastAsia="es-MX"/>
        </w:rPr>
        <w:lastRenderedPageBreak/>
        <w:t>Chihuahua, con el objetivo de fortalecer el arrendamiento público como instrumento clave para garantizar este derecho fundamental.</w:t>
      </w:r>
    </w:p>
    <w:p w14:paraId="2817E17A" w14:textId="25246520" w:rsidR="00772E1A" w:rsidRPr="00772E1A" w:rsidRDefault="007216E2" w:rsidP="00E74075">
      <w:pPr>
        <w:spacing w:line="360" w:lineRule="auto"/>
        <w:ind w:firstLine="708"/>
        <w:jc w:val="both"/>
        <w:rPr>
          <w:rFonts w:ascii="Arial" w:eastAsia="Arial" w:hAnsi="Arial" w:cs="Arial"/>
          <w:color w:val="000000"/>
          <w:sz w:val="28"/>
          <w:szCs w:val="30"/>
          <w:lang w:eastAsia="es-MX"/>
        </w:rPr>
      </w:pPr>
      <w:r>
        <w:rPr>
          <w:rFonts w:ascii="Arial" w:eastAsia="Arial" w:hAnsi="Arial" w:cs="Arial"/>
          <w:color w:val="000000"/>
          <w:sz w:val="28"/>
          <w:szCs w:val="30"/>
          <w:lang w:eastAsia="es-MX"/>
        </w:rPr>
        <w:t>La</w:t>
      </w:r>
      <w:r w:rsidR="00772E1A" w:rsidRPr="00772E1A">
        <w:rPr>
          <w:rFonts w:ascii="Arial" w:eastAsia="Arial" w:hAnsi="Arial" w:cs="Arial"/>
          <w:color w:val="000000"/>
          <w:sz w:val="28"/>
          <w:szCs w:val="30"/>
          <w:lang w:eastAsia="es-MX"/>
        </w:rPr>
        <w:t xml:space="preserve"> problemática de vivienda, </w:t>
      </w:r>
      <w:r w:rsidR="00146625">
        <w:rPr>
          <w:rFonts w:ascii="Arial" w:eastAsia="Arial" w:hAnsi="Arial" w:cs="Arial"/>
          <w:color w:val="000000"/>
          <w:sz w:val="28"/>
          <w:szCs w:val="30"/>
          <w:lang w:eastAsia="es-MX"/>
        </w:rPr>
        <w:t xml:space="preserve">no es nueva en esta Tribuna, en la Legislatura anterior, </w:t>
      </w:r>
      <w:r w:rsidR="00F50645">
        <w:rPr>
          <w:rFonts w:ascii="Arial" w:eastAsia="Arial" w:hAnsi="Arial" w:cs="Arial"/>
          <w:color w:val="000000"/>
          <w:sz w:val="28"/>
          <w:szCs w:val="30"/>
          <w:lang w:eastAsia="es-MX"/>
        </w:rPr>
        <w:t xml:space="preserve">destaco </w:t>
      </w:r>
      <w:r w:rsidR="00772E1A" w:rsidRPr="00772E1A">
        <w:rPr>
          <w:rFonts w:ascii="Arial" w:eastAsia="Arial" w:hAnsi="Arial" w:cs="Arial"/>
          <w:color w:val="000000"/>
          <w:sz w:val="28"/>
          <w:szCs w:val="30"/>
          <w:lang w:eastAsia="es-MX"/>
        </w:rPr>
        <w:t>la</w:t>
      </w:r>
      <w:r w:rsidR="00F50645">
        <w:rPr>
          <w:rFonts w:ascii="Arial" w:eastAsia="Arial" w:hAnsi="Arial" w:cs="Arial"/>
          <w:color w:val="000000"/>
          <w:sz w:val="28"/>
          <w:szCs w:val="30"/>
          <w:lang w:eastAsia="es-MX"/>
        </w:rPr>
        <w:t xml:space="preserve"> reforma presentada</w:t>
      </w:r>
      <w:r w:rsidR="00772E1A" w:rsidRPr="00772E1A">
        <w:rPr>
          <w:rFonts w:ascii="Arial" w:eastAsia="Arial" w:hAnsi="Arial" w:cs="Arial"/>
          <w:color w:val="000000"/>
          <w:sz w:val="28"/>
          <w:szCs w:val="30"/>
          <w:lang w:eastAsia="es-MX"/>
        </w:rPr>
        <w:t xml:space="preserve"> por la diputada Amelia Deyanira Ozaeta Díaz</w:t>
      </w:r>
      <w:r w:rsidR="001356A7">
        <w:rPr>
          <w:rFonts w:ascii="Arial" w:eastAsia="Arial" w:hAnsi="Arial" w:cs="Arial"/>
          <w:color w:val="000000"/>
          <w:sz w:val="28"/>
          <w:szCs w:val="30"/>
          <w:lang w:eastAsia="es-MX"/>
        </w:rPr>
        <w:t>, posteriormente y con el afán de su integración constitucional</w:t>
      </w:r>
      <w:r w:rsidR="00010288">
        <w:rPr>
          <w:rFonts w:ascii="Arial" w:eastAsia="Arial" w:hAnsi="Arial" w:cs="Arial"/>
          <w:color w:val="000000"/>
          <w:sz w:val="28"/>
          <w:szCs w:val="30"/>
          <w:lang w:eastAsia="es-MX"/>
        </w:rPr>
        <w:t xml:space="preserve">. Sin embargo, </w:t>
      </w:r>
      <w:r w:rsidR="0026045E">
        <w:rPr>
          <w:rFonts w:ascii="Arial" w:eastAsia="Arial" w:hAnsi="Arial" w:cs="Arial"/>
          <w:color w:val="000000"/>
          <w:sz w:val="28"/>
          <w:szCs w:val="30"/>
          <w:lang w:eastAsia="es-MX"/>
        </w:rPr>
        <w:t xml:space="preserve">la omisión de la discusión de ambas iniciativas no elimina </w:t>
      </w:r>
      <w:r w:rsidR="00101AC9">
        <w:rPr>
          <w:rFonts w:ascii="Arial" w:eastAsia="Arial" w:hAnsi="Arial" w:cs="Arial"/>
          <w:color w:val="000000"/>
          <w:sz w:val="28"/>
          <w:szCs w:val="30"/>
          <w:lang w:eastAsia="es-MX"/>
        </w:rPr>
        <w:t xml:space="preserve">el problema, por el contrario, </w:t>
      </w:r>
      <w:r w:rsidR="00C96C32">
        <w:rPr>
          <w:rFonts w:ascii="Arial" w:eastAsia="Arial" w:hAnsi="Arial" w:cs="Arial"/>
          <w:color w:val="000000"/>
          <w:sz w:val="28"/>
          <w:szCs w:val="30"/>
          <w:lang w:eastAsia="es-MX"/>
        </w:rPr>
        <w:t xml:space="preserve">poco a poco se sigue agravando </w:t>
      </w:r>
      <w:r w:rsidR="004F5E73">
        <w:rPr>
          <w:rFonts w:ascii="Arial" w:eastAsia="Arial" w:hAnsi="Arial" w:cs="Arial"/>
          <w:color w:val="000000"/>
          <w:sz w:val="28"/>
          <w:szCs w:val="30"/>
          <w:lang w:eastAsia="es-MX"/>
        </w:rPr>
        <w:t xml:space="preserve">y hacen cada vez más necesaria </w:t>
      </w:r>
      <w:r w:rsidR="00995B9A">
        <w:rPr>
          <w:rFonts w:ascii="Arial" w:eastAsia="Arial" w:hAnsi="Arial" w:cs="Arial"/>
          <w:color w:val="000000"/>
          <w:sz w:val="28"/>
          <w:szCs w:val="30"/>
          <w:lang w:eastAsia="es-MX"/>
        </w:rPr>
        <w:t>su adición a</w:t>
      </w:r>
      <w:r w:rsidR="006358CC">
        <w:rPr>
          <w:rFonts w:ascii="Arial" w:eastAsia="Arial" w:hAnsi="Arial" w:cs="Arial"/>
          <w:color w:val="000000"/>
          <w:sz w:val="28"/>
          <w:szCs w:val="30"/>
          <w:lang w:eastAsia="es-MX"/>
        </w:rPr>
        <w:t xml:space="preserve"> </w:t>
      </w:r>
      <w:r w:rsidR="00772E1A" w:rsidRPr="00772E1A">
        <w:rPr>
          <w:rFonts w:ascii="Arial" w:eastAsia="Arial" w:hAnsi="Arial" w:cs="Arial"/>
          <w:color w:val="000000"/>
          <w:sz w:val="28"/>
          <w:szCs w:val="30"/>
          <w:lang w:eastAsia="es-MX"/>
        </w:rPr>
        <w:t xml:space="preserve">la Constitución Política del Estado de Chihuahua, </w:t>
      </w:r>
      <w:r w:rsidR="00D57663">
        <w:rPr>
          <w:rFonts w:ascii="Arial" w:eastAsia="Arial" w:hAnsi="Arial" w:cs="Arial"/>
          <w:color w:val="000000"/>
          <w:sz w:val="28"/>
          <w:szCs w:val="30"/>
          <w:lang w:eastAsia="es-MX"/>
        </w:rPr>
        <w:t xml:space="preserve">y una vez que logremos, </w:t>
      </w:r>
      <w:r w:rsidR="00AC7405">
        <w:rPr>
          <w:rFonts w:ascii="Arial" w:eastAsia="Arial" w:hAnsi="Arial" w:cs="Arial"/>
          <w:color w:val="000000"/>
          <w:sz w:val="28"/>
          <w:szCs w:val="30"/>
          <w:lang w:eastAsia="es-MX"/>
        </w:rPr>
        <w:t xml:space="preserve">el siguiente paso es seguir luchando hasta que sea una realidad social </w:t>
      </w:r>
      <w:r w:rsidR="00772E1A" w:rsidRPr="00772E1A">
        <w:rPr>
          <w:rFonts w:ascii="Arial" w:eastAsia="Arial" w:hAnsi="Arial" w:cs="Arial"/>
          <w:color w:val="000000"/>
          <w:sz w:val="28"/>
          <w:szCs w:val="30"/>
          <w:lang w:eastAsia="es-MX"/>
        </w:rPr>
        <w:t>el derecho</w:t>
      </w:r>
      <w:r w:rsidR="00AC7405">
        <w:rPr>
          <w:rFonts w:ascii="Arial" w:eastAsia="Arial" w:hAnsi="Arial" w:cs="Arial"/>
          <w:color w:val="000000"/>
          <w:sz w:val="28"/>
          <w:szCs w:val="30"/>
          <w:lang w:eastAsia="es-MX"/>
        </w:rPr>
        <w:t xml:space="preserve"> humano </w:t>
      </w:r>
      <w:r w:rsidR="00772E1A" w:rsidRPr="00772E1A">
        <w:rPr>
          <w:rFonts w:ascii="Arial" w:eastAsia="Arial" w:hAnsi="Arial" w:cs="Arial"/>
          <w:color w:val="000000"/>
          <w:sz w:val="28"/>
          <w:szCs w:val="30"/>
          <w:lang w:eastAsia="es-MX"/>
        </w:rPr>
        <w:t>a una vivienda</w:t>
      </w:r>
      <w:r w:rsidR="00DF5B4D">
        <w:rPr>
          <w:rFonts w:ascii="Arial" w:eastAsia="Arial" w:hAnsi="Arial" w:cs="Arial"/>
          <w:color w:val="000000"/>
          <w:sz w:val="28"/>
          <w:szCs w:val="30"/>
          <w:lang w:eastAsia="es-MX"/>
        </w:rPr>
        <w:t xml:space="preserve"> digna y </w:t>
      </w:r>
      <w:r w:rsidR="00772E1A" w:rsidRPr="00772E1A">
        <w:rPr>
          <w:rFonts w:ascii="Arial" w:eastAsia="Arial" w:hAnsi="Arial" w:cs="Arial"/>
          <w:color w:val="000000"/>
          <w:sz w:val="28"/>
          <w:szCs w:val="30"/>
          <w:lang w:eastAsia="es-MX"/>
        </w:rPr>
        <w:t>adecuada.</w:t>
      </w:r>
    </w:p>
    <w:p w14:paraId="0AAE4BE2" w14:textId="1617ABBE" w:rsidR="00A879CE" w:rsidRDefault="00772E1A" w:rsidP="00E74075">
      <w:pPr>
        <w:spacing w:line="360" w:lineRule="auto"/>
        <w:ind w:firstLine="708"/>
        <w:jc w:val="both"/>
        <w:rPr>
          <w:rFonts w:ascii="Arial" w:eastAsia="Arial" w:hAnsi="Arial" w:cs="Arial"/>
          <w:color w:val="000000"/>
          <w:sz w:val="28"/>
          <w:szCs w:val="30"/>
          <w:lang w:eastAsia="es-MX"/>
        </w:rPr>
      </w:pPr>
      <w:r w:rsidRPr="00772E1A">
        <w:rPr>
          <w:rFonts w:ascii="Arial" w:eastAsia="Arial" w:hAnsi="Arial" w:cs="Arial"/>
          <w:color w:val="000000"/>
          <w:sz w:val="28"/>
          <w:szCs w:val="30"/>
          <w:lang w:eastAsia="es-MX"/>
        </w:rPr>
        <w:t>Conforme a lo anterior, ponemos a consideración el siguiente</w:t>
      </w:r>
    </w:p>
    <w:p w14:paraId="5BA1C9AF" w14:textId="230795C7" w:rsidR="00A879CE" w:rsidRDefault="00A879CE" w:rsidP="00772E1A">
      <w:pPr>
        <w:spacing w:line="360" w:lineRule="auto"/>
        <w:ind w:firstLine="708"/>
        <w:jc w:val="both"/>
        <w:rPr>
          <w:rFonts w:ascii="Arial" w:eastAsia="Arial" w:hAnsi="Arial" w:cs="Arial"/>
          <w:color w:val="000000"/>
          <w:sz w:val="28"/>
          <w:szCs w:val="30"/>
          <w:lang w:eastAsia="es-MX"/>
        </w:rPr>
      </w:pPr>
      <w:r w:rsidRPr="00A37073">
        <w:rPr>
          <w:rFonts w:ascii="Arial" w:eastAsia="Arial" w:hAnsi="Arial" w:cs="Arial"/>
          <w:b/>
          <w:bCs/>
          <w:color w:val="000000"/>
          <w:sz w:val="28"/>
          <w:szCs w:val="30"/>
          <w:lang w:eastAsia="es-MX"/>
        </w:rPr>
        <w:t>ARTÍCULO ÚNICO</w:t>
      </w:r>
      <w:r w:rsidR="00A37073">
        <w:rPr>
          <w:rFonts w:ascii="Arial" w:eastAsia="Arial" w:hAnsi="Arial" w:cs="Arial"/>
          <w:b/>
          <w:bCs/>
          <w:color w:val="000000"/>
          <w:sz w:val="28"/>
          <w:szCs w:val="30"/>
          <w:lang w:eastAsia="es-MX"/>
        </w:rPr>
        <w:t>.</w:t>
      </w:r>
      <w:r>
        <w:rPr>
          <w:rFonts w:ascii="Arial" w:eastAsia="Arial" w:hAnsi="Arial" w:cs="Arial"/>
          <w:color w:val="000000"/>
          <w:sz w:val="28"/>
          <w:szCs w:val="30"/>
          <w:lang w:eastAsia="es-MX"/>
        </w:rPr>
        <w:t xml:space="preserve"> Se adiciona un último párrafo al artículo Cuarto de la Constitución Política del Estado del Estado Libre y Soberano de Chihuahua, para quedar de la siguiente forma:</w:t>
      </w:r>
    </w:p>
    <w:p w14:paraId="68C31B55" w14:textId="77777777" w:rsidR="00A879CE" w:rsidRDefault="00A879CE" w:rsidP="00772E1A">
      <w:pPr>
        <w:spacing w:line="360" w:lineRule="auto"/>
        <w:ind w:firstLine="708"/>
        <w:jc w:val="both"/>
        <w:rPr>
          <w:rFonts w:ascii="Arial" w:eastAsia="Arial" w:hAnsi="Arial" w:cs="Arial"/>
          <w:color w:val="000000"/>
          <w:sz w:val="28"/>
          <w:szCs w:val="30"/>
          <w:lang w:eastAsia="es-MX"/>
        </w:rPr>
      </w:pPr>
    </w:p>
    <w:p w14:paraId="35D91BD6" w14:textId="5EC6F4B1" w:rsidR="00A879CE" w:rsidRPr="00E74075" w:rsidRDefault="00E74075" w:rsidP="00E74075">
      <w:pPr>
        <w:spacing w:line="360" w:lineRule="auto"/>
        <w:ind w:firstLine="708"/>
        <w:jc w:val="center"/>
        <w:rPr>
          <w:rFonts w:ascii="Arial" w:eastAsia="Arial" w:hAnsi="Arial" w:cs="Arial"/>
          <w:b/>
          <w:bCs/>
          <w:color w:val="000000"/>
          <w:sz w:val="28"/>
          <w:szCs w:val="30"/>
          <w:lang w:eastAsia="es-MX"/>
        </w:rPr>
      </w:pPr>
      <w:r>
        <w:rPr>
          <w:rFonts w:ascii="Arial" w:eastAsia="Arial" w:hAnsi="Arial" w:cs="Arial"/>
          <w:b/>
          <w:bCs/>
          <w:color w:val="000000"/>
          <w:sz w:val="28"/>
          <w:szCs w:val="30"/>
          <w:lang w:eastAsia="es-MX"/>
        </w:rPr>
        <w:t>Constitución Políti</w:t>
      </w:r>
      <w:r w:rsidRPr="00A02AD6">
        <w:rPr>
          <w:rFonts w:ascii="Arial" w:eastAsia="Arial" w:hAnsi="Arial" w:cs="Arial"/>
          <w:b/>
          <w:bCs/>
          <w:color w:val="000000"/>
          <w:sz w:val="28"/>
          <w:szCs w:val="30"/>
          <w:lang w:eastAsia="es-MX"/>
        </w:rPr>
        <w:t>ca</w:t>
      </w:r>
      <w:r w:rsidR="00A879CE" w:rsidRPr="00A02AD6">
        <w:rPr>
          <w:rFonts w:ascii="Arial" w:eastAsia="Arial" w:hAnsi="Arial" w:cs="Arial"/>
          <w:b/>
          <w:bCs/>
          <w:color w:val="000000"/>
          <w:sz w:val="28"/>
          <w:szCs w:val="30"/>
          <w:lang w:eastAsia="es-MX"/>
        </w:rPr>
        <w:t xml:space="preserve"> del Estado de Chihuahua</w:t>
      </w:r>
    </w:p>
    <w:p w14:paraId="11A6184C" w14:textId="77777777" w:rsidR="00E74075" w:rsidRDefault="00A879CE" w:rsidP="00772E1A">
      <w:pPr>
        <w:spacing w:line="360" w:lineRule="auto"/>
        <w:ind w:firstLine="708"/>
        <w:jc w:val="both"/>
        <w:rPr>
          <w:rFonts w:ascii="Arial" w:eastAsia="Arial" w:hAnsi="Arial" w:cs="Arial"/>
          <w:color w:val="000000"/>
          <w:sz w:val="28"/>
          <w:szCs w:val="30"/>
          <w:lang w:eastAsia="es-MX"/>
        </w:rPr>
      </w:pPr>
      <w:r>
        <w:rPr>
          <w:rFonts w:ascii="Arial" w:eastAsia="Arial" w:hAnsi="Arial" w:cs="Arial"/>
          <w:color w:val="000000"/>
          <w:sz w:val="28"/>
          <w:szCs w:val="30"/>
          <w:lang w:eastAsia="es-MX"/>
        </w:rPr>
        <w:t xml:space="preserve">Artículo 4º.- </w:t>
      </w:r>
    </w:p>
    <w:p w14:paraId="650DBD94" w14:textId="2BFEE7F6" w:rsidR="00A879CE" w:rsidRDefault="00A879CE" w:rsidP="00772E1A">
      <w:pPr>
        <w:spacing w:line="360" w:lineRule="auto"/>
        <w:ind w:firstLine="708"/>
        <w:jc w:val="both"/>
        <w:rPr>
          <w:rFonts w:ascii="Arial" w:eastAsia="Arial" w:hAnsi="Arial" w:cs="Arial"/>
          <w:color w:val="000000"/>
          <w:sz w:val="28"/>
          <w:szCs w:val="30"/>
          <w:lang w:eastAsia="es-MX"/>
        </w:rPr>
      </w:pPr>
      <w:r>
        <w:rPr>
          <w:rFonts w:ascii="Arial" w:eastAsia="Arial" w:hAnsi="Arial" w:cs="Arial"/>
          <w:color w:val="000000"/>
          <w:sz w:val="28"/>
          <w:szCs w:val="30"/>
          <w:lang w:eastAsia="es-MX"/>
        </w:rPr>
        <w:t>…</w:t>
      </w:r>
    </w:p>
    <w:p w14:paraId="5B2EB2A0" w14:textId="77777777" w:rsidR="00A879CE" w:rsidRDefault="00A879CE" w:rsidP="00772E1A">
      <w:pPr>
        <w:spacing w:line="360" w:lineRule="auto"/>
        <w:ind w:firstLine="708"/>
        <w:jc w:val="both"/>
        <w:rPr>
          <w:rFonts w:ascii="Arial" w:eastAsia="Arial" w:hAnsi="Arial" w:cs="Arial"/>
          <w:color w:val="000000"/>
          <w:sz w:val="28"/>
          <w:szCs w:val="30"/>
          <w:lang w:eastAsia="es-MX"/>
        </w:rPr>
      </w:pPr>
      <w:r>
        <w:rPr>
          <w:rFonts w:ascii="Arial" w:eastAsia="Arial" w:hAnsi="Arial" w:cs="Arial"/>
          <w:color w:val="000000"/>
          <w:sz w:val="28"/>
          <w:szCs w:val="30"/>
          <w:lang w:eastAsia="es-MX"/>
        </w:rPr>
        <w:lastRenderedPageBreak/>
        <w:t>…</w:t>
      </w:r>
    </w:p>
    <w:p w14:paraId="2987987E" w14:textId="77777777" w:rsidR="00A879CE" w:rsidRDefault="00A879CE" w:rsidP="00772E1A">
      <w:pPr>
        <w:spacing w:line="360" w:lineRule="auto"/>
        <w:ind w:firstLine="708"/>
        <w:jc w:val="both"/>
        <w:rPr>
          <w:rFonts w:ascii="Arial" w:eastAsia="Arial" w:hAnsi="Arial" w:cs="Arial"/>
          <w:color w:val="000000"/>
          <w:sz w:val="28"/>
          <w:szCs w:val="30"/>
          <w:lang w:eastAsia="es-MX"/>
        </w:rPr>
      </w:pPr>
      <w:r>
        <w:rPr>
          <w:rFonts w:ascii="Arial" w:eastAsia="Arial" w:hAnsi="Arial" w:cs="Arial"/>
          <w:color w:val="000000"/>
          <w:sz w:val="28"/>
          <w:szCs w:val="30"/>
          <w:lang w:eastAsia="es-MX"/>
        </w:rPr>
        <w:t>…</w:t>
      </w:r>
    </w:p>
    <w:p w14:paraId="51F1D09F" w14:textId="77777777" w:rsidR="00A879CE" w:rsidRPr="00A02AD6" w:rsidRDefault="00A879CE" w:rsidP="00772E1A">
      <w:pPr>
        <w:spacing w:line="360" w:lineRule="auto"/>
        <w:ind w:firstLine="708"/>
        <w:jc w:val="both"/>
        <w:rPr>
          <w:rFonts w:ascii="Arial" w:eastAsia="Arial" w:hAnsi="Arial" w:cs="Arial"/>
          <w:b/>
          <w:bCs/>
          <w:color w:val="000000"/>
          <w:sz w:val="28"/>
          <w:szCs w:val="30"/>
          <w:lang w:eastAsia="es-MX"/>
        </w:rPr>
      </w:pPr>
      <w:r w:rsidRPr="00A02AD6">
        <w:rPr>
          <w:rFonts w:ascii="Arial" w:eastAsia="Arial" w:hAnsi="Arial" w:cs="Arial"/>
          <w:b/>
          <w:bCs/>
          <w:color w:val="000000"/>
          <w:sz w:val="28"/>
          <w:szCs w:val="30"/>
          <w:lang w:eastAsia="es-MX"/>
        </w:rPr>
        <w:t>…</w:t>
      </w:r>
    </w:p>
    <w:p w14:paraId="587DE2FB" w14:textId="77777777" w:rsidR="00E74075" w:rsidRDefault="00A879CE" w:rsidP="00E74075">
      <w:pPr>
        <w:spacing w:line="360" w:lineRule="auto"/>
        <w:ind w:firstLine="708"/>
        <w:jc w:val="both"/>
        <w:rPr>
          <w:rFonts w:ascii="Arial" w:eastAsia="Arial" w:hAnsi="Arial" w:cs="Arial"/>
          <w:color w:val="000000"/>
          <w:sz w:val="28"/>
          <w:szCs w:val="30"/>
          <w:lang w:eastAsia="es-MX"/>
        </w:rPr>
      </w:pPr>
      <w:r w:rsidRPr="00A02AD6">
        <w:rPr>
          <w:rFonts w:ascii="Arial" w:eastAsia="Arial" w:hAnsi="Arial" w:cs="Arial"/>
          <w:b/>
          <w:bCs/>
          <w:color w:val="000000"/>
          <w:sz w:val="28"/>
          <w:szCs w:val="30"/>
          <w:lang w:eastAsia="es-MX"/>
        </w:rPr>
        <w:t>Toda persona tiene derecho a disfrutar de una vivienda digna, decorosa y sostenible. Para tal fin, la Ley establecerá los instrumentos y apoyos necesarios. El Estado priorizará la creación de financiamientos asequibles para la adquisición o mejora de vivienda, así como los medios para el otorgamiento de arrendamientos públicos accesibles, con opción a compra, destinados a las familias que se hallen en situación de vulnerabilidad o en algún grado de marginación</w:t>
      </w:r>
      <w:r>
        <w:rPr>
          <w:rFonts w:ascii="Arial" w:eastAsia="Arial" w:hAnsi="Arial" w:cs="Arial"/>
          <w:color w:val="000000"/>
          <w:sz w:val="28"/>
          <w:szCs w:val="30"/>
          <w:lang w:eastAsia="es-MX"/>
        </w:rPr>
        <w:t>.</w:t>
      </w:r>
    </w:p>
    <w:p w14:paraId="06E4F501" w14:textId="77777777" w:rsidR="00E74075" w:rsidRDefault="00E74075" w:rsidP="00E74075">
      <w:pPr>
        <w:spacing w:line="360" w:lineRule="auto"/>
        <w:ind w:firstLine="708"/>
        <w:jc w:val="center"/>
        <w:rPr>
          <w:rFonts w:ascii="Arial" w:eastAsia="Arial" w:hAnsi="Arial" w:cs="Arial"/>
          <w:color w:val="000000"/>
          <w:sz w:val="28"/>
          <w:szCs w:val="30"/>
          <w:lang w:eastAsia="es-MX"/>
        </w:rPr>
      </w:pPr>
    </w:p>
    <w:p w14:paraId="154CBE1D" w14:textId="1897E422" w:rsidR="00772E1A" w:rsidRPr="00E74075" w:rsidRDefault="00E74075" w:rsidP="00E74075">
      <w:pPr>
        <w:spacing w:line="360" w:lineRule="auto"/>
        <w:ind w:firstLine="708"/>
        <w:jc w:val="center"/>
        <w:rPr>
          <w:rFonts w:ascii="Arial" w:eastAsia="Arial" w:hAnsi="Arial" w:cs="Arial"/>
          <w:b/>
          <w:bCs/>
          <w:color w:val="000000"/>
          <w:sz w:val="28"/>
          <w:szCs w:val="30"/>
          <w:lang w:eastAsia="es-MX"/>
        </w:rPr>
      </w:pPr>
      <w:r>
        <w:rPr>
          <w:rFonts w:ascii="Arial" w:eastAsia="Arial" w:hAnsi="Arial" w:cs="Arial"/>
          <w:b/>
          <w:color w:val="000000"/>
          <w:sz w:val="28"/>
          <w:szCs w:val="30"/>
          <w:lang w:eastAsia="es-MX"/>
        </w:rPr>
        <w:t>T</w:t>
      </w:r>
      <w:r w:rsidR="00772E1A" w:rsidRPr="00BC04B3">
        <w:rPr>
          <w:rFonts w:ascii="Arial" w:eastAsia="Arial" w:hAnsi="Arial" w:cs="Arial"/>
          <w:b/>
          <w:bCs/>
          <w:color w:val="000000"/>
          <w:sz w:val="28"/>
          <w:szCs w:val="30"/>
          <w:lang w:eastAsia="es-MX"/>
        </w:rPr>
        <w:t xml:space="preserve"> R A N S I T O R I O S</w:t>
      </w:r>
    </w:p>
    <w:p w14:paraId="3C26195B" w14:textId="2EC83DAF" w:rsidR="00772E1A" w:rsidRPr="00772E1A" w:rsidRDefault="00772E1A" w:rsidP="00772E1A">
      <w:pPr>
        <w:spacing w:line="360" w:lineRule="auto"/>
        <w:ind w:firstLine="708"/>
        <w:jc w:val="both"/>
        <w:rPr>
          <w:rFonts w:ascii="Arial" w:eastAsia="Arial" w:hAnsi="Arial" w:cs="Arial"/>
          <w:color w:val="000000"/>
          <w:sz w:val="28"/>
          <w:szCs w:val="30"/>
          <w:lang w:eastAsia="es-MX"/>
        </w:rPr>
      </w:pPr>
      <w:r w:rsidRPr="00E74075">
        <w:rPr>
          <w:rFonts w:ascii="Arial" w:eastAsia="Arial" w:hAnsi="Arial" w:cs="Arial"/>
          <w:b/>
          <w:color w:val="000000"/>
          <w:sz w:val="28"/>
          <w:szCs w:val="30"/>
          <w:lang w:eastAsia="es-MX"/>
        </w:rPr>
        <w:t>ARTÍCULO PRIMERO.-</w:t>
      </w:r>
      <w:r w:rsidRPr="00772E1A">
        <w:rPr>
          <w:rFonts w:ascii="Arial" w:eastAsia="Arial" w:hAnsi="Arial" w:cs="Arial"/>
          <w:color w:val="000000"/>
          <w:sz w:val="28"/>
          <w:szCs w:val="30"/>
          <w:lang w:eastAsia="es-MX"/>
        </w:rPr>
        <w:t xml:space="preserve"> Envíese copia de la presente</w:t>
      </w:r>
      <w:r w:rsidR="00E2721D">
        <w:rPr>
          <w:rFonts w:ascii="Arial" w:eastAsia="Arial" w:hAnsi="Arial" w:cs="Arial"/>
          <w:color w:val="000000"/>
          <w:sz w:val="28"/>
          <w:szCs w:val="30"/>
          <w:lang w:eastAsia="es-MX"/>
        </w:rPr>
        <w:t xml:space="preserve">, así como </w:t>
      </w:r>
      <w:r w:rsidRPr="00772E1A">
        <w:rPr>
          <w:rFonts w:ascii="Arial" w:eastAsia="Arial" w:hAnsi="Arial" w:cs="Arial"/>
          <w:color w:val="000000"/>
          <w:sz w:val="28"/>
          <w:szCs w:val="30"/>
          <w:lang w:eastAsia="es-MX"/>
        </w:rPr>
        <w:t xml:space="preserve"> de los diarios de los debates del Congreso, a los ayuntamientos de  los municipios integrantes del Estado de Chihuahua. En consecuencia de lo anterior, hágase en su oportunidad, por el Congreso del Estado o la Diputación Permanente en su caso, el cómputo de los votos de los </w:t>
      </w:r>
      <w:r w:rsidRPr="00772E1A">
        <w:rPr>
          <w:rFonts w:ascii="Arial" w:eastAsia="Arial" w:hAnsi="Arial" w:cs="Arial"/>
          <w:color w:val="000000"/>
          <w:sz w:val="28"/>
          <w:szCs w:val="30"/>
          <w:lang w:eastAsia="es-MX"/>
        </w:rPr>
        <w:lastRenderedPageBreak/>
        <w:t xml:space="preserve">ayuntamientos y la declaración de aprobación conforme al artículo 202 de la Constitución Política del Estado de Chihuahua  </w:t>
      </w:r>
    </w:p>
    <w:p w14:paraId="1CA78217" w14:textId="77777777" w:rsidR="00772E1A" w:rsidRPr="00772E1A" w:rsidRDefault="00772E1A" w:rsidP="00772E1A">
      <w:pPr>
        <w:spacing w:line="360" w:lineRule="auto"/>
        <w:ind w:firstLine="708"/>
        <w:jc w:val="both"/>
        <w:rPr>
          <w:rFonts w:ascii="Arial" w:eastAsia="Arial" w:hAnsi="Arial" w:cs="Arial"/>
          <w:color w:val="000000"/>
          <w:sz w:val="28"/>
          <w:szCs w:val="30"/>
          <w:lang w:eastAsia="es-MX"/>
        </w:rPr>
      </w:pPr>
      <w:r w:rsidRPr="00D92D74">
        <w:rPr>
          <w:rFonts w:ascii="Arial" w:eastAsia="Arial" w:hAnsi="Arial" w:cs="Arial"/>
          <w:b/>
          <w:bCs/>
          <w:color w:val="000000"/>
          <w:sz w:val="28"/>
          <w:szCs w:val="30"/>
          <w:lang w:eastAsia="es-MX"/>
        </w:rPr>
        <w:t>ARTÍCULO SEGUNDO.-</w:t>
      </w:r>
      <w:r w:rsidRPr="00772E1A">
        <w:rPr>
          <w:rFonts w:ascii="Arial" w:eastAsia="Arial" w:hAnsi="Arial" w:cs="Arial"/>
          <w:color w:val="000000"/>
          <w:sz w:val="28"/>
          <w:szCs w:val="30"/>
          <w:lang w:eastAsia="es-MX"/>
        </w:rPr>
        <w:t xml:space="preserve"> El presente Decreto entrará en vigor al día siguiente de su publicación en el Periódico Oficial del Estado.</w:t>
      </w:r>
    </w:p>
    <w:p w14:paraId="61367183" w14:textId="77777777" w:rsidR="00772E1A" w:rsidRPr="00772E1A" w:rsidRDefault="00772E1A" w:rsidP="00772E1A">
      <w:pPr>
        <w:spacing w:line="360" w:lineRule="auto"/>
        <w:ind w:firstLine="708"/>
        <w:jc w:val="both"/>
        <w:rPr>
          <w:rFonts w:ascii="Arial" w:eastAsia="Arial" w:hAnsi="Arial" w:cs="Arial"/>
          <w:color w:val="000000"/>
          <w:sz w:val="28"/>
          <w:szCs w:val="30"/>
          <w:lang w:eastAsia="es-MX"/>
        </w:rPr>
      </w:pPr>
    </w:p>
    <w:p w14:paraId="00ADA189" w14:textId="12AB92F8" w:rsidR="00772E1A" w:rsidRPr="00772E1A" w:rsidRDefault="00772E1A" w:rsidP="00772E1A">
      <w:pPr>
        <w:spacing w:line="360" w:lineRule="auto"/>
        <w:ind w:firstLine="708"/>
        <w:jc w:val="both"/>
        <w:rPr>
          <w:rFonts w:ascii="Arial" w:eastAsia="Arial" w:hAnsi="Arial" w:cs="Arial"/>
          <w:color w:val="000000"/>
          <w:sz w:val="28"/>
          <w:szCs w:val="30"/>
          <w:lang w:eastAsia="es-MX"/>
        </w:rPr>
      </w:pPr>
      <w:r w:rsidRPr="00ED11FC">
        <w:rPr>
          <w:rFonts w:ascii="Arial" w:eastAsia="Arial" w:hAnsi="Arial" w:cs="Arial"/>
          <w:b/>
          <w:bCs/>
          <w:i/>
          <w:color w:val="000000"/>
          <w:sz w:val="28"/>
          <w:szCs w:val="30"/>
          <w:lang w:eastAsia="es-MX"/>
        </w:rPr>
        <w:t>D a d o</w:t>
      </w:r>
      <w:r w:rsidRPr="00772E1A">
        <w:rPr>
          <w:rFonts w:ascii="Arial" w:eastAsia="Arial" w:hAnsi="Arial" w:cs="Arial"/>
          <w:color w:val="000000"/>
          <w:sz w:val="28"/>
          <w:szCs w:val="30"/>
          <w:lang w:eastAsia="es-MX"/>
        </w:rPr>
        <w:t xml:space="preserve">  en Salón de Sesiones al </w:t>
      </w:r>
      <w:r w:rsidR="00ED11FC">
        <w:rPr>
          <w:rFonts w:ascii="Arial" w:eastAsia="Arial" w:hAnsi="Arial" w:cs="Arial"/>
          <w:color w:val="000000"/>
          <w:sz w:val="28"/>
          <w:szCs w:val="30"/>
          <w:lang w:eastAsia="es-MX"/>
        </w:rPr>
        <w:t xml:space="preserve">décimo </w:t>
      </w:r>
      <w:r w:rsidR="004B2BB1">
        <w:rPr>
          <w:rFonts w:ascii="Arial" w:eastAsia="Arial" w:hAnsi="Arial" w:cs="Arial"/>
          <w:color w:val="000000"/>
          <w:sz w:val="28"/>
          <w:szCs w:val="30"/>
          <w:lang w:eastAsia="es-MX"/>
        </w:rPr>
        <w:t>quinto</w:t>
      </w:r>
      <w:r w:rsidRPr="00772E1A">
        <w:rPr>
          <w:rFonts w:ascii="Arial" w:eastAsia="Arial" w:hAnsi="Arial" w:cs="Arial"/>
          <w:color w:val="000000"/>
          <w:sz w:val="28"/>
          <w:szCs w:val="30"/>
          <w:lang w:eastAsia="es-MX"/>
        </w:rPr>
        <w:t xml:space="preserve"> </w:t>
      </w:r>
      <w:r w:rsidR="006145D1">
        <w:rPr>
          <w:rFonts w:ascii="Arial" w:eastAsia="Arial" w:hAnsi="Arial" w:cs="Arial"/>
          <w:color w:val="000000"/>
          <w:sz w:val="28"/>
          <w:szCs w:val="30"/>
          <w:lang w:eastAsia="es-MX"/>
        </w:rPr>
        <w:t xml:space="preserve">día </w:t>
      </w:r>
      <w:r w:rsidRPr="00772E1A">
        <w:rPr>
          <w:rFonts w:ascii="Arial" w:eastAsia="Arial" w:hAnsi="Arial" w:cs="Arial"/>
          <w:color w:val="000000"/>
          <w:sz w:val="28"/>
          <w:szCs w:val="30"/>
          <w:lang w:eastAsia="es-MX"/>
        </w:rPr>
        <w:t xml:space="preserve">del mes de </w:t>
      </w:r>
      <w:r w:rsidR="00D92D74">
        <w:rPr>
          <w:rFonts w:ascii="Arial" w:eastAsia="Arial" w:hAnsi="Arial" w:cs="Arial"/>
          <w:color w:val="000000"/>
          <w:sz w:val="28"/>
          <w:szCs w:val="30"/>
          <w:lang w:eastAsia="es-MX"/>
        </w:rPr>
        <w:t xml:space="preserve">octubre </w:t>
      </w:r>
      <w:r w:rsidRPr="00772E1A">
        <w:rPr>
          <w:rFonts w:ascii="Arial" w:eastAsia="Arial" w:hAnsi="Arial" w:cs="Arial"/>
          <w:color w:val="000000"/>
          <w:sz w:val="28"/>
          <w:szCs w:val="30"/>
          <w:lang w:eastAsia="es-MX"/>
        </w:rPr>
        <w:t>del año dos mil veinticuatro.</w:t>
      </w:r>
    </w:p>
    <w:p w14:paraId="3A04729D" w14:textId="77777777" w:rsidR="00772E1A" w:rsidRPr="00772E1A" w:rsidRDefault="00772E1A" w:rsidP="00772E1A">
      <w:pPr>
        <w:spacing w:line="360" w:lineRule="auto"/>
        <w:ind w:firstLine="708"/>
        <w:jc w:val="both"/>
        <w:rPr>
          <w:rFonts w:ascii="Arial" w:eastAsia="Arial" w:hAnsi="Arial" w:cs="Arial"/>
          <w:color w:val="000000"/>
          <w:sz w:val="28"/>
          <w:szCs w:val="30"/>
          <w:lang w:eastAsia="es-MX"/>
        </w:rPr>
      </w:pPr>
    </w:p>
    <w:p w14:paraId="57ADD52D" w14:textId="77777777" w:rsidR="00772E1A" w:rsidRPr="00772E1A" w:rsidRDefault="00772E1A" w:rsidP="00CD2E9D">
      <w:pPr>
        <w:spacing w:line="360" w:lineRule="auto"/>
        <w:ind w:firstLine="708"/>
        <w:jc w:val="center"/>
        <w:rPr>
          <w:rFonts w:ascii="Arial" w:eastAsia="Arial" w:hAnsi="Arial" w:cs="Arial"/>
          <w:color w:val="000000"/>
          <w:sz w:val="28"/>
          <w:szCs w:val="30"/>
          <w:lang w:eastAsia="es-MX"/>
        </w:rPr>
      </w:pPr>
      <w:r w:rsidRPr="00772E1A">
        <w:rPr>
          <w:rFonts w:ascii="Arial" w:eastAsia="Arial" w:hAnsi="Arial" w:cs="Arial"/>
          <w:color w:val="000000"/>
          <w:sz w:val="28"/>
          <w:szCs w:val="30"/>
          <w:lang w:eastAsia="es-MX"/>
        </w:rPr>
        <w:t>A T E N T A M E N T E</w:t>
      </w:r>
    </w:p>
    <w:p w14:paraId="3E91B1BF" w14:textId="77777777" w:rsidR="00C8048A" w:rsidRDefault="00C8048A" w:rsidP="006554FF">
      <w:pPr>
        <w:spacing w:after="0" w:line="276" w:lineRule="auto"/>
        <w:contextualSpacing/>
        <w:rPr>
          <w:rFonts w:ascii="Arial" w:eastAsia="Arial" w:hAnsi="Arial" w:cs="Arial"/>
          <w:color w:val="000000"/>
          <w:sz w:val="28"/>
          <w:szCs w:val="30"/>
          <w:lang w:eastAsia="es-MX"/>
        </w:rPr>
      </w:pPr>
    </w:p>
    <w:p w14:paraId="613E8474" w14:textId="77777777" w:rsidR="00C8048A" w:rsidRDefault="00C8048A" w:rsidP="006554FF">
      <w:pPr>
        <w:spacing w:after="0" w:line="276" w:lineRule="auto"/>
        <w:contextualSpacing/>
        <w:rPr>
          <w:rFonts w:ascii="Arial" w:eastAsia="Arial" w:hAnsi="Arial" w:cs="Arial"/>
          <w:color w:val="000000"/>
          <w:sz w:val="28"/>
          <w:szCs w:val="30"/>
          <w:lang w:eastAsia="es-MX"/>
        </w:rPr>
      </w:pPr>
    </w:p>
    <w:p w14:paraId="6024704C" w14:textId="3E7D311C" w:rsidR="006554FF" w:rsidRPr="006554FF" w:rsidRDefault="00CD2E9D" w:rsidP="00C8048A">
      <w:pPr>
        <w:spacing w:after="0" w:line="276" w:lineRule="auto"/>
        <w:contextualSpacing/>
        <w:jc w:val="center"/>
        <w:rPr>
          <w:rFonts w:ascii="Arial" w:eastAsia="Arial" w:hAnsi="Arial" w:cs="Arial"/>
          <w:b/>
          <w:sz w:val="28"/>
          <w:szCs w:val="28"/>
          <w:lang w:eastAsia="es-MX"/>
        </w:rPr>
      </w:pPr>
      <w:r>
        <w:rPr>
          <w:rFonts w:ascii="Arial" w:eastAsia="Arial" w:hAnsi="Arial" w:cs="Arial"/>
          <w:b/>
          <w:sz w:val="28"/>
          <w:szCs w:val="28"/>
          <w:lang w:eastAsia="es-MX"/>
        </w:rPr>
        <w:t xml:space="preserve">          </w:t>
      </w:r>
      <w:r w:rsidR="006554FF" w:rsidRPr="006554FF">
        <w:rPr>
          <w:rFonts w:ascii="Arial" w:eastAsia="Arial" w:hAnsi="Arial" w:cs="Arial"/>
          <w:b/>
          <w:sz w:val="28"/>
          <w:szCs w:val="28"/>
          <w:lang w:eastAsia="es-MX"/>
        </w:rPr>
        <w:t>DIP. ROSANA DIAZ REYES</w:t>
      </w:r>
    </w:p>
    <w:p w14:paraId="70F4EA86" w14:textId="77777777" w:rsidR="006554FF" w:rsidRPr="006554FF" w:rsidRDefault="006554FF" w:rsidP="006554FF">
      <w:pPr>
        <w:spacing w:after="0" w:line="276" w:lineRule="auto"/>
        <w:contextualSpacing/>
        <w:rPr>
          <w:rFonts w:ascii="Arial" w:eastAsia="Arial" w:hAnsi="Arial" w:cs="Arial"/>
          <w:b/>
          <w:sz w:val="28"/>
          <w:szCs w:val="28"/>
          <w:lang w:eastAsia="es-MX"/>
        </w:rPr>
      </w:pPr>
    </w:p>
    <w:tbl>
      <w:tblPr>
        <w:tblW w:w="9071" w:type="dxa"/>
        <w:tblLayout w:type="fixed"/>
        <w:tblLook w:val="0600" w:firstRow="0" w:lastRow="0" w:firstColumn="0" w:lastColumn="0" w:noHBand="1" w:noVBand="1"/>
      </w:tblPr>
      <w:tblGrid>
        <w:gridCol w:w="4295"/>
        <w:gridCol w:w="4776"/>
      </w:tblGrid>
      <w:tr w:rsidR="006554FF" w:rsidRPr="006554FF" w14:paraId="4FA7A528" w14:textId="77777777" w:rsidTr="00E74075">
        <w:trPr>
          <w:trHeight w:val="1977"/>
        </w:trPr>
        <w:tc>
          <w:tcPr>
            <w:tcW w:w="4295" w:type="dxa"/>
            <w:tcMar>
              <w:top w:w="0" w:type="dxa"/>
              <w:left w:w="100" w:type="dxa"/>
              <w:bottom w:w="0" w:type="dxa"/>
              <w:right w:w="100" w:type="dxa"/>
            </w:tcMar>
          </w:tcPr>
          <w:p w14:paraId="7ED60B7D"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p>
          <w:p w14:paraId="31CFF2EF" w14:textId="77777777" w:rsidR="00ED11FC" w:rsidRDefault="00ED11FC" w:rsidP="006554FF">
            <w:pPr>
              <w:spacing w:before="240" w:after="240" w:line="276" w:lineRule="auto"/>
              <w:contextualSpacing/>
              <w:jc w:val="center"/>
              <w:rPr>
                <w:rFonts w:ascii="Arial" w:eastAsia="Arial" w:hAnsi="Arial" w:cs="Arial"/>
                <w:b/>
                <w:sz w:val="28"/>
                <w:szCs w:val="28"/>
                <w:lang w:eastAsia="es-MX"/>
              </w:rPr>
            </w:pPr>
          </w:p>
          <w:p w14:paraId="7483C181"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proofErr w:type="spellStart"/>
            <w:r w:rsidRPr="006554FF">
              <w:rPr>
                <w:rFonts w:ascii="Arial" w:eastAsia="Arial" w:hAnsi="Arial" w:cs="Arial"/>
                <w:b/>
                <w:sz w:val="28"/>
                <w:szCs w:val="28"/>
                <w:lang w:eastAsia="es-MX"/>
              </w:rPr>
              <w:t>Dip</w:t>
            </w:r>
            <w:proofErr w:type="spellEnd"/>
            <w:r w:rsidRPr="006554FF">
              <w:rPr>
                <w:rFonts w:ascii="Arial" w:eastAsia="Arial" w:hAnsi="Arial" w:cs="Arial"/>
                <w:b/>
                <w:sz w:val="28"/>
                <w:szCs w:val="28"/>
                <w:lang w:eastAsia="es-MX"/>
              </w:rPr>
              <w:t>. Edin Cuauhtémoc Estrada Sotelo</w:t>
            </w:r>
          </w:p>
        </w:tc>
        <w:tc>
          <w:tcPr>
            <w:tcW w:w="4776" w:type="dxa"/>
            <w:tcMar>
              <w:top w:w="0" w:type="dxa"/>
              <w:left w:w="100" w:type="dxa"/>
              <w:bottom w:w="0" w:type="dxa"/>
              <w:right w:w="100" w:type="dxa"/>
            </w:tcMar>
          </w:tcPr>
          <w:p w14:paraId="7DA35EE1" w14:textId="77777777" w:rsidR="006554FF" w:rsidRDefault="006554FF" w:rsidP="006554FF">
            <w:pPr>
              <w:spacing w:before="240" w:after="240" w:line="276" w:lineRule="auto"/>
              <w:contextualSpacing/>
              <w:jc w:val="center"/>
              <w:rPr>
                <w:rFonts w:ascii="Arial" w:eastAsia="Arial" w:hAnsi="Arial" w:cs="Arial"/>
                <w:b/>
                <w:sz w:val="28"/>
                <w:szCs w:val="28"/>
                <w:lang w:eastAsia="es-MX"/>
              </w:rPr>
            </w:pPr>
          </w:p>
          <w:p w14:paraId="11A78E99" w14:textId="77777777" w:rsidR="00ED11FC" w:rsidRPr="006554FF" w:rsidRDefault="00ED11FC" w:rsidP="006554FF">
            <w:pPr>
              <w:spacing w:before="240" w:after="240" w:line="276" w:lineRule="auto"/>
              <w:contextualSpacing/>
              <w:jc w:val="center"/>
              <w:rPr>
                <w:rFonts w:ascii="Arial" w:eastAsia="Arial" w:hAnsi="Arial" w:cs="Arial"/>
                <w:b/>
                <w:sz w:val="28"/>
                <w:szCs w:val="28"/>
                <w:lang w:eastAsia="es-MX"/>
              </w:rPr>
            </w:pPr>
          </w:p>
          <w:p w14:paraId="7F7BE907"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proofErr w:type="spellStart"/>
            <w:r w:rsidRPr="006554FF">
              <w:rPr>
                <w:rFonts w:ascii="Arial" w:eastAsia="Arial" w:hAnsi="Arial" w:cs="Arial"/>
                <w:b/>
                <w:sz w:val="28"/>
                <w:szCs w:val="28"/>
                <w:lang w:eastAsia="es-MX"/>
              </w:rPr>
              <w:t>Dip</w:t>
            </w:r>
            <w:proofErr w:type="spellEnd"/>
            <w:r w:rsidRPr="006554FF">
              <w:rPr>
                <w:rFonts w:ascii="Arial" w:eastAsia="Arial" w:hAnsi="Arial" w:cs="Arial"/>
                <w:b/>
                <w:sz w:val="28"/>
                <w:szCs w:val="28"/>
                <w:lang w:eastAsia="es-MX"/>
              </w:rPr>
              <w:t>. Leticia Ortega Máynez</w:t>
            </w:r>
          </w:p>
        </w:tc>
      </w:tr>
      <w:tr w:rsidR="006554FF" w:rsidRPr="006554FF" w14:paraId="48D43C77" w14:textId="77777777" w:rsidTr="00E74075">
        <w:trPr>
          <w:trHeight w:val="1584"/>
        </w:trPr>
        <w:tc>
          <w:tcPr>
            <w:tcW w:w="4295" w:type="dxa"/>
            <w:tcMar>
              <w:top w:w="0" w:type="dxa"/>
              <w:left w:w="100" w:type="dxa"/>
              <w:bottom w:w="0" w:type="dxa"/>
              <w:right w:w="100" w:type="dxa"/>
            </w:tcMar>
          </w:tcPr>
          <w:p w14:paraId="29078114" w14:textId="3D341A46" w:rsidR="006554FF" w:rsidRPr="006554FF" w:rsidRDefault="006554FF" w:rsidP="00E74075">
            <w:pPr>
              <w:spacing w:before="240" w:after="240" w:line="276" w:lineRule="auto"/>
              <w:contextualSpacing/>
              <w:jc w:val="center"/>
              <w:rPr>
                <w:rFonts w:ascii="Arial" w:eastAsia="Arial" w:hAnsi="Arial" w:cs="Arial"/>
                <w:b/>
                <w:sz w:val="28"/>
                <w:szCs w:val="28"/>
                <w:lang w:eastAsia="es-MX"/>
              </w:rPr>
            </w:pPr>
            <w:r w:rsidRPr="006554FF">
              <w:rPr>
                <w:rFonts w:ascii="Arial" w:eastAsia="Arial" w:hAnsi="Arial" w:cs="Arial"/>
                <w:b/>
                <w:sz w:val="28"/>
                <w:szCs w:val="28"/>
                <w:lang w:eastAsia="es-MX"/>
              </w:rPr>
              <w:lastRenderedPageBreak/>
              <w:t xml:space="preserve"> </w:t>
            </w:r>
          </w:p>
          <w:p w14:paraId="1FEFB44F"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proofErr w:type="spellStart"/>
            <w:r w:rsidRPr="006554FF">
              <w:rPr>
                <w:rFonts w:ascii="Arial" w:eastAsia="Arial" w:hAnsi="Arial" w:cs="Arial"/>
                <w:b/>
                <w:sz w:val="28"/>
                <w:szCs w:val="28"/>
                <w:lang w:eastAsia="es-MX"/>
              </w:rPr>
              <w:t>Dip</w:t>
            </w:r>
            <w:proofErr w:type="spellEnd"/>
            <w:r w:rsidRPr="006554FF">
              <w:rPr>
                <w:rFonts w:ascii="Arial" w:eastAsia="Arial" w:hAnsi="Arial" w:cs="Arial"/>
                <w:b/>
                <w:sz w:val="28"/>
                <w:szCs w:val="28"/>
                <w:lang w:eastAsia="es-MX"/>
              </w:rPr>
              <w:t>. María Antonieta Pérez Reyes</w:t>
            </w:r>
          </w:p>
          <w:p w14:paraId="493A5D43" w14:textId="536D2919" w:rsidR="006554FF" w:rsidRPr="006554FF" w:rsidRDefault="006554FF" w:rsidP="00E74075">
            <w:pPr>
              <w:spacing w:before="240" w:after="240" w:line="276" w:lineRule="auto"/>
              <w:contextualSpacing/>
              <w:rPr>
                <w:rFonts w:ascii="Arial" w:eastAsia="Arial" w:hAnsi="Arial" w:cs="Arial"/>
                <w:b/>
                <w:sz w:val="28"/>
                <w:szCs w:val="28"/>
                <w:lang w:eastAsia="es-MX"/>
              </w:rPr>
            </w:pPr>
            <w:r w:rsidRPr="006554FF">
              <w:rPr>
                <w:rFonts w:ascii="Arial" w:eastAsia="Arial" w:hAnsi="Arial" w:cs="Arial"/>
                <w:b/>
                <w:sz w:val="28"/>
                <w:szCs w:val="28"/>
                <w:lang w:eastAsia="es-MX"/>
              </w:rPr>
              <w:t xml:space="preserve"> </w:t>
            </w:r>
          </w:p>
        </w:tc>
        <w:tc>
          <w:tcPr>
            <w:tcW w:w="4776" w:type="dxa"/>
            <w:tcMar>
              <w:top w:w="0" w:type="dxa"/>
              <w:left w:w="100" w:type="dxa"/>
              <w:bottom w:w="0" w:type="dxa"/>
              <w:right w:w="100" w:type="dxa"/>
            </w:tcMar>
          </w:tcPr>
          <w:p w14:paraId="4FC71A3F" w14:textId="77777777" w:rsidR="006554FF" w:rsidRPr="006554FF" w:rsidRDefault="006554FF" w:rsidP="00E74075">
            <w:pPr>
              <w:spacing w:before="240" w:after="240" w:line="276" w:lineRule="auto"/>
              <w:contextualSpacing/>
              <w:rPr>
                <w:rFonts w:ascii="Arial" w:eastAsia="Arial" w:hAnsi="Arial" w:cs="Arial"/>
                <w:b/>
                <w:sz w:val="28"/>
                <w:szCs w:val="28"/>
                <w:lang w:eastAsia="es-MX"/>
              </w:rPr>
            </w:pPr>
          </w:p>
          <w:p w14:paraId="2446BD2D"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proofErr w:type="spellStart"/>
            <w:r w:rsidRPr="006554FF">
              <w:rPr>
                <w:rFonts w:ascii="Arial" w:eastAsia="Arial" w:hAnsi="Arial" w:cs="Arial"/>
                <w:b/>
                <w:sz w:val="28"/>
                <w:szCs w:val="28"/>
                <w:lang w:eastAsia="es-MX"/>
              </w:rPr>
              <w:t>Dip</w:t>
            </w:r>
            <w:proofErr w:type="spellEnd"/>
            <w:r w:rsidRPr="006554FF">
              <w:rPr>
                <w:rFonts w:ascii="Arial" w:eastAsia="Arial" w:hAnsi="Arial" w:cs="Arial"/>
                <w:b/>
                <w:sz w:val="28"/>
                <w:szCs w:val="28"/>
                <w:lang w:eastAsia="es-MX"/>
              </w:rPr>
              <w:t>. Magdalena Rentería Pérez</w:t>
            </w:r>
          </w:p>
        </w:tc>
      </w:tr>
      <w:tr w:rsidR="006554FF" w:rsidRPr="006554FF" w14:paraId="57311756" w14:textId="77777777" w:rsidTr="00E74075">
        <w:trPr>
          <w:trHeight w:val="1990"/>
        </w:trPr>
        <w:tc>
          <w:tcPr>
            <w:tcW w:w="4295" w:type="dxa"/>
            <w:tcMar>
              <w:top w:w="0" w:type="dxa"/>
              <w:left w:w="100" w:type="dxa"/>
              <w:bottom w:w="0" w:type="dxa"/>
              <w:right w:w="100" w:type="dxa"/>
            </w:tcMar>
          </w:tcPr>
          <w:p w14:paraId="183A97EE" w14:textId="77777777" w:rsidR="006554FF" w:rsidRDefault="006554FF" w:rsidP="00E74075">
            <w:pPr>
              <w:spacing w:before="240" w:after="240" w:line="276" w:lineRule="auto"/>
              <w:contextualSpacing/>
              <w:rPr>
                <w:rFonts w:ascii="Arial" w:eastAsia="Arial" w:hAnsi="Arial" w:cs="Arial"/>
                <w:b/>
                <w:sz w:val="28"/>
                <w:szCs w:val="28"/>
                <w:lang w:eastAsia="es-MX"/>
              </w:rPr>
            </w:pPr>
          </w:p>
          <w:p w14:paraId="11208843"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proofErr w:type="spellStart"/>
            <w:r w:rsidRPr="006554FF">
              <w:rPr>
                <w:rFonts w:ascii="Arial" w:eastAsia="Arial" w:hAnsi="Arial" w:cs="Arial"/>
                <w:b/>
                <w:sz w:val="28"/>
                <w:szCs w:val="28"/>
                <w:lang w:eastAsia="es-MX"/>
              </w:rPr>
              <w:t>Dip</w:t>
            </w:r>
            <w:proofErr w:type="spellEnd"/>
            <w:r w:rsidRPr="006554FF">
              <w:rPr>
                <w:rFonts w:ascii="Arial" w:eastAsia="Arial" w:hAnsi="Arial" w:cs="Arial"/>
                <w:b/>
                <w:sz w:val="28"/>
                <w:szCs w:val="28"/>
                <w:lang w:eastAsia="es-MX"/>
              </w:rPr>
              <w:t>. Brenda Francisca Ríos Prieto</w:t>
            </w:r>
          </w:p>
          <w:p w14:paraId="28181C74"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r w:rsidRPr="006554FF">
              <w:rPr>
                <w:rFonts w:ascii="Arial" w:eastAsia="Arial" w:hAnsi="Arial" w:cs="Arial"/>
                <w:b/>
                <w:sz w:val="28"/>
                <w:szCs w:val="28"/>
                <w:lang w:eastAsia="es-MX"/>
              </w:rPr>
              <w:t xml:space="preserve"> </w:t>
            </w:r>
          </w:p>
          <w:p w14:paraId="400844C4"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r w:rsidRPr="006554FF">
              <w:rPr>
                <w:rFonts w:ascii="Arial" w:eastAsia="Arial" w:hAnsi="Arial" w:cs="Arial"/>
                <w:b/>
                <w:sz w:val="28"/>
                <w:szCs w:val="28"/>
                <w:lang w:eastAsia="es-MX"/>
              </w:rPr>
              <w:t xml:space="preserve">   </w:t>
            </w:r>
          </w:p>
        </w:tc>
        <w:tc>
          <w:tcPr>
            <w:tcW w:w="4776" w:type="dxa"/>
            <w:tcMar>
              <w:top w:w="0" w:type="dxa"/>
              <w:left w:w="100" w:type="dxa"/>
              <w:bottom w:w="0" w:type="dxa"/>
              <w:right w:w="100" w:type="dxa"/>
            </w:tcMar>
          </w:tcPr>
          <w:p w14:paraId="1AE356FC" w14:textId="77777777" w:rsidR="006554FF" w:rsidRDefault="006554FF" w:rsidP="006554FF">
            <w:pPr>
              <w:spacing w:before="240" w:after="240" w:line="276" w:lineRule="auto"/>
              <w:contextualSpacing/>
              <w:jc w:val="center"/>
              <w:rPr>
                <w:rFonts w:ascii="Arial" w:eastAsia="Arial" w:hAnsi="Arial" w:cs="Arial"/>
                <w:b/>
                <w:sz w:val="28"/>
                <w:szCs w:val="28"/>
                <w:lang w:eastAsia="es-MX"/>
              </w:rPr>
            </w:pPr>
          </w:p>
          <w:p w14:paraId="1842D6A4"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proofErr w:type="spellStart"/>
            <w:r w:rsidRPr="006554FF">
              <w:rPr>
                <w:rFonts w:ascii="Arial" w:eastAsia="Arial" w:hAnsi="Arial" w:cs="Arial"/>
                <w:b/>
                <w:sz w:val="28"/>
                <w:szCs w:val="28"/>
                <w:lang w:eastAsia="es-MX"/>
              </w:rPr>
              <w:t>Dip</w:t>
            </w:r>
            <w:proofErr w:type="spellEnd"/>
            <w:r w:rsidRPr="006554FF">
              <w:rPr>
                <w:rFonts w:ascii="Arial" w:eastAsia="Arial" w:hAnsi="Arial" w:cs="Arial"/>
                <w:b/>
                <w:sz w:val="28"/>
                <w:szCs w:val="28"/>
                <w:lang w:eastAsia="es-MX"/>
              </w:rPr>
              <w:t>. Edith Palma Ontiveros</w:t>
            </w:r>
          </w:p>
        </w:tc>
      </w:tr>
      <w:tr w:rsidR="006554FF" w:rsidRPr="006554FF" w14:paraId="4D5BB659" w14:textId="77777777" w:rsidTr="00E74075">
        <w:trPr>
          <w:trHeight w:val="1355"/>
        </w:trPr>
        <w:tc>
          <w:tcPr>
            <w:tcW w:w="4295" w:type="dxa"/>
            <w:tcMar>
              <w:top w:w="0" w:type="dxa"/>
              <w:left w:w="100" w:type="dxa"/>
              <w:bottom w:w="0" w:type="dxa"/>
              <w:right w:w="100" w:type="dxa"/>
            </w:tcMar>
          </w:tcPr>
          <w:p w14:paraId="11591C35"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proofErr w:type="spellStart"/>
            <w:r w:rsidRPr="006554FF">
              <w:rPr>
                <w:rFonts w:ascii="Arial" w:eastAsia="Arial" w:hAnsi="Arial" w:cs="Arial"/>
                <w:b/>
                <w:sz w:val="28"/>
                <w:szCs w:val="28"/>
                <w:lang w:eastAsia="es-MX"/>
              </w:rPr>
              <w:t>Dip</w:t>
            </w:r>
            <w:proofErr w:type="spellEnd"/>
            <w:r w:rsidRPr="006554FF">
              <w:rPr>
                <w:rFonts w:ascii="Arial" w:eastAsia="Arial" w:hAnsi="Arial" w:cs="Arial"/>
                <w:b/>
                <w:sz w:val="28"/>
                <w:szCs w:val="28"/>
                <w:lang w:eastAsia="es-MX"/>
              </w:rPr>
              <w:t>. Herminia Gómez Carrasco</w:t>
            </w:r>
          </w:p>
        </w:tc>
        <w:tc>
          <w:tcPr>
            <w:tcW w:w="4776" w:type="dxa"/>
            <w:tcMar>
              <w:top w:w="0" w:type="dxa"/>
              <w:left w:w="100" w:type="dxa"/>
              <w:bottom w:w="0" w:type="dxa"/>
              <w:right w:w="100" w:type="dxa"/>
            </w:tcMar>
          </w:tcPr>
          <w:p w14:paraId="229BC831"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proofErr w:type="spellStart"/>
            <w:r w:rsidRPr="006554FF">
              <w:rPr>
                <w:rFonts w:ascii="Arial" w:eastAsia="Arial" w:hAnsi="Arial" w:cs="Arial"/>
                <w:b/>
                <w:sz w:val="28"/>
                <w:szCs w:val="28"/>
                <w:lang w:eastAsia="es-MX"/>
              </w:rPr>
              <w:t>Dip</w:t>
            </w:r>
            <w:proofErr w:type="spellEnd"/>
            <w:r w:rsidRPr="006554FF">
              <w:rPr>
                <w:rFonts w:ascii="Arial" w:eastAsia="Arial" w:hAnsi="Arial" w:cs="Arial"/>
                <w:b/>
                <w:sz w:val="28"/>
                <w:szCs w:val="28"/>
                <w:lang w:eastAsia="es-MX"/>
              </w:rPr>
              <w:t>. Jael Argüelles Díaz</w:t>
            </w:r>
          </w:p>
        </w:tc>
      </w:tr>
      <w:tr w:rsidR="006554FF" w:rsidRPr="006554FF" w14:paraId="4C8BC8E6" w14:textId="77777777" w:rsidTr="006554FF">
        <w:trPr>
          <w:trHeight w:val="1867"/>
        </w:trPr>
        <w:tc>
          <w:tcPr>
            <w:tcW w:w="4295" w:type="dxa"/>
            <w:tcMar>
              <w:top w:w="0" w:type="dxa"/>
              <w:left w:w="100" w:type="dxa"/>
              <w:bottom w:w="0" w:type="dxa"/>
              <w:right w:w="100" w:type="dxa"/>
            </w:tcMar>
          </w:tcPr>
          <w:p w14:paraId="526F5729"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p>
          <w:p w14:paraId="146FB024"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proofErr w:type="spellStart"/>
            <w:r w:rsidRPr="006554FF">
              <w:rPr>
                <w:rFonts w:ascii="Arial" w:eastAsia="Arial" w:hAnsi="Arial" w:cs="Arial"/>
                <w:b/>
                <w:sz w:val="28"/>
                <w:szCs w:val="28"/>
                <w:lang w:eastAsia="es-MX"/>
              </w:rPr>
              <w:t>Dip</w:t>
            </w:r>
            <w:proofErr w:type="spellEnd"/>
            <w:r w:rsidRPr="006554FF">
              <w:rPr>
                <w:rFonts w:ascii="Arial" w:eastAsia="Arial" w:hAnsi="Arial" w:cs="Arial"/>
                <w:b/>
                <w:sz w:val="28"/>
                <w:szCs w:val="28"/>
                <w:lang w:eastAsia="es-MX"/>
              </w:rPr>
              <w:t>. Pedro Torres Estrada</w:t>
            </w:r>
          </w:p>
        </w:tc>
        <w:tc>
          <w:tcPr>
            <w:tcW w:w="4776" w:type="dxa"/>
            <w:tcMar>
              <w:top w:w="0" w:type="dxa"/>
              <w:left w:w="100" w:type="dxa"/>
              <w:bottom w:w="0" w:type="dxa"/>
              <w:right w:w="100" w:type="dxa"/>
            </w:tcMar>
          </w:tcPr>
          <w:p w14:paraId="1BC50C4E"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p>
          <w:p w14:paraId="7175BACA"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proofErr w:type="spellStart"/>
            <w:r w:rsidRPr="006554FF">
              <w:rPr>
                <w:rFonts w:ascii="Arial" w:eastAsia="Arial" w:hAnsi="Arial" w:cs="Arial"/>
                <w:b/>
                <w:sz w:val="28"/>
                <w:szCs w:val="28"/>
                <w:lang w:eastAsia="es-MX"/>
              </w:rPr>
              <w:t>Dip</w:t>
            </w:r>
            <w:proofErr w:type="spellEnd"/>
            <w:r w:rsidRPr="006554FF">
              <w:rPr>
                <w:rFonts w:ascii="Arial" w:eastAsia="Arial" w:hAnsi="Arial" w:cs="Arial"/>
                <w:b/>
                <w:sz w:val="28"/>
                <w:szCs w:val="28"/>
                <w:lang w:eastAsia="es-MX"/>
              </w:rPr>
              <w:t>. Óscar Daniel Avitia Arellanes</w:t>
            </w:r>
          </w:p>
        </w:tc>
      </w:tr>
      <w:tr w:rsidR="006554FF" w:rsidRPr="006554FF" w14:paraId="2024160A" w14:textId="77777777" w:rsidTr="006554FF">
        <w:trPr>
          <w:trHeight w:val="1278"/>
        </w:trPr>
        <w:tc>
          <w:tcPr>
            <w:tcW w:w="9071" w:type="dxa"/>
            <w:gridSpan w:val="2"/>
            <w:tcMar>
              <w:top w:w="0" w:type="dxa"/>
              <w:left w:w="100" w:type="dxa"/>
              <w:bottom w:w="0" w:type="dxa"/>
              <w:right w:w="100" w:type="dxa"/>
            </w:tcMar>
          </w:tcPr>
          <w:p w14:paraId="06CE5CF4" w14:textId="5A161A87" w:rsidR="006554FF" w:rsidRPr="006554FF" w:rsidRDefault="006554FF" w:rsidP="006554FF">
            <w:pPr>
              <w:spacing w:before="240" w:after="240" w:line="276" w:lineRule="auto"/>
              <w:contextualSpacing/>
              <w:rPr>
                <w:rFonts w:ascii="Arial" w:eastAsia="Arial" w:hAnsi="Arial" w:cs="Arial"/>
                <w:b/>
                <w:sz w:val="28"/>
                <w:szCs w:val="28"/>
                <w:lang w:eastAsia="es-MX"/>
              </w:rPr>
            </w:pPr>
            <w:r w:rsidRPr="006554FF">
              <w:rPr>
                <w:rFonts w:ascii="Arial" w:eastAsia="Arial" w:hAnsi="Arial" w:cs="Arial"/>
                <w:b/>
                <w:sz w:val="28"/>
                <w:szCs w:val="28"/>
                <w:lang w:eastAsia="es-MX"/>
              </w:rPr>
              <w:t xml:space="preserve">  </w:t>
            </w:r>
          </w:p>
          <w:p w14:paraId="35D0A3AE"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proofErr w:type="spellStart"/>
            <w:r w:rsidRPr="006554FF">
              <w:rPr>
                <w:rFonts w:ascii="Arial" w:eastAsia="Arial" w:hAnsi="Arial" w:cs="Arial"/>
                <w:b/>
                <w:sz w:val="28"/>
                <w:szCs w:val="28"/>
                <w:lang w:eastAsia="es-MX"/>
              </w:rPr>
              <w:t>Dip</w:t>
            </w:r>
            <w:proofErr w:type="spellEnd"/>
            <w:r w:rsidRPr="006554FF">
              <w:rPr>
                <w:rFonts w:ascii="Arial" w:eastAsia="Arial" w:hAnsi="Arial" w:cs="Arial"/>
                <w:b/>
                <w:sz w:val="28"/>
                <w:szCs w:val="28"/>
                <w:lang w:eastAsia="es-MX"/>
              </w:rPr>
              <w:t>. Elizabeth Guzmán Argueta</w:t>
            </w:r>
          </w:p>
        </w:tc>
      </w:tr>
    </w:tbl>
    <w:p w14:paraId="5A794E3F" w14:textId="760D743C" w:rsidR="00ED0B57" w:rsidRPr="006554FF" w:rsidRDefault="00ED0B57" w:rsidP="00DF5B4D">
      <w:pPr>
        <w:spacing w:line="360" w:lineRule="auto"/>
        <w:rPr>
          <w:rFonts w:ascii="Arial" w:eastAsia="Arial" w:hAnsi="Arial" w:cs="Arial"/>
          <w:color w:val="000000"/>
          <w:sz w:val="14"/>
          <w:szCs w:val="14"/>
          <w:lang w:eastAsia="es-MX"/>
        </w:rPr>
      </w:pPr>
    </w:p>
    <w:sectPr w:rsidR="00ED0B57" w:rsidRPr="006554FF" w:rsidSect="007B5541">
      <w:headerReference w:type="even" r:id="rId8"/>
      <w:headerReference w:type="default" r:id="rId9"/>
      <w:footerReference w:type="even" r:id="rId10"/>
      <w:footerReference w:type="default" r:id="rId11"/>
      <w:headerReference w:type="first" r:id="rId12"/>
      <w:footerReference w:type="first" r:id="rId13"/>
      <w:pgSz w:w="12240" w:h="15840"/>
      <w:pgMar w:top="3544"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6F0BC" w14:textId="77777777" w:rsidR="00294BBA" w:rsidRDefault="00294BBA" w:rsidP="007F665E">
      <w:pPr>
        <w:spacing w:after="0" w:line="240" w:lineRule="auto"/>
      </w:pPr>
      <w:r>
        <w:separator/>
      </w:r>
    </w:p>
  </w:endnote>
  <w:endnote w:type="continuationSeparator" w:id="0">
    <w:p w14:paraId="7F0F2DC1" w14:textId="77777777" w:rsidR="00294BBA" w:rsidRDefault="00294BBA"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AB609" w14:textId="77777777" w:rsidR="00A37073" w:rsidRDefault="00A3707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10009" w14:textId="77777777" w:rsidR="00A37073" w:rsidRDefault="00A3707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01DE0" w14:textId="77777777" w:rsidR="00A37073" w:rsidRDefault="00A370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BF043" w14:textId="77777777" w:rsidR="00294BBA" w:rsidRDefault="00294BBA" w:rsidP="007F665E">
      <w:pPr>
        <w:spacing w:after="0" w:line="240" w:lineRule="auto"/>
      </w:pPr>
      <w:r>
        <w:separator/>
      </w:r>
    </w:p>
  </w:footnote>
  <w:footnote w:type="continuationSeparator" w:id="0">
    <w:p w14:paraId="5E9E57CC" w14:textId="77777777" w:rsidR="00294BBA" w:rsidRDefault="00294BBA"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AC78E" w14:textId="77777777" w:rsidR="00A37073" w:rsidRDefault="00A3707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19311" w14:textId="77777777" w:rsidR="00972E85" w:rsidRDefault="007F665E">
    <w:pPr>
      <w:pStyle w:val="Encabezado"/>
    </w:pPr>
    <w:r>
      <w:rPr>
        <w:noProof/>
        <w:lang w:eastAsia="es-MX"/>
      </w:rPr>
      <w:drawing>
        <wp:anchor distT="0" distB="0" distL="114300" distR="114300" simplePos="0" relativeHeight="251658240" behindDoc="1" locked="0" layoutInCell="1" allowOverlap="1" wp14:anchorId="046EAEB8" wp14:editId="6454B1B0">
          <wp:simplePos x="0" y="0"/>
          <wp:positionH relativeFrom="column">
            <wp:posOffset>-1080135</wp:posOffset>
          </wp:positionH>
          <wp:positionV relativeFrom="paragraph">
            <wp:posOffset>-449580</wp:posOffset>
          </wp:positionV>
          <wp:extent cx="7772400" cy="100584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972E85">
      <w:t xml:space="preserve">                       </w:t>
    </w:r>
  </w:p>
  <w:p w14:paraId="43CD2030" w14:textId="77777777" w:rsidR="00972E85" w:rsidRDefault="00972E85">
    <w:pPr>
      <w:pStyle w:val="Encabezado"/>
    </w:pPr>
  </w:p>
  <w:p w14:paraId="2F58B6BE" w14:textId="77777777" w:rsidR="00972E85" w:rsidRDefault="00972E85">
    <w:pPr>
      <w:pStyle w:val="Encabezado"/>
    </w:pPr>
  </w:p>
  <w:p w14:paraId="4840CC96" w14:textId="77777777" w:rsidR="00972E85" w:rsidRPr="00BB7675" w:rsidRDefault="00972E85" w:rsidP="00972E85">
    <w:pPr>
      <w:pStyle w:val="Encabezado"/>
      <w:tabs>
        <w:tab w:val="clear" w:pos="8838"/>
        <w:tab w:val="right" w:pos="8789"/>
      </w:tabs>
      <w:ind w:right="140"/>
      <w:jc w:val="right"/>
      <w:rPr>
        <w:rFonts w:ascii="Times New Roman" w:hAnsi="Times New Roman" w:cs="Times New Roman"/>
        <w:b/>
      </w:rPr>
    </w:pPr>
    <w:r w:rsidRPr="00BB7675">
      <w:rPr>
        <w:rFonts w:ascii="Times New Roman" w:hAnsi="Times New Roman" w:cs="Times New Roman"/>
        <w:b/>
        <w:i/>
        <w:sz w:val="24"/>
      </w:rPr>
      <w:t>Dip. Rosana Díaz Reyes</w:t>
    </w:r>
    <w:r w:rsidRPr="00BB7675">
      <w:rPr>
        <w:rFonts w:ascii="Times New Roman" w:hAnsi="Times New Roman" w:cs="Times New Roman"/>
        <w:b/>
        <w:sz w:val="24"/>
      </w:rPr>
      <w:t xml:space="preserve"> – </w:t>
    </w:r>
    <w:r w:rsidRPr="00972E85">
      <w:rPr>
        <w:rFonts w:ascii="Times New Roman" w:hAnsi="Times New Roman" w:cs="Times New Roman"/>
        <w:b/>
        <w:sz w:val="24"/>
      </w:rPr>
      <w:t>Grupo Parlamentario de MORENA</w:t>
    </w:r>
  </w:p>
  <w:p w14:paraId="7C2CEA3A" w14:textId="28E3BCC2" w:rsidR="007F665E" w:rsidRDefault="00972E85" w:rsidP="00972E85">
    <w:pPr>
      <w:pStyle w:val="Encabezado"/>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387AE" w14:textId="77777777" w:rsidR="00A37073" w:rsidRDefault="00A370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2306B0"/>
    <w:multiLevelType w:val="hybridMultilevel"/>
    <w:tmpl w:val="88FE1B72"/>
    <w:lvl w:ilvl="0" w:tplc="DACA2428">
      <w:start w:val="1"/>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ACB5CCC"/>
    <w:multiLevelType w:val="hybridMultilevel"/>
    <w:tmpl w:val="99F4BC1E"/>
    <w:lvl w:ilvl="0" w:tplc="8284A6FC">
      <w:start w:val="1"/>
      <w:numFmt w:val="upperRoman"/>
      <w:lvlText w:val="%1."/>
      <w:lvlJc w:val="left"/>
      <w:pPr>
        <w:ind w:left="1080" w:hanging="720"/>
      </w:pPr>
      <w:rPr>
        <w:rFonts w:ascii="Arial" w:eastAsia="Arial"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4CD49AC"/>
    <w:multiLevelType w:val="hybridMultilevel"/>
    <w:tmpl w:val="D116CB32"/>
    <w:lvl w:ilvl="0" w:tplc="E38E7B82">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43079138">
    <w:abstractNumId w:val="1"/>
  </w:num>
  <w:num w:numId="2" w16cid:durableId="552930171">
    <w:abstractNumId w:val="0"/>
  </w:num>
  <w:num w:numId="3" w16cid:durableId="7253738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2A54"/>
    <w:rsid w:val="000061D2"/>
    <w:rsid w:val="00010288"/>
    <w:rsid w:val="00034AF4"/>
    <w:rsid w:val="000417AA"/>
    <w:rsid w:val="00066CEE"/>
    <w:rsid w:val="0007778D"/>
    <w:rsid w:val="00077B6F"/>
    <w:rsid w:val="00096F30"/>
    <w:rsid w:val="000A5B95"/>
    <w:rsid w:val="000A792B"/>
    <w:rsid w:val="000C08FE"/>
    <w:rsid w:val="000C16ED"/>
    <w:rsid w:val="000D7A2E"/>
    <w:rsid w:val="000D7A34"/>
    <w:rsid w:val="000E1112"/>
    <w:rsid w:val="00101AC9"/>
    <w:rsid w:val="0012586A"/>
    <w:rsid w:val="001356A7"/>
    <w:rsid w:val="00137ED5"/>
    <w:rsid w:val="0014136F"/>
    <w:rsid w:val="0014470C"/>
    <w:rsid w:val="00146625"/>
    <w:rsid w:val="0014799A"/>
    <w:rsid w:val="0016516F"/>
    <w:rsid w:val="00182E57"/>
    <w:rsid w:val="001911AA"/>
    <w:rsid w:val="001A0A9D"/>
    <w:rsid w:val="001B7657"/>
    <w:rsid w:val="001D41E5"/>
    <w:rsid w:val="001D4FB3"/>
    <w:rsid w:val="001E105F"/>
    <w:rsid w:val="001E4141"/>
    <w:rsid w:val="00230493"/>
    <w:rsid w:val="0025082F"/>
    <w:rsid w:val="0026045E"/>
    <w:rsid w:val="002611BE"/>
    <w:rsid w:val="00270EAC"/>
    <w:rsid w:val="00282ACE"/>
    <w:rsid w:val="00283CC4"/>
    <w:rsid w:val="00291896"/>
    <w:rsid w:val="00294BBA"/>
    <w:rsid w:val="002B43FD"/>
    <w:rsid w:val="002D40D9"/>
    <w:rsid w:val="002D5B56"/>
    <w:rsid w:val="002E3A5A"/>
    <w:rsid w:val="002F43AD"/>
    <w:rsid w:val="003130D5"/>
    <w:rsid w:val="003148B1"/>
    <w:rsid w:val="00317542"/>
    <w:rsid w:val="00326670"/>
    <w:rsid w:val="00336B35"/>
    <w:rsid w:val="00342020"/>
    <w:rsid w:val="00346C6C"/>
    <w:rsid w:val="00351261"/>
    <w:rsid w:val="00356A0E"/>
    <w:rsid w:val="00374634"/>
    <w:rsid w:val="00377DBA"/>
    <w:rsid w:val="003810B0"/>
    <w:rsid w:val="0038369F"/>
    <w:rsid w:val="00390A6F"/>
    <w:rsid w:val="00390B16"/>
    <w:rsid w:val="003B7ED5"/>
    <w:rsid w:val="003D2E53"/>
    <w:rsid w:val="003D3DCB"/>
    <w:rsid w:val="003E201C"/>
    <w:rsid w:val="003F101F"/>
    <w:rsid w:val="003F1093"/>
    <w:rsid w:val="003F597F"/>
    <w:rsid w:val="003F63B1"/>
    <w:rsid w:val="003F7025"/>
    <w:rsid w:val="003F7AD7"/>
    <w:rsid w:val="004017D5"/>
    <w:rsid w:val="004044FC"/>
    <w:rsid w:val="00412750"/>
    <w:rsid w:val="00432E2F"/>
    <w:rsid w:val="00444C92"/>
    <w:rsid w:val="00456071"/>
    <w:rsid w:val="00462D29"/>
    <w:rsid w:val="004635CD"/>
    <w:rsid w:val="00476514"/>
    <w:rsid w:val="00480B2B"/>
    <w:rsid w:val="00493CA8"/>
    <w:rsid w:val="004946D2"/>
    <w:rsid w:val="004A0395"/>
    <w:rsid w:val="004B2BB1"/>
    <w:rsid w:val="004B6E9B"/>
    <w:rsid w:val="004B7A9E"/>
    <w:rsid w:val="004C1D83"/>
    <w:rsid w:val="004C60C5"/>
    <w:rsid w:val="004C6B27"/>
    <w:rsid w:val="004D5B3F"/>
    <w:rsid w:val="004D71BE"/>
    <w:rsid w:val="004F171C"/>
    <w:rsid w:val="004F5E73"/>
    <w:rsid w:val="00502CA8"/>
    <w:rsid w:val="00503765"/>
    <w:rsid w:val="0051480E"/>
    <w:rsid w:val="00533F32"/>
    <w:rsid w:val="005414EC"/>
    <w:rsid w:val="00542357"/>
    <w:rsid w:val="00550777"/>
    <w:rsid w:val="00557911"/>
    <w:rsid w:val="00561A86"/>
    <w:rsid w:val="00565D95"/>
    <w:rsid w:val="0057797A"/>
    <w:rsid w:val="0059206D"/>
    <w:rsid w:val="00596643"/>
    <w:rsid w:val="00596B0E"/>
    <w:rsid w:val="005B0F01"/>
    <w:rsid w:val="005B21D6"/>
    <w:rsid w:val="005C6152"/>
    <w:rsid w:val="005D44A1"/>
    <w:rsid w:val="005D667A"/>
    <w:rsid w:val="005F14D4"/>
    <w:rsid w:val="005F1870"/>
    <w:rsid w:val="005F3E57"/>
    <w:rsid w:val="005F7DB5"/>
    <w:rsid w:val="006042AC"/>
    <w:rsid w:val="00613934"/>
    <w:rsid w:val="006145D1"/>
    <w:rsid w:val="00626074"/>
    <w:rsid w:val="006358CC"/>
    <w:rsid w:val="00647942"/>
    <w:rsid w:val="006501E7"/>
    <w:rsid w:val="0065176B"/>
    <w:rsid w:val="00652673"/>
    <w:rsid w:val="006554FF"/>
    <w:rsid w:val="006636A0"/>
    <w:rsid w:val="00684F0E"/>
    <w:rsid w:val="006A339C"/>
    <w:rsid w:val="006B0674"/>
    <w:rsid w:val="006C01EC"/>
    <w:rsid w:val="006C48EB"/>
    <w:rsid w:val="006D22BD"/>
    <w:rsid w:val="006D663A"/>
    <w:rsid w:val="006E116E"/>
    <w:rsid w:val="006E510E"/>
    <w:rsid w:val="0070484A"/>
    <w:rsid w:val="00707F91"/>
    <w:rsid w:val="00717899"/>
    <w:rsid w:val="007216E2"/>
    <w:rsid w:val="00740750"/>
    <w:rsid w:val="0074282F"/>
    <w:rsid w:val="00743CC6"/>
    <w:rsid w:val="007574C3"/>
    <w:rsid w:val="0076190A"/>
    <w:rsid w:val="00761F8E"/>
    <w:rsid w:val="007647D5"/>
    <w:rsid w:val="007659A7"/>
    <w:rsid w:val="007671CD"/>
    <w:rsid w:val="00772E1A"/>
    <w:rsid w:val="00790D33"/>
    <w:rsid w:val="007926CD"/>
    <w:rsid w:val="007A0031"/>
    <w:rsid w:val="007A1245"/>
    <w:rsid w:val="007A492C"/>
    <w:rsid w:val="007B0793"/>
    <w:rsid w:val="007B5541"/>
    <w:rsid w:val="007C0173"/>
    <w:rsid w:val="007C40AD"/>
    <w:rsid w:val="007C41A5"/>
    <w:rsid w:val="007C4A65"/>
    <w:rsid w:val="007C53B2"/>
    <w:rsid w:val="007D3276"/>
    <w:rsid w:val="007F665E"/>
    <w:rsid w:val="00802BAC"/>
    <w:rsid w:val="00803C1E"/>
    <w:rsid w:val="00817107"/>
    <w:rsid w:val="008210F7"/>
    <w:rsid w:val="00822C8C"/>
    <w:rsid w:val="008365A6"/>
    <w:rsid w:val="00847C2D"/>
    <w:rsid w:val="00863362"/>
    <w:rsid w:val="00871957"/>
    <w:rsid w:val="00873209"/>
    <w:rsid w:val="00875430"/>
    <w:rsid w:val="008818DB"/>
    <w:rsid w:val="00893CC4"/>
    <w:rsid w:val="008A41F9"/>
    <w:rsid w:val="008B7215"/>
    <w:rsid w:val="008B7ACB"/>
    <w:rsid w:val="008C19A2"/>
    <w:rsid w:val="008D4CFD"/>
    <w:rsid w:val="008E1575"/>
    <w:rsid w:val="008E61B3"/>
    <w:rsid w:val="008E6F59"/>
    <w:rsid w:val="008F422D"/>
    <w:rsid w:val="008F5B89"/>
    <w:rsid w:val="008F6A06"/>
    <w:rsid w:val="00903145"/>
    <w:rsid w:val="00904792"/>
    <w:rsid w:val="00906AF4"/>
    <w:rsid w:val="00907333"/>
    <w:rsid w:val="00907796"/>
    <w:rsid w:val="00907973"/>
    <w:rsid w:val="00911F7C"/>
    <w:rsid w:val="00916A2A"/>
    <w:rsid w:val="00935D89"/>
    <w:rsid w:val="00940DC6"/>
    <w:rsid w:val="0094140F"/>
    <w:rsid w:val="00956497"/>
    <w:rsid w:val="00963A4C"/>
    <w:rsid w:val="009715A5"/>
    <w:rsid w:val="00972E85"/>
    <w:rsid w:val="00973E77"/>
    <w:rsid w:val="00995B9A"/>
    <w:rsid w:val="00995CC2"/>
    <w:rsid w:val="009B704B"/>
    <w:rsid w:val="009B7EBC"/>
    <w:rsid w:val="009C2618"/>
    <w:rsid w:val="009D0B62"/>
    <w:rsid w:val="009D698F"/>
    <w:rsid w:val="009F308C"/>
    <w:rsid w:val="00A02AD6"/>
    <w:rsid w:val="00A11ED9"/>
    <w:rsid w:val="00A124CA"/>
    <w:rsid w:val="00A126A5"/>
    <w:rsid w:val="00A20E52"/>
    <w:rsid w:val="00A31042"/>
    <w:rsid w:val="00A31CF9"/>
    <w:rsid w:val="00A37073"/>
    <w:rsid w:val="00A4474A"/>
    <w:rsid w:val="00A53400"/>
    <w:rsid w:val="00A53C80"/>
    <w:rsid w:val="00A662F3"/>
    <w:rsid w:val="00A759CF"/>
    <w:rsid w:val="00A87213"/>
    <w:rsid w:val="00A879CE"/>
    <w:rsid w:val="00AA2BAF"/>
    <w:rsid w:val="00AA3C6B"/>
    <w:rsid w:val="00AC7405"/>
    <w:rsid w:val="00AD21A6"/>
    <w:rsid w:val="00AE267F"/>
    <w:rsid w:val="00AF3AF7"/>
    <w:rsid w:val="00B01DDF"/>
    <w:rsid w:val="00B046EA"/>
    <w:rsid w:val="00B06D2C"/>
    <w:rsid w:val="00B112B5"/>
    <w:rsid w:val="00B26A42"/>
    <w:rsid w:val="00B27F16"/>
    <w:rsid w:val="00B3619E"/>
    <w:rsid w:val="00B4785F"/>
    <w:rsid w:val="00B53FC7"/>
    <w:rsid w:val="00B70038"/>
    <w:rsid w:val="00B76968"/>
    <w:rsid w:val="00B772F7"/>
    <w:rsid w:val="00BA6F58"/>
    <w:rsid w:val="00BB2D8E"/>
    <w:rsid w:val="00BC04B3"/>
    <w:rsid w:val="00BC5BF8"/>
    <w:rsid w:val="00BD7779"/>
    <w:rsid w:val="00BE3FD6"/>
    <w:rsid w:val="00BE6975"/>
    <w:rsid w:val="00BF5A9B"/>
    <w:rsid w:val="00BF6DC5"/>
    <w:rsid w:val="00C00383"/>
    <w:rsid w:val="00C05AA0"/>
    <w:rsid w:val="00C11EC3"/>
    <w:rsid w:val="00C17A1B"/>
    <w:rsid w:val="00C20BC1"/>
    <w:rsid w:val="00C33C12"/>
    <w:rsid w:val="00C35273"/>
    <w:rsid w:val="00C561A4"/>
    <w:rsid w:val="00C60CFF"/>
    <w:rsid w:val="00C65913"/>
    <w:rsid w:val="00C7008C"/>
    <w:rsid w:val="00C7195A"/>
    <w:rsid w:val="00C8048A"/>
    <w:rsid w:val="00C829EF"/>
    <w:rsid w:val="00C9087B"/>
    <w:rsid w:val="00C9652A"/>
    <w:rsid w:val="00C96C32"/>
    <w:rsid w:val="00CD2E9D"/>
    <w:rsid w:val="00CD323A"/>
    <w:rsid w:val="00CD4961"/>
    <w:rsid w:val="00CD6ADA"/>
    <w:rsid w:val="00CE5C19"/>
    <w:rsid w:val="00CF35FE"/>
    <w:rsid w:val="00CF4773"/>
    <w:rsid w:val="00D0064B"/>
    <w:rsid w:val="00D03976"/>
    <w:rsid w:val="00D03FCC"/>
    <w:rsid w:val="00D04DA6"/>
    <w:rsid w:val="00D162B0"/>
    <w:rsid w:val="00D25886"/>
    <w:rsid w:val="00D305FC"/>
    <w:rsid w:val="00D313F1"/>
    <w:rsid w:val="00D34DCF"/>
    <w:rsid w:val="00D35EA2"/>
    <w:rsid w:val="00D4113F"/>
    <w:rsid w:val="00D42CE2"/>
    <w:rsid w:val="00D44ACC"/>
    <w:rsid w:val="00D57663"/>
    <w:rsid w:val="00D60A77"/>
    <w:rsid w:val="00D60CAD"/>
    <w:rsid w:val="00D6179C"/>
    <w:rsid w:val="00D65DAA"/>
    <w:rsid w:val="00D66C8E"/>
    <w:rsid w:val="00D73727"/>
    <w:rsid w:val="00D747EE"/>
    <w:rsid w:val="00D75DDF"/>
    <w:rsid w:val="00D76E81"/>
    <w:rsid w:val="00D87EF9"/>
    <w:rsid w:val="00D92D74"/>
    <w:rsid w:val="00D976BB"/>
    <w:rsid w:val="00DA0321"/>
    <w:rsid w:val="00DB3F45"/>
    <w:rsid w:val="00DB6700"/>
    <w:rsid w:val="00DD434F"/>
    <w:rsid w:val="00DD4503"/>
    <w:rsid w:val="00DF5B4D"/>
    <w:rsid w:val="00DF67B7"/>
    <w:rsid w:val="00E127C5"/>
    <w:rsid w:val="00E151DD"/>
    <w:rsid w:val="00E238E9"/>
    <w:rsid w:val="00E2721D"/>
    <w:rsid w:val="00E2734A"/>
    <w:rsid w:val="00E51377"/>
    <w:rsid w:val="00E51E2D"/>
    <w:rsid w:val="00E54327"/>
    <w:rsid w:val="00E556EF"/>
    <w:rsid w:val="00E56B73"/>
    <w:rsid w:val="00E74075"/>
    <w:rsid w:val="00E9334D"/>
    <w:rsid w:val="00EA1435"/>
    <w:rsid w:val="00EB012D"/>
    <w:rsid w:val="00EC1D59"/>
    <w:rsid w:val="00ED03EE"/>
    <w:rsid w:val="00ED0B57"/>
    <w:rsid w:val="00ED11FC"/>
    <w:rsid w:val="00ED5202"/>
    <w:rsid w:val="00ED645E"/>
    <w:rsid w:val="00EE2433"/>
    <w:rsid w:val="00EF7AF9"/>
    <w:rsid w:val="00F048A8"/>
    <w:rsid w:val="00F32A79"/>
    <w:rsid w:val="00F33BE7"/>
    <w:rsid w:val="00F43B55"/>
    <w:rsid w:val="00F45683"/>
    <w:rsid w:val="00F472EA"/>
    <w:rsid w:val="00F476EB"/>
    <w:rsid w:val="00F50645"/>
    <w:rsid w:val="00F51111"/>
    <w:rsid w:val="00F67F74"/>
    <w:rsid w:val="00F8002F"/>
    <w:rsid w:val="00F84F97"/>
    <w:rsid w:val="00F85652"/>
    <w:rsid w:val="00F93647"/>
    <w:rsid w:val="00F97CD9"/>
    <w:rsid w:val="00FA3053"/>
    <w:rsid w:val="00FA5E54"/>
    <w:rsid w:val="00FB4713"/>
    <w:rsid w:val="00FE03EF"/>
    <w:rsid w:val="00FF6460"/>
    <w:rsid w:val="00FF78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B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Textonotapie">
    <w:name w:val="footnote text"/>
    <w:basedOn w:val="Normal"/>
    <w:link w:val="TextonotapieCar"/>
    <w:uiPriority w:val="99"/>
    <w:semiHidden/>
    <w:unhideWhenUsed/>
    <w:rsid w:val="007B554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B5541"/>
    <w:rPr>
      <w:sz w:val="20"/>
      <w:szCs w:val="20"/>
    </w:rPr>
  </w:style>
  <w:style w:type="character" w:styleId="Refdenotaalpie">
    <w:name w:val="footnote reference"/>
    <w:basedOn w:val="Fuentedeprrafopredeter"/>
    <w:uiPriority w:val="99"/>
    <w:semiHidden/>
    <w:unhideWhenUsed/>
    <w:rsid w:val="007B55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D993D-3D06-4D2F-B60A-652DC91A5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2972</Words>
  <Characters>16348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congreso chihuahua</cp:lastModifiedBy>
  <cp:revision>2</cp:revision>
  <dcterms:created xsi:type="dcterms:W3CDTF">2024-10-14T17:53:00Z</dcterms:created>
  <dcterms:modified xsi:type="dcterms:W3CDTF">2024-10-14T17:53:00Z</dcterms:modified>
</cp:coreProperties>
</file>