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82A2C" w:rsidRDefault="00282A2C">
      <w:pPr>
        <w:spacing w:after="0" w:line="360" w:lineRule="auto"/>
        <w:jc w:val="both"/>
        <w:rPr>
          <w:rFonts w:ascii="Arial" w:eastAsia="Arial" w:hAnsi="Arial" w:cs="Arial"/>
          <w:b/>
          <w:sz w:val="24"/>
          <w:szCs w:val="24"/>
        </w:rPr>
      </w:pPr>
    </w:p>
    <w:p w14:paraId="00000002" w14:textId="77777777" w:rsidR="00282A2C" w:rsidRPr="00C473DC" w:rsidRDefault="00282A2C">
      <w:pPr>
        <w:spacing w:after="0" w:line="360" w:lineRule="auto"/>
        <w:jc w:val="both"/>
        <w:rPr>
          <w:rFonts w:ascii="Arial" w:eastAsia="Arial" w:hAnsi="Arial" w:cs="Arial"/>
          <w:b/>
          <w:sz w:val="28"/>
          <w:szCs w:val="28"/>
        </w:rPr>
      </w:pPr>
    </w:p>
    <w:p w14:paraId="00000003" w14:textId="77777777" w:rsidR="00282A2C" w:rsidRPr="00C473DC" w:rsidRDefault="0052729F">
      <w:pPr>
        <w:spacing w:after="0" w:line="360" w:lineRule="auto"/>
        <w:jc w:val="both"/>
        <w:rPr>
          <w:rFonts w:ascii="Arial" w:eastAsia="Century Gothic" w:hAnsi="Arial" w:cs="Arial"/>
          <w:b/>
          <w:sz w:val="28"/>
          <w:szCs w:val="28"/>
        </w:rPr>
      </w:pPr>
      <w:r w:rsidRPr="00C473DC">
        <w:rPr>
          <w:rFonts w:ascii="Arial" w:eastAsia="Century Gothic" w:hAnsi="Arial" w:cs="Arial"/>
          <w:b/>
          <w:sz w:val="28"/>
          <w:szCs w:val="28"/>
        </w:rPr>
        <w:t>H. CONGRESO DEL ESTADO DE CHIHUAHUA.</w:t>
      </w:r>
    </w:p>
    <w:p w14:paraId="00000004" w14:textId="77777777" w:rsidR="00282A2C" w:rsidRPr="00C473DC" w:rsidRDefault="0052729F">
      <w:pPr>
        <w:spacing w:after="0" w:line="360" w:lineRule="auto"/>
        <w:jc w:val="both"/>
        <w:rPr>
          <w:rFonts w:ascii="Arial" w:eastAsia="Century Gothic" w:hAnsi="Arial" w:cs="Arial"/>
          <w:b/>
          <w:sz w:val="28"/>
          <w:szCs w:val="28"/>
        </w:rPr>
      </w:pPr>
      <w:r w:rsidRPr="00C473DC">
        <w:rPr>
          <w:rFonts w:ascii="Arial" w:eastAsia="Century Gothic" w:hAnsi="Arial" w:cs="Arial"/>
          <w:b/>
          <w:sz w:val="28"/>
          <w:szCs w:val="28"/>
        </w:rPr>
        <w:t>PRESENTE. -</w:t>
      </w:r>
    </w:p>
    <w:p w14:paraId="00000005" w14:textId="77777777" w:rsidR="00282A2C" w:rsidRDefault="00282A2C">
      <w:pPr>
        <w:spacing w:after="0" w:line="360" w:lineRule="auto"/>
        <w:jc w:val="both"/>
        <w:rPr>
          <w:rFonts w:ascii="Century Gothic" w:eastAsia="Century Gothic" w:hAnsi="Century Gothic" w:cs="Century Gothic"/>
          <w:b/>
          <w:sz w:val="26"/>
          <w:szCs w:val="26"/>
        </w:rPr>
      </w:pPr>
    </w:p>
    <w:p w14:paraId="00000006" w14:textId="346E1575" w:rsidR="00282A2C" w:rsidRPr="00C473DC" w:rsidRDefault="0052729F" w:rsidP="003A19C9">
      <w:pPr>
        <w:spacing w:after="0" w:line="480" w:lineRule="auto"/>
        <w:jc w:val="both"/>
        <w:rPr>
          <w:rFonts w:ascii="Arial" w:eastAsia="Century Gothic" w:hAnsi="Arial" w:cs="Arial"/>
          <w:b/>
          <w:sz w:val="28"/>
          <w:szCs w:val="28"/>
        </w:rPr>
      </w:pPr>
      <w:r w:rsidRPr="00C473DC">
        <w:rPr>
          <w:rFonts w:ascii="Arial" w:eastAsia="Century Gothic" w:hAnsi="Arial" w:cs="Arial"/>
          <w:sz w:val="28"/>
          <w:szCs w:val="28"/>
        </w:rPr>
        <w:t xml:space="preserve">Quien suscribe Leticia Ortega Máynez, Diputada integrante del Grupo Parlamentario de MORENA, con fundamento en lo dispuesto por el artículo 66 de la Constitución Política del Estado Libre y Soberano de Chihuahua me permito formular las siguientes preguntas a las autoridades: </w:t>
      </w:r>
      <w:r w:rsidRPr="00C473DC">
        <w:rPr>
          <w:rFonts w:ascii="Arial" w:eastAsia="Century Gothic" w:hAnsi="Arial" w:cs="Arial"/>
          <w:b/>
          <w:bCs/>
          <w:sz w:val="28"/>
          <w:szCs w:val="28"/>
        </w:rPr>
        <w:t xml:space="preserve">SECRETARÍA </w:t>
      </w:r>
      <w:r w:rsidR="00AD0D1D">
        <w:rPr>
          <w:rFonts w:ascii="Arial" w:eastAsia="Century Gothic" w:hAnsi="Arial" w:cs="Arial"/>
          <w:b/>
          <w:bCs/>
          <w:sz w:val="28"/>
          <w:szCs w:val="28"/>
        </w:rPr>
        <w:t>GENERAL DE GOBIERNO DEL ESTADO DE CHIHUAHUA</w:t>
      </w:r>
      <w:r w:rsidRPr="00C473DC">
        <w:rPr>
          <w:rFonts w:ascii="Arial" w:eastAsia="Century Gothic" w:hAnsi="Arial" w:cs="Arial"/>
          <w:b/>
          <w:bCs/>
          <w:sz w:val="28"/>
          <w:szCs w:val="28"/>
        </w:rPr>
        <w:t xml:space="preserve"> </w:t>
      </w:r>
      <w:r w:rsidRPr="00C473DC">
        <w:rPr>
          <w:rFonts w:ascii="Arial" w:eastAsia="Century Gothic" w:hAnsi="Arial" w:cs="Arial"/>
          <w:sz w:val="28"/>
          <w:szCs w:val="28"/>
        </w:rPr>
        <w:t>cumpliendo con los requerimientos del numeral anteriormente citado, en espera que cada una dé respuesta puntual a lo que les corresponda según sus atribuciones y facultades, al tenor de la siguiente</w:t>
      </w:r>
      <w:r w:rsidRPr="00C473DC">
        <w:rPr>
          <w:rFonts w:ascii="Arial" w:eastAsia="Century Gothic" w:hAnsi="Arial" w:cs="Arial"/>
          <w:b/>
          <w:sz w:val="28"/>
          <w:szCs w:val="28"/>
        </w:rPr>
        <w:t>:</w:t>
      </w:r>
    </w:p>
    <w:p w14:paraId="00000007" w14:textId="77777777" w:rsidR="00282A2C" w:rsidRDefault="00282A2C">
      <w:pPr>
        <w:spacing w:after="0" w:line="360" w:lineRule="auto"/>
        <w:jc w:val="both"/>
        <w:rPr>
          <w:rFonts w:ascii="Century Gothic" w:eastAsia="Century Gothic" w:hAnsi="Century Gothic" w:cs="Century Gothic"/>
          <w:b/>
          <w:sz w:val="26"/>
          <w:szCs w:val="26"/>
        </w:rPr>
      </w:pPr>
    </w:p>
    <w:p w14:paraId="00000008" w14:textId="09F2EB3E" w:rsidR="00282A2C" w:rsidRDefault="0052729F">
      <w:pPr>
        <w:spacing w:after="0" w:line="360" w:lineRule="auto"/>
        <w:jc w:val="center"/>
        <w:rPr>
          <w:rFonts w:ascii="Arial" w:eastAsia="Century Gothic" w:hAnsi="Arial" w:cs="Arial"/>
          <w:b/>
          <w:sz w:val="26"/>
          <w:szCs w:val="26"/>
        </w:rPr>
      </w:pPr>
      <w:r w:rsidRPr="00C473DC">
        <w:rPr>
          <w:rFonts w:ascii="Arial" w:eastAsia="Century Gothic" w:hAnsi="Arial" w:cs="Arial"/>
          <w:b/>
          <w:sz w:val="26"/>
          <w:szCs w:val="26"/>
        </w:rPr>
        <w:t>EXPOSICIÓN DE MOTIVOS:</w:t>
      </w:r>
    </w:p>
    <w:p w14:paraId="7F9E4D11" w14:textId="037EB1FD" w:rsidR="00AD0D1D" w:rsidRPr="00FF6C84" w:rsidRDefault="00AD0D1D" w:rsidP="00FF6C84">
      <w:pPr>
        <w:spacing w:after="0" w:line="480" w:lineRule="auto"/>
        <w:jc w:val="both"/>
        <w:rPr>
          <w:rFonts w:ascii="Arial" w:eastAsia="Century Gothic" w:hAnsi="Arial" w:cs="Arial"/>
          <w:bCs/>
          <w:sz w:val="28"/>
          <w:szCs w:val="28"/>
        </w:rPr>
      </w:pPr>
      <w:r w:rsidRPr="00FF6C84">
        <w:rPr>
          <w:rFonts w:ascii="Arial" w:eastAsia="Century Gothic" w:hAnsi="Arial" w:cs="Arial"/>
          <w:bCs/>
          <w:sz w:val="28"/>
          <w:szCs w:val="28"/>
        </w:rPr>
        <w:t xml:space="preserve">La gobernadora María Eugenia Campos Galván permaneció casi dos meses en el extranjero durante la primera mitad de su </w:t>
      </w:r>
      <w:r w:rsidR="00A93BBA" w:rsidRPr="00FF6C84">
        <w:rPr>
          <w:rFonts w:ascii="Arial" w:eastAsia="Century Gothic" w:hAnsi="Arial" w:cs="Arial"/>
          <w:bCs/>
          <w:sz w:val="28"/>
          <w:szCs w:val="28"/>
        </w:rPr>
        <w:t>administración</w:t>
      </w:r>
      <w:r w:rsidR="00A93BBA">
        <w:rPr>
          <w:rFonts w:ascii="Arial" w:eastAsia="Century Gothic" w:hAnsi="Arial" w:cs="Arial"/>
          <w:bCs/>
          <w:sz w:val="28"/>
          <w:szCs w:val="28"/>
        </w:rPr>
        <w:t>,</w:t>
      </w:r>
      <w:r w:rsidR="00A93BBA" w:rsidRPr="00FF6C84">
        <w:rPr>
          <w:rFonts w:ascii="Arial" w:eastAsia="Century Gothic" w:hAnsi="Arial" w:cs="Arial"/>
          <w:bCs/>
          <w:sz w:val="28"/>
          <w:szCs w:val="28"/>
        </w:rPr>
        <w:t xml:space="preserve"> en</w:t>
      </w:r>
      <w:r w:rsidRPr="00FF6C84">
        <w:rPr>
          <w:rFonts w:ascii="Arial" w:eastAsia="Century Gothic" w:hAnsi="Arial" w:cs="Arial"/>
          <w:bCs/>
          <w:sz w:val="28"/>
          <w:szCs w:val="28"/>
        </w:rPr>
        <w:t xml:space="preserve"> lo cual sigue acumulando millas en vuelos y días de ausencia. Los viajes al extranjero de la gobernadora de Chihuahua han sido de manera recurrente </w:t>
      </w:r>
      <w:r w:rsidRPr="00FF6C84">
        <w:rPr>
          <w:rFonts w:ascii="Arial" w:eastAsia="Century Gothic" w:hAnsi="Arial" w:cs="Arial"/>
          <w:bCs/>
          <w:sz w:val="28"/>
          <w:szCs w:val="28"/>
        </w:rPr>
        <w:lastRenderedPageBreak/>
        <w:t>durante su mandato. En primer lugar, se le critica, el uso de recursos públicos en estos desplazamientos, ya que el dinero que se invierte en sus viajes podría invertirse de mejor manera en el estado, sobre todo en áreas prioritarias como lo son la seguridad, salud e infraestructura</w:t>
      </w:r>
      <w:r w:rsidR="00A93BBA">
        <w:rPr>
          <w:rFonts w:ascii="Arial" w:eastAsia="Century Gothic" w:hAnsi="Arial" w:cs="Arial"/>
          <w:bCs/>
          <w:sz w:val="28"/>
          <w:szCs w:val="28"/>
        </w:rPr>
        <w:t>,</w:t>
      </w:r>
      <w:r w:rsidR="00C91CF1" w:rsidRPr="00FF6C84">
        <w:rPr>
          <w:rFonts w:ascii="Arial" w:eastAsia="Century Gothic" w:hAnsi="Arial" w:cs="Arial"/>
          <w:bCs/>
          <w:sz w:val="28"/>
          <w:szCs w:val="28"/>
        </w:rPr>
        <w:t xml:space="preserve"> en un contexto en donde nuestro estado enfrenta altos niveles de violencia y desafíos económicos. </w:t>
      </w:r>
    </w:p>
    <w:p w14:paraId="7C118672" w14:textId="5FB2E954" w:rsidR="00AD0D1D" w:rsidRPr="00FF6C84" w:rsidRDefault="00AD0D1D" w:rsidP="00FF6C84">
      <w:pPr>
        <w:spacing w:after="0" w:line="480" w:lineRule="auto"/>
        <w:jc w:val="both"/>
        <w:rPr>
          <w:rFonts w:ascii="Arial" w:eastAsia="Century Gothic" w:hAnsi="Arial" w:cs="Arial"/>
          <w:bCs/>
          <w:sz w:val="28"/>
          <w:szCs w:val="28"/>
        </w:rPr>
      </w:pPr>
      <w:r w:rsidRPr="00FF6C84">
        <w:rPr>
          <w:rFonts w:ascii="Arial" w:eastAsia="Century Gothic" w:hAnsi="Arial" w:cs="Arial"/>
          <w:bCs/>
          <w:sz w:val="28"/>
          <w:szCs w:val="28"/>
        </w:rPr>
        <w:t>El domingo 20 de octubre de 2024, Gobierno del Estado anuncio que la gobernadora se encontraba de gira por Taiwán</w:t>
      </w:r>
      <w:r w:rsidR="00A93BBA">
        <w:rPr>
          <w:rFonts w:ascii="Arial" w:eastAsia="Century Gothic" w:hAnsi="Arial" w:cs="Arial"/>
          <w:bCs/>
          <w:sz w:val="28"/>
          <w:szCs w:val="28"/>
        </w:rPr>
        <w:t>,</w:t>
      </w:r>
      <w:r w:rsidRPr="00FF6C84">
        <w:rPr>
          <w:rFonts w:ascii="Arial" w:eastAsia="Century Gothic" w:hAnsi="Arial" w:cs="Arial"/>
          <w:bCs/>
          <w:sz w:val="28"/>
          <w:szCs w:val="28"/>
        </w:rPr>
        <w:t xml:space="preserve"> con el objetivo de fortalecer la relación con las empresas establecidas en Chihuahua. La gobernadora ha permanecido 54 </w:t>
      </w:r>
      <w:r w:rsidR="00AF5FA4" w:rsidRPr="00FF6C84">
        <w:rPr>
          <w:rFonts w:ascii="Arial" w:eastAsia="Century Gothic" w:hAnsi="Arial" w:cs="Arial"/>
          <w:bCs/>
          <w:sz w:val="28"/>
          <w:szCs w:val="28"/>
        </w:rPr>
        <w:t>días</w:t>
      </w:r>
      <w:r w:rsidRPr="00FF6C84">
        <w:rPr>
          <w:rFonts w:ascii="Arial" w:eastAsia="Century Gothic" w:hAnsi="Arial" w:cs="Arial"/>
          <w:bCs/>
          <w:sz w:val="28"/>
          <w:szCs w:val="28"/>
        </w:rPr>
        <w:t xml:space="preserve"> en Inglaterra, Francia, España y Estados Unidos</w:t>
      </w:r>
      <w:r w:rsidR="00A93BBA">
        <w:rPr>
          <w:rFonts w:ascii="Arial" w:eastAsia="Century Gothic" w:hAnsi="Arial" w:cs="Arial"/>
          <w:bCs/>
          <w:sz w:val="28"/>
          <w:szCs w:val="28"/>
        </w:rPr>
        <w:t>,</w:t>
      </w:r>
      <w:r w:rsidRPr="00FF6C84">
        <w:rPr>
          <w:rFonts w:ascii="Arial" w:eastAsia="Century Gothic" w:hAnsi="Arial" w:cs="Arial"/>
          <w:bCs/>
          <w:sz w:val="28"/>
          <w:szCs w:val="28"/>
        </w:rPr>
        <w:t xml:space="preserve"> durante los supuestos viajes oficiales</w:t>
      </w:r>
      <w:r w:rsidR="00A93BBA">
        <w:rPr>
          <w:rFonts w:ascii="Arial" w:eastAsia="Century Gothic" w:hAnsi="Arial" w:cs="Arial"/>
          <w:bCs/>
          <w:sz w:val="28"/>
          <w:szCs w:val="28"/>
        </w:rPr>
        <w:t>,</w:t>
      </w:r>
      <w:r w:rsidRPr="00FF6C84">
        <w:rPr>
          <w:rFonts w:ascii="Arial" w:eastAsia="Century Gothic" w:hAnsi="Arial" w:cs="Arial"/>
          <w:bCs/>
          <w:sz w:val="28"/>
          <w:szCs w:val="28"/>
        </w:rPr>
        <w:t xml:space="preserve"> todo estos sin contar los vuelos privados que ha realizado en </w:t>
      </w:r>
      <w:r w:rsidR="00AF5FA4" w:rsidRPr="00FF6C84">
        <w:rPr>
          <w:rFonts w:ascii="Arial" w:eastAsia="Century Gothic" w:hAnsi="Arial" w:cs="Arial"/>
          <w:bCs/>
          <w:sz w:val="28"/>
          <w:szCs w:val="28"/>
        </w:rPr>
        <w:t>días</w:t>
      </w:r>
      <w:r w:rsidRPr="00FF6C84">
        <w:rPr>
          <w:rFonts w:ascii="Arial" w:eastAsia="Century Gothic" w:hAnsi="Arial" w:cs="Arial"/>
          <w:bCs/>
          <w:sz w:val="28"/>
          <w:szCs w:val="28"/>
        </w:rPr>
        <w:t xml:space="preserve"> hábiles a Miami, Las Bahamas, San </w:t>
      </w:r>
      <w:r w:rsidR="00AF5FA4" w:rsidRPr="00FF6C84">
        <w:rPr>
          <w:rFonts w:ascii="Arial" w:eastAsia="Century Gothic" w:hAnsi="Arial" w:cs="Arial"/>
          <w:bCs/>
          <w:sz w:val="28"/>
          <w:szCs w:val="28"/>
        </w:rPr>
        <w:t>Francisco</w:t>
      </w:r>
      <w:r w:rsidRPr="00FF6C84">
        <w:rPr>
          <w:rFonts w:ascii="Arial" w:eastAsia="Century Gothic" w:hAnsi="Arial" w:cs="Arial"/>
          <w:bCs/>
          <w:sz w:val="28"/>
          <w:szCs w:val="28"/>
        </w:rPr>
        <w:t xml:space="preserve"> y Denver</w:t>
      </w:r>
      <w:r w:rsidR="00AF5FA4" w:rsidRPr="00FF6C84">
        <w:rPr>
          <w:rFonts w:ascii="Arial" w:eastAsia="Century Gothic" w:hAnsi="Arial" w:cs="Arial"/>
          <w:bCs/>
          <w:sz w:val="28"/>
          <w:szCs w:val="28"/>
        </w:rPr>
        <w:t xml:space="preserve">. Todo esto en contraste con sus visitas dentro del estado ya que solamente ha visitado 9 de los 23 municipios de la Sierra Tarahumara. </w:t>
      </w:r>
      <w:r w:rsidR="00806323" w:rsidRPr="00FF6C84">
        <w:rPr>
          <w:rFonts w:ascii="Arial" w:eastAsia="Century Gothic" w:hAnsi="Arial" w:cs="Arial"/>
          <w:bCs/>
          <w:sz w:val="28"/>
          <w:szCs w:val="28"/>
        </w:rPr>
        <w:t xml:space="preserve">Desde que la gobernadora asumió el cargo ha realizado distintos viajes entre ellos Cantabria, España del 29 de enero con una duración de once días; Washington D.C del 13 al 18 marzo; Londres, </w:t>
      </w:r>
      <w:r w:rsidR="00806323" w:rsidRPr="00FF6C84">
        <w:rPr>
          <w:rFonts w:ascii="Arial" w:eastAsia="Century Gothic" w:hAnsi="Arial" w:cs="Arial"/>
          <w:bCs/>
          <w:sz w:val="28"/>
          <w:szCs w:val="28"/>
        </w:rPr>
        <w:lastRenderedPageBreak/>
        <w:t xml:space="preserve">Inglaterra y Paris del 16 al 24 julio de 2022, entre otros de los tantos que se pueden mencionar. </w:t>
      </w:r>
    </w:p>
    <w:p w14:paraId="7E53F947" w14:textId="4BD7A1FD" w:rsidR="00C91CF1" w:rsidRPr="00FF6C84" w:rsidRDefault="00AF5FA4" w:rsidP="00FF6C84">
      <w:pPr>
        <w:spacing w:after="0" w:line="480" w:lineRule="auto"/>
        <w:jc w:val="both"/>
        <w:rPr>
          <w:rFonts w:ascii="Arial" w:eastAsia="Century Gothic" w:hAnsi="Arial" w:cs="Arial"/>
          <w:bCs/>
          <w:sz w:val="28"/>
          <w:szCs w:val="28"/>
        </w:rPr>
      </w:pPr>
      <w:r w:rsidRPr="00FF6C84">
        <w:rPr>
          <w:rFonts w:ascii="Arial" w:eastAsia="Century Gothic" w:hAnsi="Arial" w:cs="Arial"/>
          <w:bCs/>
          <w:sz w:val="28"/>
          <w:szCs w:val="28"/>
        </w:rPr>
        <w:t xml:space="preserve">Estos viajes son justificados por la Gobernadora con el pretexto de la generación de nuevos empleos </w:t>
      </w:r>
      <w:r w:rsidR="00A93BBA">
        <w:rPr>
          <w:rFonts w:ascii="Arial" w:eastAsia="Century Gothic" w:hAnsi="Arial" w:cs="Arial"/>
          <w:bCs/>
          <w:sz w:val="28"/>
          <w:szCs w:val="28"/>
        </w:rPr>
        <w:t>por medio de</w:t>
      </w:r>
      <w:r w:rsidRPr="00FF6C84">
        <w:rPr>
          <w:rFonts w:ascii="Arial" w:eastAsia="Century Gothic" w:hAnsi="Arial" w:cs="Arial"/>
          <w:bCs/>
          <w:sz w:val="28"/>
          <w:szCs w:val="28"/>
        </w:rPr>
        <w:t xml:space="preserve"> inversiones, pero esto resulta todo lo contrario ya que el estado de Chihuahua perdió 16,086 empleos formales en el ultimo año de acuerdo con el IMSS.</w:t>
      </w:r>
      <w:r w:rsidR="00C91CF1" w:rsidRPr="00FF6C84">
        <w:rPr>
          <w:rFonts w:ascii="Arial" w:eastAsia="Century Gothic" w:hAnsi="Arial" w:cs="Arial"/>
          <w:bCs/>
          <w:sz w:val="28"/>
          <w:szCs w:val="28"/>
        </w:rPr>
        <w:t xml:space="preserve"> </w:t>
      </w:r>
    </w:p>
    <w:p w14:paraId="45796B0D" w14:textId="62AC8463" w:rsidR="00675BC0" w:rsidRPr="00FF6C84" w:rsidRDefault="00675BC0" w:rsidP="00FF6C84">
      <w:pPr>
        <w:spacing w:after="0" w:line="480" w:lineRule="auto"/>
        <w:jc w:val="both"/>
        <w:rPr>
          <w:rFonts w:ascii="Arial" w:eastAsia="Century Gothic" w:hAnsi="Arial" w:cs="Arial"/>
          <w:bCs/>
          <w:sz w:val="28"/>
          <w:szCs w:val="28"/>
        </w:rPr>
      </w:pPr>
      <w:r w:rsidRPr="00FF6C84">
        <w:rPr>
          <w:rFonts w:ascii="Arial" w:eastAsia="Century Gothic" w:hAnsi="Arial" w:cs="Arial"/>
          <w:bCs/>
          <w:sz w:val="28"/>
          <w:szCs w:val="28"/>
        </w:rPr>
        <w:t xml:space="preserve">Otro punto de critica es la falta de transparencia en los resultados de estos viajes ya que no se ofrecen explicaciones claras sobre los beneficios tangibles que generan para el </w:t>
      </w:r>
      <w:r w:rsidR="00A93BBA" w:rsidRPr="00FF6C84">
        <w:rPr>
          <w:rFonts w:ascii="Arial" w:eastAsia="Century Gothic" w:hAnsi="Arial" w:cs="Arial"/>
          <w:bCs/>
          <w:sz w:val="28"/>
          <w:szCs w:val="28"/>
        </w:rPr>
        <w:t>estado</w:t>
      </w:r>
      <w:r w:rsidR="00A93BBA">
        <w:rPr>
          <w:rFonts w:ascii="Arial" w:eastAsia="Century Gothic" w:hAnsi="Arial" w:cs="Arial"/>
          <w:bCs/>
          <w:sz w:val="28"/>
          <w:szCs w:val="28"/>
        </w:rPr>
        <w:t xml:space="preserve">, </w:t>
      </w:r>
      <w:r w:rsidR="00A93BBA" w:rsidRPr="00FF6C84">
        <w:rPr>
          <w:rFonts w:ascii="Arial" w:eastAsia="Century Gothic" w:hAnsi="Arial" w:cs="Arial"/>
          <w:bCs/>
          <w:sz w:val="28"/>
          <w:szCs w:val="28"/>
        </w:rPr>
        <w:t>ya</w:t>
      </w:r>
      <w:r w:rsidRPr="00FF6C84">
        <w:rPr>
          <w:rFonts w:ascii="Arial" w:eastAsia="Century Gothic" w:hAnsi="Arial" w:cs="Arial"/>
          <w:bCs/>
          <w:sz w:val="28"/>
          <w:szCs w:val="28"/>
        </w:rPr>
        <w:t xml:space="preserve"> que nos deja dudas sobre si realmente se están logrando atraer inversiones o establecer alianzas estratégicas significativas. Gobierno del Estado se ha negado a entregar información sobre los viajes de la gobernadora desde destinos, resultados</w:t>
      </w:r>
      <w:r w:rsidR="00A93BBA">
        <w:rPr>
          <w:rFonts w:ascii="Arial" w:eastAsia="Century Gothic" w:hAnsi="Arial" w:cs="Arial"/>
          <w:bCs/>
          <w:sz w:val="28"/>
          <w:szCs w:val="28"/>
        </w:rPr>
        <w:t>,</w:t>
      </w:r>
      <w:r w:rsidRPr="00FF6C84">
        <w:rPr>
          <w:rFonts w:ascii="Arial" w:eastAsia="Century Gothic" w:hAnsi="Arial" w:cs="Arial"/>
          <w:bCs/>
          <w:sz w:val="28"/>
          <w:szCs w:val="28"/>
        </w:rPr>
        <w:t xml:space="preserve"> gastos y relación acompañantes desde septiembre de 2021 ya que </w:t>
      </w:r>
      <w:r w:rsidR="00FF6C84" w:rsidRPr="00FF6C84">
        <w:rPr>
          <w:rFonts w:ascii="Arial" w:eastAsia="Century Gothic" w:hAnsi="Arial" w:cs="Arial"/>
          <w:bCs/>
          <w:sz w:val="28"/>
          <w:szCs w:val="28"/>
        </w:rPr>
        <w:t xml:space="preserve">gobierno del estado clasifico como información reservada los contratos con empresas privadas y particulares para la renta de aeronaves. </w:t>
      </w:r>
    </w:p>
    <w:p w14:paraId="7A28455C" w14:textId="77777777" w:rsidR="00C91CF1" w:rsidRDefault="00C91CF1" w:rsidP="00AD0D1D">
      <w:pPr>
        <w:spacing w:after="0" w:line="360" w:lineRule="auto"/>
        <w:jc w:val="both"/>
        <w:rPr>
          <w:rFonts w:ascii="Arial" w:eastAsia="Century Gothic" w:hAnsi="Arial" w:cs="Arial"/>
          <w:b/>
          <w:sz w:val="26"/>
          <w:szCs w:val="26"/>
        </w:rPr>
      </w:pPr>
    </w:p>
    <w:p w14:paraId="560B6897" w14:textId="0CB836B5" w:rsidR="004A1DE0" w:rsidRDefault="00524790" w:rsidP="00524790">
      <w:pPr>
        <w:spacing w:after="0" w:line="480" w:lineRule="auto"/>
        <w:jc w:val="both"/>
        <w:rPr>
          <w:rFonts w:ascii="Arial" w:eastAsia="Century Gothic" w:hAnsi="Arial" w:cs="Arial"/>
          <w:bCs/>
          <w:sz w:val="28"/>
          <w:szCs w:val="28"/>
        </w:rPr>
      </w:pPr>
      <w:r w:rsidRPr="00524790">
        <w:rPr>
          <w:rFonts w:ascii="Arial" w:eastAsia="Century Gothic" w:hAnsi="Arial" w:cs="Arial"/>
          <w:bCs/>
          <w:sz w:val="28"/>
          <w:szCs w:val="28"/>
        </w:rPr>
        <w:t>Por estos motivos, expreso las siguientes preguntas a las autoridades correspondientes:</w:t>
      </w:r>
    </w:p>
    <w:p w14:paraId="12177189" w14:textId="66F506FD" w:rsidR="00C473DC" w:rsidRDefault="00BB5159" w:rsidP="00C473DC">
      <w:pPr>
        <w:pStyle w:val="Prrafodelista"/>
        <w:numPr>
          <w:ilvl w:val="0"/>
          <w:numId w:val="2"/>
        </w:numPr>
        <w:spacing w:after="0" w:line="480" w:lineRule="auto"/>
        <w:jc w:val="both"/>
        <w:rPr>
          <w:rFonts w:ascii="Arial" w:eastAsia="Century Gothic" w:hAnsi="Arial" w:cs="Arial"/>
          <w:bCs/>
          <w:sz w:val="28"/>
          <w:szCs w:val="28"/>
        </w:rPr>
      </w:pPr>
      <w:r>
        <w:rPr>
          <w:rFonts w:ascii="Arial" w:eastAsia="Century Gothic" w:hAnsi="Arial" w:cs="Arial"/>
          <w:bCs/>
          <w:sz w:val="28"/>
          <w:szCs w:val="28"/>
        </w:rPr>
        <w:lastRenderedPageBreak/>
        <w:t>¿Qué beneficios tangibles ha obtenido Chihuahua de los viajes al extranjero de la gobernadora?</w:t>
      </w:r>
    </w:p>
    <w:p w14:paraId="147B335A" w14:textId="10A8ECF0" w:rsidR="00230458" w:rsidRDefault="00D90E1D" w:rsidP="00C473DC">
      <w:pPr>
        <w:pStyle w:val="Prrafodelista"/>
        <w:numPr>
          <w:ilvl w:val="0"/>
          <w:numId w:val="2"/>
        </w:numPr>
        <w:spacing w:after="0" w:line="480" w:lineRule="auto"/>
        <w:jc w:val="both"/>
        <w:rPr>
          <w:rFonts w:ascii="Arial" w:eastAsia="Century Gothic" w:hAnsi="Arial" w:cs="Arial"/>
          <w:bCs/>
          <w:sz w:val="28"/>
          <w:szCs w:val="28"/>
        </w:rPr>
      </w:pPr>
      <w:r>
        <w:rPr>
          <w:rFonts w:ascii="Arial" w:eastAsia="Century Gothic" w:hAnsi="Arial" w:cs="Arial"/>
          <w:bCs/>
          <w:sz w:val="28"/>
          <w:szCs w:val="28"/>
        </w:rPr>
        <w:t xml:space="preserve">Con tantos </w:t>
      </w:r>
      <w:r w:rsidR="00FF6C84">
        <w:rPr>
          <w:rFonts w:ascii="Arial" w:eastAsia="Century Gothic" w:hAnsi="Arial" w:cs="Arial"/>
          <w:bCs/>
          <w:sz w:val="28"/>
          <w:szCs w:val="28"/>
        </w:rPr>
        <w:t>viajes realizados por la gobernadora</w:t>
      </w:r>
      <w:r>
        <w:rPr>
          <w:rFonts w:ascii="Arial" w:eastAsia="Century Gothic" w:hAnsi="Arial" w:cs="Arial"/>
          <w:bCs/>
          <w:sz w:val="28"/>
          <w:szCs w:val="28"/>
        </w:rPr>
        <w:t xml:space="preserve">, ¿Cuál es el avance que se tiene en materia de </w:t>
      </w:r>
      <w:r w:rsidR="00FF6C84">
        <w:rPr>
          <w:rFonts w:ascii="Arial" w:eastAsia="Century Gothic" w:hAnsi="Arial" w:cs="Arial"/>
          <w:bCs/>
          <w:sz w:val="28"/>
          <w:szCs w:val="28"/>
        </w:rPr>
        <w:t>inversiones</w:t>
      </w:r>
      <w:r w:rsidR="00BB5159">
        <w:rPr>
          <w:rFonts w:ascii="Arial" w:eastAsia="Century Gothic" w:hAnsi="Arial" w:cs="Arial"/>
          <w:bCs/>
          <w:sz w:val="28"/>
          <w:szCs w:val="28"/>
        </w:rPr>
        <w:t xml:space="preserve"> extranjeras</w:t>
      </w:r>
      <w:r w:rsidR="00FF6C84">
        <w:rPr>
          <w:rFonts w:ascii="Arial" w:eastAsia="Century Gothic" w:hAnsi="Arial" w:cs="Arial"/>
          <w:bCs/>
          <w:sz w:val="28"/>
          <w:szCs w:val="28"/>
        </w:rPr>
        <w:t xml:space="preserve"> y creación de empleos</w:t>
      </w:r>
      <w:r>
        <w:rPr>
          <w:rFonts w:ascii="Arial" w:eastAsia="Century Gothic" w:hAnsi="Arial" w:cs="Arial"/>
          <w:bCs/>
          <w:sz w:val="28"/>
          <w:szCs w:val="28"/>
        </w:rPr>
        <w:t>?</w:t>
      </w:r>
    </w:p>
    <w:p w14:paraId="797FE11F" w14:textId="40F26AD2" w:rsidR="00D90E1D" w:rsidRDefault="00BB5159" w:rsidP="00C473DC">
      <w:pPr>
        <w:pStyle w:val="Prrafodelista"/>
        <w:numPr>
          <w:ilvl w:val="0"/>
          <w:numId w:val="2"/>
        </w:numPr>
        <w:spacing w:after="0" w:line="480" w:lineRule="auto"/>
        <w:jc w:val="both"/>
        <w:rPr>
          <w:rFonts w:ascii="Arial" w:eastAsia="Century Gothic" w:hAnsi="Arial" w:cs="Arial"/>
          <w:bCs/>
          <w:sz w:val="28"/>
          <w:szCs w:val="28"/>
        </w:rPr>
      </w:pPr>
      <w:r w:rsidRPr="00BB5159">
        <w:rPr>
          <w:rFonts w:ascii="Arial" w:eastAsia="Century Gothic" w:hAnsi="Arial" w:cs="Arial"/>
          <w:bCs/>
          <w:sz w:val="28"/>
          <w:szCs w:val="28"/>
        </w:rPr>
        <w:t>¿Qué acciones inmediatas planea</w:t>
      </w:r>
      <w:r>
        <w:rPr>
          <w:rFonts w:ascii="Arial" w:eastAsia="Century Gothic" w:hAnsi="Arial" w:cs="Arial"/>
          <w:bCs/>
          <w:sz w:val="28"/>
          <w:szCs w:val="28"/>
        </w:rPr>
        <w:t>n</w:t>
      </w:r>
      <w:r w:rsidRPr="00BB5159">
        <w:rPr>
          <w:rFonts w:ascii="Arial" w:eastAsia="Century Gothic" w:hAnsi="Arial" w:cs="Arial"/>
          <w:bCs/>
          <w:sz w:val="28"/>
          <w:szCs w:val="28"/>
        </w:rPr>
        <w:t xml:space="preserve"> implementar en Chihuahua como resultado de estos viajes para atender las necesidades locales?</w:t>
      </w:r>
    </w:p>
    <w:p w14:paraId="2EF8BEED" w14:textId="4FA4CD42" w:rsidR="005B59F4" w:rsidRDefault="005B59F4" w:rsidP="00C473DC">
      <w:pPr>
        <w:pStyle w:val="Prrafodelista"/>
        <w:numPr>
          <w:ilvl w:val="0"/>
          <w:numId w:val="2"/>
        </w:numPr>
        <w:spacing w:after="0" w:line="480" w:lineRule="auto"/>
        <w:jc w:val="both"/>
        <w:rPr>
          <w:rFonts w:ascii="Arial" w:eastAsia="Century Gothic" w:hAnsi="Arial" w:cs="Arial"/>
          <w:bCs/>
          <w:sz w:val="28"/>
          <w:szCs w:val="28"/>
        </w:rPr>
      </w:pPr>
      <w:r w:rsidRPr="005B59F4">
        <w:rPr>
          <w:rFonts w:ascii="Arial" w:eastAsia="Century Gothic" w:hAnsi="Arial" w:cs="Arial"/>
          <w:bCs/>
          <w:sz w:val="28"/>
          <w:szCs w:val="28"/>
        </w:rPr>
        <w:t>¿Qué medidas concretas tomará para garantizar que los resultados de estos viajes se vean reflejados en beneficios a corto plazo para los ciudadanos?</w:t>
      </w:r>
    </w:p>
    <w:p w14:paraId="00633B2A" w14:textId="57D16F88" w:rsidR="00285456" w:rsidRPr="00C473DC" w:rsidRDefault="00285456" w:rsidP="00C473DC">
      <w:pPr>
        <w:pStyle w:val="Prrafodelista"/>
        <w:numPr>
          <w:ilvl w:val="0"/>
          <w:numId w:val="2"/>
        </w:numPr>
        <w:spacing w:after="0" w:line="480" w:lineRule="auto"/>
        <w:jc w:val="both"/>
        <w:rPr>
          <w:rFonts w:ascii="Arial" w:eastAsia="Century Gothic" w:hAnsi="Arial" w:cs="Arial"/>
          <w:bCs/>
          <w:sz w:val="28"/>
          <w:szCs w:val="28"/>
        </w:rPr>
      </w:pPr>
      <w:r>
        <w:rPr>
          <w:rFonts w:ascii="Arial" w:eastAsia="Century Gothic" w:hAnsi="Arial" w:cs="Arial"/>
          <w:bCs/>
          <w:sz w:val="28"/>
          <w:szCs w:val="28"/>
        </w:rPr>
        <w:t>¿</w:t>
      </w:r>
      <w:r w:rsidRPr="00285456">
        <w:rPr>
          <w:rFonts w:ascii="Arial" w:eastAsia="Century Gothic" w:hAnsi="Arial" w:cs="Arial"/>
          <w:bCs/>
          <w:sz w:val="28"/>
          <w:szCs w:val="28"/>
        </w:rPr>
        <w:t xml:space="preserve">Cuáles son los acuerdos </w:t>
      </w:r>
      <w:r w:rsidR="00966B5D" w:rsidRPr="00285456">
        <w:rPr>
          <w:rFonts w:ascii="Arial" w:eastAsia="Century Gothic" w:hAnsi="Arial" w:cs="Arial"/>
          <w:bCs/>
          <w:sz w:val="28"/>
          <w:szCs w:val="28"/>
        </w:rPr>
        <w:t>específicos generados</w:t>
      </w:r>
      <w:r w:rsidRPr="00285456">
        <w:rPr>
          <w:rFonts w:ascii="Arial" w:eastAsia="Century Gothic" w:hAnsi="Arial" w:cs="Arial"/>
          <w:bCs/>
          <w:sz w:val="28"/>
          <w:szCs w:val="28"/>
        </w:rPr>
        <w:t xml:space="preserve"> con los países a los que ha visitado que sean benéficos para el Estado?</w:t>
      </w:r>
    </w:p>
    <w:p w14:paraId="00000009" w14:textId="77777777" w:rsidR="00282A2C" w:rsidRDefault="00282A2C">
      <w:pPr>
        <w:spacing w:after="0" w:line="360" w:lineRule="auto"/>
        <w:jc w:val="center"/>
        <w:rPr>
          <w:rFonts w:ascii="Century Gothic" w:eastAsia="Century Gothic" w:hAnsi="Century Gothic" w:cs="Century Gothic"/>
          <w:b/>
          <w:sz w:val="26"/>
          <w:szCs w:val="26"/>
        </w:rPr>
      </w:pPr>
    </w:p>
    <w:p w14:paraId="0000001F" w14:textId="77777777" w:rsidR="00282A2C" w:rsidRPr="00C473DC" w:rsidRDefault="0052729F">
      <w:pPr>
        <w:spacing w:after="0" w:line="360" w:lineRule="auto"/>
        <w:jc w:val="both"/>
        <w:rPr>
          <w:rFonts w:ascii="Arial" w:eastAsia="Century Gothic" w:hAnsi="Arial" w:cs="Arial"/>
          <w:b/>
          <w:sz w:val="28"/>
          <w:szCs w:val="28"/>
        </w:rPr>
      </w:pPr>
      <w:r w:rsidRPr="00C473DC">
        <w:rPr>
          <w:rFonts w:ascii="Arial" w:eastAsia="Century Gothic" w:hAnsi="Arial" w:cs="Arial"/>
          <w:b/>
          <w:sz w:val="28"/>
          <w:szCs w:val="28"/>
        </w:rPr>
        <w:t>En virtud de lo dispuesto por las fracciones III, IV y V del artículo 66 de la Constitución Política del Estado de Chihuahua, solicito:</w:t>
      </w:r>
    </w:p>
    <w:p w14:paraId="00000020" w14:textId="77777777" w:rsidR="00282A2C" w:rsidRPr="00C473DC" w:rsidRDefault="00282A2C">
      <w:pPr>
        <w:spacing w:after="0" w:line="360" w:lineRule="auto"/>
        <w:jc w:val="both"/>
        <w:rPr>
          <w:rFonts w:ascii="Arial" w:eastAsia="Century Gothic" w:hAnsi="Arial" w:cs="Arial"/>
          <w:b/>
          <w:sz w:val="28"/>
          <w:szCs w:val="28"/>
        </w:rPr>
      </w:pPr>
    </w:p>
    <w:p w14:paraId="00000021" w14:textId="77777777" w:rsidR="00282A2C" w:rsidRPr="00C473DC" w:rsidRDefault="0052729F">
      <w:pPr>
        <w:spacing w:after="0" w:line="360" w:lineRule="auto"/>
        <w:jc w:val="both"/>
        <w:rPr>
          <w:rFonts w:ascii="Arial" w:eastAsia="Century Gothic" w:hAnsi="Arial" w:cs="Arial"/>
          <w:sz w:val="28"/>
          <w:szCs w:val="28"/>
        </w:rPr>
      </w:pPr>
      <w:r w:rsidRPr="00C473DC">
        <w:rPr>
          <w:rFonts w:ascii="Arial" w:eastAsia="Century Gothic" w:hAnsi="Arial" w:cs="Arial"/>
          <w:b/>
          <w:sz w:val="28"/>
          <w:szCs w:val="28"/>
        </w:rPr>
        <w:t>PRIMERO.</w:t>
      </w:r>
      <w:r w:rsidRPr="00C473DC">
        <w:rPr>
          <w:rFonts w:ascii="Arial" w:eastAsia="Century Gothic" w:hAnsi="Arial" w:cs="Arial"/>
          <w:sz w:val="28"/>
          <w:szCs w:val="28"/>
        </w:rPr>
        <w:t xml:space="preserve"> A esta Presidencia, turnar las preguntas anteriormente formuladas a las autoridades mencionadas a más tardar en la segunda sesión ordinaria posterior a esta fecha, de conformidad con la fracción III del </w:t>
      </w:r>
      <w:r w:rsidRPr="00C473DC">
        <w:rPr>
          <w:rFonts w:ascii="Arial" w:eastAsia="Century Gothic" w:hAnsi="Arial" w:cs="Arial"/>
          <w:sz w:val="28"/>
          <w:szCs w:val="28"/>
        </w:rPr>
        <w:lastRenderedPageBreak/>
        <w:t>artículo 66 de la Constitución, avisando a la C. Gobernadora Constitucional del Estado.</w:t>
      </w:r>
    </w:p>
    <w:p w14:paraId="00000022" w14:textId="77777777" w:rsidR="00282A2C" w:rsidRPr="00C473DC" w:rsidRDefault="00282A2C">
      <w:pPr>
        <w:spacing w:after="0" w:line="360" w:lineRule="auto"/>
        <w:jc w:val="both"/>
        <w:rPr>
          <w:rFonts w:ascii="Arial" w:eastAsia="Century Gothic" w:hAnsi="Arial" w:cs="Arial"/>
          <w:sz w:val="28"/>
          <w:szCs w:val="28"/>
        </w:rPr>
      </w:pPr>
    </w:p>
    <w:p w14:paraId="00000023" w14:textId="77777777" w:rsidR="00282A2C" w:rsidRPr="00C473DC" w:rsidRDefault="0052729F">
      <w:pPr>
        <w:spacing w:after="0" w:line="360" w:lineRule="auto"/>
        <w:jc w:val="both"/>
        <w:rPr>
          <w:rFonts w:ascii="Arial" w:eastAsia="Century Gothic" w:hAnsi="Arial" w:cs="Arial"/>
          <w:sz w:val="28"/>
          <w:szCs w:val="28"/>
        </w:rPr>
      </w:pPr>
      <w:r w:rsidRPr="00C473DC">
        <w:rPr>
          <w:rFonts w:ascii="Arial" w:eastAsia="Century Gothic" w:hAnsi="Arial" w:cs="Arial"/>
          <w:b/>
          <w:sz w:val="28"/>
          <w:szCs w:val="28"/>
        </w:rPr>
        <w:t>SEGUNDO.</w:t>
      </w:r>
      <w:r w:rsidRPr="00C473DC">
        <w:rPr>
          <w:rFonts w:ascii="Arial" w:eastAsia="Century Gothic" w:hAnsi="Arial" w:cs="Arial"/>
          <w:sz w:val="28"/>
          <w:szCs w:val="28"/>
        </w:rPr>
        <w:t xml:space="preserve"> De igual manera y una vez agotados los plazos contemplados para que las autoridades emitan su respuesta, me permito solicitar a la Mesa Directiva del H. Congreso del Estado para que, a través de su presidencia, se sirva a dar vista al pleno de la respuesta, en los términos de la fracción V del artículo 66 de la Constitución Política.</w:t>
      </w:r>
    </w:p>
    <w:p w14:paraId="00000024" w14:textId="77777777" w:rsidR="00282A2C" w:rsidRPr="00C473DC" w:rsidRDefault="00282A2C">
      <w:pPr>
        <w:spacing w:after="0" w:line="360" w:lineRule="auto"/>
        <w:jc w:val="both"/>
        <w:rPr>
          <w:rFonts w:ascii="Arial" w:eastAsia="Century Gothic" w:hAnsi="Arial" w:cs="Arial"/>
          <w:sz w:val="28"/>
          <w:szCs w:val="28"/>
        </w:rPr>
      </w:pPr>
    </w:p>
    <w:p w14:paraId="00000025" w14:textId="77777777" w:rsidR="00282A2C" w:rsidRPr="00C473DC" w:rsidRDefault="0052729F">
      <w:pPr>
        <w:spacing w:after="0" w:line="360" w:lineRule="auto"/>
        <w:jc w:val="both"/>
        <w:rPr>
          <w:rFonts w:ascii="Arial" w:eastAsia="Century Gothic" w:hAnsi="Arial" w:cs="Arial"/>
          <w:sz w:val="28"/>
          <w:szCs w:val="28"/>
        </w:rPr>
      </w:pPr>
      <w:r w:rsidRPr="00C473DC">
        <w:rPr>
          <w:rFonts w:ascii="Arial" w:eastAsia="Century Gothic" w:hAnsi="Arial" w:cs="Arial"/>
          <w:b/>
          <w:sz w:val="28"/>
          <w:szCs w:val="28"/>
        </w:rPr>
        <w:t xml:space="preserve">TERCERO. </w:t>
      </w:r>
      <w:r w:rsidRPr="00C473DC">
        <w:rPr>
          <w:rFonts w:ascii="Arial" w:eastAsia="Century Gothic" w:hAnsi="Arial" w:cs="Arial"/>
          <w:sz w:val="28"/>
          <w:szCs w:val="28"/>
        </w:rPr>
        <w:t>Una vez recibida la respuesta por el pleno, me permito solicitar a la Mesa Directiva del H. Congreso del Estado para que, a través de su presidencia, se sirva a enlistar para debate la respuesta en la sesión ordinaria inmediata siguiente a la recepción de las contestaciones correspondientes, para dar cumplimiento al procedimiento previsto en los términos de la fracción V del artículo 66 de la Constitución Política.</w:t>
      </w:r>
    </w:p>
    <w:p w14:paraId="00000026" w14:textId="77777777" w:rsidR="00282A2C" w:rsidRPr="00C473DC" w:rsidRDefault="00282A2C">
      <w:pPr>
        <w:spacing w:after="0" w:line="360" w:lineRule="auto"/>
        <w:jc w:val="both"/>
        <w:rPr>
          <w:rFonts w:ascii="Arial" w:eastAsia="Century Gothic" w:hAnsi="Arial" w:cs="Arial"/>
          <w:sz w:val="28"/>
          <w:szCs w:val="28"/>
        </w:rPr>
      </w:pPr>
    </w:p>
    <w:p w14:paraId="00000027" w14:textId="66CCB94C" w:rsidR="00282A2C" w:rsidRPr="00C473DC" w:rsidRDefault="0052729F">
      <w:pPr>
        <w:spacing w:after="0" w:line="360" w:lineRule="auto"/>
        <w:jc w:val="both"/>
        <w:rPr>
          <w:rFonts w:ascii="Arial" w:eastAsia="Century Gothic" w:hAnsi="Arial" w:cs="Arial"/>
          <w:sz w:val="28"/>
          <w:szCs w:val="28"/>
        </w:rPr>
      </w:pPr>
      <w:r w:rsidRPr="00C473DC">
        <w:rPr>
          <w:rFonts w:ascii="Arial" w:eastAsia="Century Gothic" w:hAnsi="Arial" w:cs="Arial"/>
          <w:sz w:val="28"/>
          <w:szCs w:val="28"/>
        </w:rPr>
        <w:t xml:space="preserve">D A D O en el recinto oficial del Poder Legislativo, a los </w:t>
      </w:r>
      <w:r w:rsidR="00FF6C84">
        <w:rPr>
          <w:rFonts w:ascii="Arial" w:eastAsia="Century Gothic" w:hAnsi="Arial" w:cs="Arial"/>
          <w:sz w:val="28"/>
          <w:szCs w:val="28"/>
        </w:rPr>
        <w:t>2</w:t>
      </w:r>
      <w:r w:rsidR="00EA2609">
        <w:rPr>
          <w:rFonts w:ascii="Arial" w:eastAsia="Century Gothic" w:hAnsi="Arial" w:cs="Arial"/>
          <w:sz w:val="28"/>
          <w:szCs w:val="28"/>
        </w:rPr>
        <w:t>9</w:t>
      </w:r>
      <w:r w:rsidRPr="00C473DC">
        <w:rPr>
          <w:rFonts w:ascii="Arial" w:eastAsia="Century Gothic" w:hAnsi="Arial" w:cs="Arial"/>
          <w:sz w:val="28"/>
          <w:szCs w:val="28"/>
        </w:rPr>
        <w:t xml:space="preserve"> días del mes de </w:t>
      </w:r>
      <w:r w:rsidR="00FF6C84">
        <w:rPr>
          <w:rFonts w:ascii="Arial" w:eastAsia="Century Gothic" w:hAnsi="Arial" w:cs="Arial"/>
          <w:sz w:val="28"/>
          <w:szCs w:val="28"/>
        </w:rPr>
        <w:t>octubre</w:t>
      </w:r>
      <w:r w:rsidRPr="00C473DC">
        <w:rPr>
          <w:rFonts w:ascii="Arial" w:eastAsia="Century Gothic" w:hAnsi="Arial" w:cs="Arial"/>
          <w:sz w:val="28"/>
          <w:szCs w:val="28"/>
        </w:rPr>
        <w:t xml:space="preserve"> del año dos mil veinticuatro.</w:t>
      </w:r>
    </w:p>
    <w:p w14:paraId="00000028" w14:textId="77777777" w:rsidR="00282A2C" w:rsidRPr="00C473DC" w:rsidRDefault="00282A2C">
      <w:pPr>
        <w:spacing w:after="0" w:line="360" w:lineRule="auto"/>
        <w:jc w:val="both"/>
        <w:rPr>
          <w:rFonts w:ascii="Arial" w:eastAsia="Century Gothic" w:hAnsi="Arial" w:cs="Arial"/>
          <w:sz w:val="28"/>
          <w:szCs w:val="28"/>
        </w:rPr>
      </w:pPr>
    </w:p>
    <w:p w14:paraId="0000002B" w14:textId="77777777" w:rsidR="00282A2C" w:rsidRPr="00C473DC" w:rsidRDefault="00282A2C" w:rsidP="00837D1E">
      <w:pPr>
        <w:spacing w:after="0" w:line="360" w:lineRule="auto"/>
        <w:rPr>
          <w:rFonts w:ascii="Arial" w:eastAsia="Century Gothic" w:hAnsi="Arial" w:cs="Arial"/>
          <w:b/>
          <w:sz w:val="28"/>
          <w:szCs w:val="28"/>
        </w:rPr>
      </w:pPr>
    </w:p>
    <w:p w14:paraId="0000002C" w14:textId="77777777" w:rsidR="00282A2C" w:rsidRPr="00C473DC" w:rsidRDefault="0052729F">
      <w:pPr>
        <w:spacing w:after="0" w:line="360" w:lineRule="auto"/>
        <w:jc w:val="center"/>
        <w:rPr>
          <w:rFonts w:ascii="Arial" w:eastAsia="Century Gothic" w:hAnsi="Arial" w:cs="Arial"/>
          <w:b/>
          <w:sz w:val="28"/>
          <w:szCs w:val="28"/>
        </w:rPr>
      </w:pPr>
      <w:r w:rsidRPr="00C473DC">
        <w:rPr>
          <w:rFonts w:ascii="Arial" w:eastAsia="Century Gothic" w:hAnsi="Arial" w:cs="Arial"/>
          <w:b/>
          <w:sz w:val="28"/>
          <w:szCs w:val="28"/>
        </w:rPr>
        <w:t xml:space="preserve">ATENTAMENTE </w:t>
      </w:r>
    </w:p>
    <w:p w14:paraId="0000002D" w14:textId="77777777" w:rsidR="00282A2C" w:rsidRPr="00C473DC" w:rsidRDefault="00282A2C">
      <w:pPr>
        <w:spacing w:after="0" w:line="360" w:lineRule="auto"/>
        <w:jc w:val="center"/>
        <w:rPr>
          <w:rFonts w:ascii="Arial" w:eastAsia="Century Gothic" w:hAnsi="Arial" w:cs="Arial"/>
          <w:sz w:val="28"/>
          <w:szCs w:val="28"/>
        </w:rPr>
      </w:pPr>
    </w:p>
    <w:p w14:paraId="0000002E" w14:textId="77777777" w:rsidR="00282A2C" w:rsidRPr="00C473DC" w:rsidRDefault="00282A2C">
      <w:pPr>
        <w:spacing w:after="0" w:line="360" w:lineRule="auto"/>
        <w:jc w:val="center"/>
        <w:rPr>
          <w:rFonts w:ascii="Arial" w:eastAsia="Century Gothic" w:hAnsi="Arial" w:cs="Arial"/>
          <w:sz w:val="28"/>
          <w:szCs w:val="28"/>
        </w:rPr>
      </w:pPr>
    </w:p>
    <w:p w14:paraId="0000002F" w14:textId="77777777" w:rsidR="00282A2C" w:rsidRPr="00C473DC" w:rsidRDefault="00282A2C">
      <w:pPr>
        <w:spacing w:after="0" w:line="360" w:lineRule="auto"/>
        <w:jc w:val="center"/>
        <w:rPr>
          <w:rFonts w:ascii="Arial" w:eastAsia="Century Gothic" w:hAnsi="Arial" w:cs="Arial"/>
          <w:sz w:val="28"/>
          <w:szCs w:val="28"/>
        </w:rPr>
      </w:pPr>
    </w:p>
    <w:p w14:paraId="00000032" w14:textId="2E6E4A32" w:rsidR="00282A2C" w:rsidRPr="00213E1D" w:rsidRDefault="0052729F" w:rsidP="00213E1D">
      <w:pPr>
        <w:spacing w:after="0" w:line="360" w:lineRule="auto"/>
        <w:jc w:val="center"/>
        <w:rPr>
          <w:rFonts w:ascii="Arial" w:eastAsia="Century Gothic" w:hAnsi="Arial" w:cs="Arial"/>
          <w:b/>
          <w:sz w:val="28"/>
          <w:szCs w:val="28"/>
        </w:rPr>
      </w:pPr>
      <w:r w:rsidRPr="00C473DC">
        <w:rPr>
          <w:rFonts w:ascii="Arial" w:eastAsia="Century Gothic" w:hAnsi="Arial" w:cs="Arial"/>
          <w:b/>
          <w:sz w:val="28"/>
          <w:szCs w:val="28"/>
        </w:rPr>
        <w:t>DIP. LETICIA ORTEGA MAYNEZ</w:t>
      </w:r>
    </w:p>
    <w:sectPr w:rsidR="00282A2C" w:rsidRPr="00213E1D">
      <w:headerReference w:type="default" r:id="rId8"/>
      <w:pgSz w:w="12240" w:h="15840"/>
      <w:pgMar w:top="3119"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DFC60" w14:textId="77777777" w:rsidR="00A51AAC" w:rsidRDefault="00A51AAC">
      <w:pPr>
        <w:spacing w:after="0" w:line="240" w:lineRule="auto"/>
      </w:pPr>
      <w:r>
        <w:separator/>
      </w:r>
    </w:p>
  </w:endnote>
  <w:endnote w:type="continuationSeparator" w:id="0">
    <w:p w14:paraId="353C011C" w14:textId="77777777" w:rsidR="00A51AAC" w:rsidRDefault="00A51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C8FD98F-9B68-44FF-88B8-60A6AA613EE8}"/>
    <w:embedBold r:id="rId2" w:fontKey="{04D626A4-FC53-4C20-940B-C648080DE3B6}"/>
  </w:font>
  <w:font w:name="Georgia">
    <w:panose1 w:val="02040502050405020303"/>
    <w:charset w:val="00"/>
    <w:family w:val="roman"/>
    <w:pitch w:val="variable"/>
    <w:sig w:usb0="00000287" w:usb1="00000000" w:usb2="00000000" w:usb3="00000000" w:csb0="0000009F" w:csb1="00000000"/>
    <w:embedRegular r:id="rId3" w:fontKey="{823D1441-9256-43C7-85F4-6F34A87EB3D2}"/>
    <w:embedItalic r:id="rId4" w:fontKey="{9CDE5A34-A686-4C3A-8EBB-F01BB943CBA1}"/>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922E794E-7D54-48B5-BA49-B706347ECE71}"/>
    <w:embedBold r:id="rId6" w:fontKey="{C4CE826C-E3B4-4EC3-93E4-D499BE602C44}"/>
    <w:embedItalic r:id="rId7" w:fontKey="{D657DDBB-4884-4769-AAF8-9C8D2BD0C793}"/>
  </w:font>
  <w:font w:name="Cambria">
    <w:panose1 w:val="02040503050406030204"/>
    <w:charset w:val="00"/>
    <w:family w:val="roman"/>
    <w:pitch w:val="variable"/>
    <w:sig w:usb0="E00006FF" w:usb1="420024FF" w:usb2="02000000" w:usb3="00000000" w:csb0="0000019F" w:csb1="00000000"/>
    <w:embedRegular r:id="rId8" w:fontKey="{4BA03AA9-63C1-4403-BC88-E920DD746F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66EA2" w14:textId="77777777" w:rsidR="00A51AAC" w:rsidRDefault="00A51AAC">
      <w:pPr>
        <w:spacing w:after="0" w:line="240" w:lineRule="auto"/>
      </w:pPr>
      <w:r>
        <w:separator/>
      </w:r>
    </w:p>
  </w:footnote>
  <w:footnote w:type="continuationSeparator" w:id="0">
    <w:p w14:paraId="1130E71A" w14:textId="77777777" w:rsidR="00A51AAC" w:rsidRDefault="00A51A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3" w14:textId="77777777" w:rsidR="00282A2C" w:rsidRPr="00C473DC" w:rsidRDefault="0052729F">
    <w:pPr>
      <w:pBdr>
        <w:top w:val="nil"/>
        <w:left w:val="nil"/>
        <w:bottom w:val="nil"/>
        <w:right w:val="nil"/>
        <w:between w:val="nil"/>
      </w:pBdr>
      <w:tabs>
        <w:tab w:val="center" w:pos="4419"/>
        <w:tab w:val="right" w:pos="8818"/>
      </w:tabs>
      <w:spacing w:after="0" w:line="240" w:lineRule="auto"/>
      <w:jc w:val="right"/>
      <w:rPr>
        <w:rFonts w:ascii="Century Gothic" w:eastAsia="Century Gothic" w:hAnsi="Century Gothic" w:cs="Century Gothic"/>
        <w:i/>
        <w:color w:val="000000"/>
        <w:sz w:val="28"/>
        <w:szCs w:val="28"/>
      </w:rPr>
    </w:pPr>
    <w:r w:rsidRPr="00C473DC">
      <w:rPr>
        <w:rFonts w:ascii="Century Gothic" w:eastAsia="Century Gothic" w:hAnsi="Century Gothic" w:cs="Century Gothic"/>
        <w:i/>
        <w:color w:val="000000"/>
        <w:sz w:val="28"/>
        <w:szCs w:val="28"/>
      </w:rPr>
      <w:t>“2024, Año del Bicentenario de la fundación del Estado de Chihuahua”</w:t>
    </w:r>
  </w:p>
  <w:p w14:paraId="00000034" w14:textId="77777777" w:rsidR="00282A2C" w:rsidRDefault="00282A2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555D2"/>
    <w:multiLevelType w:val="multilevel"/>
    <w:tmpl w:val="30EADF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5F135D"/>
    <w:multiLevelType w:val="hybridMultilevel"/>
    <w:tmpl w:val="AFB40B9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A2C"/>
    <w:rsid w:val="000C1ED5"/>
    <w:rsid w:val="001C39E9"/>
    <w:rsid w:val="0021245C"/>
    <w:rsid w:val="00213E1D"/>
    <w:rsid w:val="00230458"/>
    <w:rsid w:val="00282A2C"/>
    <w:rsid w:val="00285456"/>
    <w:rsid w:val="00286675"/>
    <w:rsid w:val="002A75A2"/>
    <w:rsid w:val="00350342"/>
    <w:rsid w:val="003859C0"/>
    <w:rsid w:val="003A19C9"/>
    <w:rsid w:val="003B2A65"/>
    <w:rsid w:val="004A1DE0"/>
    <w:rsid w:val="004E46A5"/>
    <w:rsid w:val="00524790"/>
    <w:rsid w:val="0052729F"/>
    <w:rsid w:val="00562791"/>
    <w:rsid w:val="005B59F4"/>
    <w:rsid w:val="00624511"/>
    <w:rsid w:val="0066729F"/>
    <w:rsid w:val="00675BC0"/>
    <w:rsid w:val="006C3234"/>
    <w:rsid w:val="007872AA"/>
    <w:rsid w:val="00806323"/>
    <w:rsid w:val="00837D1E"/>
    <w:rsid w:val="008A5FD2"/>
    <w:rsid w:val="0090263E"/>
    <w:rsid w:val="00966B5D"/>
    <w:rsid w:val="00987FA7"/>
    <w:rsid w:val="00995270"/>
    <w:rsid w:val="009F05DB"/>
    <w:rsid w:val="00A51AAC"/>
    <w:rsid w:val="00A93BBA"/>
    <w:rsid w:val="00AA45DC"/>
    <w:rsid w:val="00AC1864"/>
    <w:rsid w:val="00AD0D1D"/>
    <w:rsid w:val="00AF5FA4"/>
    <w:rsid w:val="00BB5159"/>
    <w:rsid w:val="00C473DC"/>
    <w:rsid w:val="00C91CF1"/>
    <w:rsid w:val="00C928C5"/>
    <w:rsid w:val="00CD5F16"/>
    <w:rsid w:val="00D868B6"/>
    <w:rsid w:val="00D90E1D"/>
    <w:rsid w:val="00D97B12"/>
    <w:rsid w:val="00E05E2A"/>
    <w:rsid w:val="00E61539"/>
    <w:rsid w:val="00E84F51"/>
    <w:rsid w:val="00EA2609"/>
    <w:rsid w:val="00EF4D0F"/>
    <w:rsid w:val="00F21DDE"/>
    <w:rsid w:val="00FF6C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E2917"/>
  <w15:docId w15:val="{14050B24-2D59-40E6-8ECA-1BF287C6F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C473DC"/>
    <w:pPr>
      <w:ind w:left="720"/>
      <w:contextualSpacing/>
    </w:pPr>
  </w:style>
  <w:style w:type="paragraph" w:styleId="Encabezado">
    <w:name w:val="header"/>
    <w:basedOn w:val="Normal"/>
    <w:link w:val="EncabezadoCar"/>
    <w:uiPriority w:val="99"/>
    <w:unhideWhenUsed/>
    <w:rsid w:val="00C473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73DC"/>
  </w:style>
  <w:style w:type="paragraph" w:styleId="Piedepgina">
    <w:name w:val="footer"/>
    <w:basedOn w:val="Normal"/>
    <w:link w:val="PiedepginaCar"/>
    <w:uiPriority w:val="99"/>
    <w:unhideWhenUsed/>
    <w:rsid w:val="00C473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73DC"/>
  </w:style>
  <w:style w:type="paragraph" w:styleId="Textonotapie">
    <w:name w:val="footnote text"/>
    <w:basedOn w:val="Normal"/>
    <w:link w:val="TextonotapieCar"/>
    <w:uiPriority w:val="99"/>
    <w:semiHidden/>
    <w:unhideWhenUsed/>
    <w:rsid w:val="000C1ED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C1ED5"/>
    <w:rPr>
      <w:sz w:val="20"/>
      <w:szCs w:val="20"/>
    </w:rPr>
  </w:style>
  <w:style w:type="character" w:styleId="Refdenotaalpie">
    <w:name w:val="footnote reference"/>
    <w:basedOn w:val="Fuentedeprrafopredeter"/>
    <w:uiPriority w:val="99"/>
    <w:semiHidden/>
    <w:unhideWhenUsed/>
    <w:rsid w:val="000C1ED5"/>
    <w:rPr>
      <w:vertAlign w:val="superscript"/>
    </w:rPr>
  </w:style>
  <w:style w:type="character" w:styleId="Hipervnculo">
    <w:name w:val="Hyperlink"/>
    <w:basedOn w:val="Fuentedeprrafopredeter"/>
    <w:uiPriority w:val="99"/>
    <w:unhideWhenUsed/>
    <w:rsid w:val="000C1ED5"/>
    <w:rPr>
      <w:color w:val="0000FF" w:themeColor="hyperlink"/>
      <w:u w:val="single"/>
    </w:rPr>
  </w:style>
  <w:style w:type="character" w:styleId="Mencinsinresolver">
    <w:name w:val="Unresolved Mention"/>
    <w:basedOn w:val="Fuentedeprrafopredeter"/>
    <w:uiPriority w:val="99"/>
    <w:semiHidden/>
    <w:unhideWhenUsed/>
    <w:rsid w:val="000C1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E8F61-8ADD-41FC-A126-C97536DB8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791</Words>
  <Characters>4353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ortega campos</dc:creator>
  <cp:lastModifiedBy>Jahzziel Ismerai Aguirre Reyes</cp:lastModifiedBy>
  <cp:revision>2</cp:revision>
  <cp:lastPrinted>2024-10-28T15:10:00Z</cp:lastPrinted>
  <dcterms:created xsi:type="dcterms:W3CDTF">2024-10-28T18:11:00Z</dcterms:created>
  <dcterms:modified xsi:type="dcterms:W3CDTF">2024-10-28T18:11:00Z</dcterms:modified>
</cp:coreProperties>
</file>