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0E8786" w14:textId="77777777" w:rsidR="00BC7044" w:rsidRPr="00500B6E" w:rsidRDefault="00BC7044" w:rsidP="00BC7044">
      <w:pPr>
        <w:pStyle w:val="Ttulo1"/>
        <w:spacing w:line="360" w:lineRule="auto"/>
        <w:rPr>
          <w:rStyle w:val="Ninguno"/>
          <w:rFonts w:ascii="Arial" w:eastAsia="Century Gothic" w:hAnsi="Arial" w:cs="Arial"/>
          <w:b/>
          <w:bCs/>
          <w:color w:val="000000"/>
          <w:sz w:val="24"/>
          <w:szCs w:val="24"/>
          <w:u w:color="000000"/>
        </w:rPr>
      </w:pPr>
      <w:r w:rsidRPr="00500B6E">
        <w:rPr>
          <w:rStyle w:val="Ninguno"/>
          <w:rFonts w:ascii="Arial" w:hAnsi="Arial" w:cs="Arial"/>
          <w:b/>
          <w:bCs/>
          <w:color w:val="000000"/>
          <w:sz w:val="24"/>
          <w:szCs w:val="24"/>
          <w:u w:color="000000"/>
        </w:rPr>
        <w:t>H. CONGRESO DEL ESTADO DE CHIHUAHUA.</w:t>
      </w:r>
    </w:p>
    <w:p w14:paraId="4A7217A4" w14:textId="77777777" w:rsidR="00BC7044" w:rsidRPr="00500B6E" w:rsidRDefault="00BC7044" w:rsidP="00BC7044">
      <w:pPr>
        <w:pStyle w:val="CuerpoAA"/>
        <w:spacing w:after="0" w:line="360" w:lineRule="auto"/>
        <w:jc w:val="both"/>
        <w:rPr>
          <w:rStyle w:val="Ninguno"/>
          <w:rFonts w:ascii="Arial" w:eastAsia="Century Gothic" w:hAnsi="Arial" w:cs="Arial"/>
          <w:b/>
          <w:bCs/>
          <w:sz w:val="24"/>
          <w:szCs w:val="24"/>
        </w:rPr>
      </w:pPr>
      <w:r w:rsidRPr="00500B6E">
        <w:rPr>
          <w:rStyle w:val="Ninguno"/>
          <w:rFonts w:ascii="Arial" w:hAnsi="Arial" w:cs="Arial"/>
          <w:b/>
          <w:bCs/>
          <w:sz w:val="24"/>
          <w:szCs w:val="24"/>
        </w:rPr>
        <w:t>P R E S E N T E.-</w:t>
      </w:r>
    </w:p>
    <w:p w14:paraId="27CC5B75" w14:textId="519ACEFC" w:rsidR="00601861" w:rsidRPr="00500B6E" w:rsidRDefault="00BC7044" w:rsidP="00601861">
      <w:pPr>
        <w:pStyle w:val="CuerpoAA"/>
        <w:spacing w:after="0" w:line="360" w:lineRule="auto"/>
        <w:jc w:val="both"/>
        <w:rPr>
          <w:rStyle w:val="Ninguno"/>
          <w:rFonts w:ascii="Arial" w:hAnsi="Arial" w:cs="Arial"/>
          <w:b/>
          <w:bCs/>
          <w:sz w:val="24"/>
          <w:szCs w:val="24"/>
        </w:rPr>
      </w:pPr>
      <w:r w:rsidRPr="00500B6E">
        <w:rPr>
          <w:rStyle w:val="Ninguno"/>
          <w:rFonts w:ascii="Arial" w:hAnsi="Arial" w:cs="Arial"/>
          <w:sz w:val="24"/>
          <w:szCs w:val="24"/>
        </w:rPr>
        <w:t>Quienes suscriben,</w:t>
      </w:r>
      <w:r w:rsidRPr="00500B6E">
        <w:rPr>
          <w:rStyle w:val="Ninguno"/>
          <w:rFonts w:ascii="Arial" w:hAnsi="Arial" w:cs="Arial"/>
          <w:b/>
          <w:bCs/>
          <w:sz w:val="24"/>
          <w:szCs w:val="24"/>
        </w:rPr>
        <w:t xml:space="preserve"> </w:t>
      </w:r>
      <w:r w:rsidR="00726931" w:rsidRPr="00500B6E">
        <w:rPr>
          <w:rFonts w:ascii="Arial" w:hAnsi="Arial" w:cs="Arial"/>
          <w:b/>
          <w:bCs/>
          <w:sz w:val="24"/>
          <w:szCs w:val="24"/>
        </w:rPr>
        <w:t xml:space="preserve">María Antonieta Pérez Reyes, Edin Cuauhtémoc Estrada Sotelo, Leticia Ortega Máynez, Óscar Daniel Avitia Arellanes, Rosana Díaz Reyes, Brenda Francisca Ríos Prieto, Magdalena Rentería Pérez, Elizabeth Guzmán Argueta, Pedro Torres Estrada, Herminia Gómez Carrasco, Jael Argüelles Díaz y Edith Palma Ontiveros, </w:t>
      </w:r>
      <w:r w:rsidR="00601861" w:rsidRPr="00500B6E">
        <w:rPr>
          <w:rStyle w:val="Ninguno"/>
          <w:rFonts w:ascii="Arial" w:hAnsi="Arial" w:cs="Arial"/>
          <w:sz w:val="24"/>
          <w:szCs w:val="24"/>
        </w:rPr>
        <w:t xml:space="preserve">en nuestro carácter de Diputados de la Sexagésima Octava Legislatura del Honorable Congreso del Estado de Chihuahua e integrantes del Grupo Parlamentario de Morena, con fundamento en lo dispuesto por los artículos 68 fracción I, de la Constitución Política; 167 fracción I, 168 de la Ley Orgánica del Poder Legislativo; así como los numerales 75 y 77 del Reglamento Interior de Prácticas Parlamentarias del Poder Legislativo; todos ordenamientos del Estado de Chihuahua, acudimos ante esta Honorable Asamblea Legislativa, a presentar </w:t>
      </w:r>
      <w:r w:rsidR="00601861" w:rsidRPr="00500B6E">
        <w:rPr>
          <w:rFonts w:ascii="Arial" w:hAnsi="Arial" w:cs="Arial"/>
          <w:b/>
          <w:bCs/>
          <w:sz w:val="24"/>
          <w:szCs w:val="24"/>
        </w:rPr>
        <w:t>Proposición</w:t>
      </w:r>
      <w:r w:rsidR="00601861" w:rsidRPr="00500B6E">
        <w:rPr>
          <w:rStyle w:val="Ninguno"/>
          <w:rFonts w:ascii="Arial" w:hAnsi="Arial" w:cs="Arial"/>
          <w:b/>
          <w:bCs/>
          <w:sz w:val="24"/>
          <w:szCs w:val="24"/>
          <w:lang w:val="it-IT"/>
        </w:rPr>
        <w:t xml:space="preserve"> con car</w:t>
      </w:r>
      <w:r w:rsidR="00601861" w:rsidRPr="00500B6E">
        <w:rPr>
          <w:rFonts w:ascii="Arial" w:hAnsi="Arial" w:cs="Arial"/>
          <w:b/>
          <w:bCs/>
          <w:sz w:val="24"/>
          <w:szCs w:val="24"/>
        </w:rPr>
        <w:t>ácter de Punto de Acuerdo</w:t>
      </w:r>
      <w:r w:rsidR="00601861" w:rsidRPr="00500B6E">
        <w:rPr>
          <w:rStyle w:val="Ninguno"/>
          <w:rFonts w:ascii="Arial" w:hAnsi="Arial" w:cs="Arial"/>
          <w:b/>
          <w:bCs/>
          <w:sz w:val="24"/>
          <w:szCs w:val="24"/>
        </w:rPr>
        <w:t xml:space="preserve">, </w:t>
      </w:r>
      <w:r w:rsidR="00601861" w:rsidRPr="00500B6E">
        <w:rPr>
          <w:rFonts w:ascii="Arial" w:hAnsi="Arial" w:cs="Arial"/>
          <w:b/>
          <w:bCs/>
          <w:sz w:val="24"/>
          <w:szCs w:val="24"/>
        </w:rPr>
        <w:t>para exhortar atenta y</w:t>
      </w:r>
      <w:r w:rsidR="00B269BC" w:rsidRPr="00500B6E">
        <w:rPr>
          <w:rFonts w:ascii="Arial" w:hAnsi="Arial" w:cs="Arial"/>
          <w:b/>
          <w:bCs/>
          <w:sz w:val="24"/>
          <w:szCs w:val="24"/>
        </w:rPr>
        <w:t xml:space="preserve"> respetuosamente al Ejecutivo Estatal la asignación de Presupuestos suficiente</w:t>
      </w:r>
      <w:r w:rsidR="00236660" w:rsidRPr="00500B6E">
        <w:rPr>
          <w:rFonts w:ascii="Arial" w:hAnsi="Arial" w:cs="Arial"/>
          <w:b/>
          <w:bCs/>
          <w:sz w:val="24"/>
          <w:szCs w:val="24"/>
        </w:rPr>
        <w:t xml:space="preserve"> que garantice el buen funcionamiento de Tribunales Mixtos en el ámbito penal y familiar</w:t>
      </w:r>
      <w:r w:rsidR="00601861" w:rsidRPr="00500B6E">
        <w:rPr>
          <w:rFonts w:ascii="Arial" w:hAnsi="Arial" w:cs="Arial"/>
          <w:b/>
          <w:bCs/>
          <w:sz w:val="24"/>
          <w:szCs w:val="24"/>
          <w:lang w:val="es-ES"/>
        </w:rPr>
        <w:t>,</w:t>
      </w:r>
      <w:r w:rsidR="00601861" w:rsidRPr="00500B6E">
        <w:rPr>
          <w:rStyle w:val="Ninguno"/>
          <w:rFonts w:ascii="Arial" w:hAnsi="Arial" w:cs="Arial"/>
          <w:sz w:val="24"/>
          <w:szCs w:val="24"/>
        </w:rPr>
        <w:t xml:space="preserve"> lo anterior con sustento en la siguiente: </w:t>
      </w:r>
      <w:r w:rsidR="00601861" w:rsidRPr="00500B6E">
        <w:rPr>
          <w:rStyle w:val="Ninguno"/>
          <w:rFonts w:ascii="Arial" w:hAnsi="Arial" w:cs="Arial"/>
          <w:b/>
          <w:bCs/>
          <w:sz w:val="24"/>
          <w:szCs w:val="24"/>
        </w:rPr>
        <w:t xml:space="preserve"> </w:t>
      </w:r>
    </w:p>
    <w:p w14:paraId="55ED3918" w14:textId="77777777" w:rsidR="00236660" w:rsidRPr="00601861" w:rsidRDefault="00236660" w:rsidP="00601861">
      <w:pPr>
        <w:pStyle w:val="CuerpoAA"/>
        <w:spacing w:after="0" w:line="360" w:lineRule="auto"/>
        <w:jc w:val="both"/>
        <w:rPr>
          <w:rStyle w:val="Ninguno"/>
          <w:rFonts w:ascii="Arial" w:eastAsia="Century Gothic" w:hAnsi="Arial" w:cs="Arial"/>
          <w:b/>
          <w:bCs/>
          <w:sz w:val="24"/>
          <w:szCs w:val="24"/>
        </w:rPr>
      </w:pPr>
    </w:p>
    <w:p w14:paraId="55EAF989" w14:textId="46EA025B" w:rsidR="003A5A26" w:rsidRPr="00061872" w:rsidRDefault="007E1607" w:rsidP="007E1607">
      <w:pPr>
        <w:jc w:val="center"/>
        <w:rPr>
          <w:b/>
          <w:bCs/>
          <w:sz w:val="28"/>
          <w:szCs w:val="28"/>
        </w:rPr>
      </w:pPr>
      <w:r w:rsidRPr="00061872">
        <w:rPr>
          <w:b/>
          <w:bCs/>
          <w:sz w:val="28"/>
          <w:szCs w:val="28"/>
        </w:rPr>
        <w:t>EXPOSICION DE MOTIVOS</w:t>
      </w:r>
    </w:p>
    <w:p w14:paraId="43705141" w14:textId="77777777" w:rsidR="007E1607" w:rsidRDefault="007E1607"/>
    <w:p w14:paraId="0AEE3F30" w14:textId="77777777" w:rsidR="00B51228" w:rsidRDefault="00B51228"/>
    <w:p w14:paraId="4FB41B03" w14:textId="33731749" w:rsidR="007E1607" w:rsidRPr="00335377" w:rsidRDefault="005C13FD" w:rsidP="007E1607">
      <w:pPr>
        <w:spacing w:line="360" w:lineRule="auto"/>
        <w:jc w:val="both"/>
        <w:rPr>
          <w:rFonts w:ascii="Arial" w:hAnsi="Arial" w:cs="Arial"/>
          <w:sz w:val="24"/>
          <w:szCs w:val="24"/>
        </w:rPr>
      </w:pPr>
      <w:r>
        <w:rPr>
          <w:rFonts w:ascii="Arial" w:hAnsi="Arial" w:cs="Arial"/>
          <w:sz w:val="24"/>
          <w:szCs w:val="24"/>
        </w:rPr>
        <w:t xml:space="preserve">A raíz de una modificación </w:t>
      </w:r>
      <w:r w:rsidR="001B37F8">
        <w:rPr>
          <w:rFonts w:ascii="Arial" w:hAnsi="Arial" w:cs="Arial"/>
          <w:sz w:val="24"/>
          <w:szCs w:val="24"/>
        </w:rPr>
        <w:t>Constitucional</w:t>
      </w:r>
      <w:r>
        <w:rPr>
          <w:rFonts w:ascii="Arial" w:hAnsi="Arial" w:cs="Arial"/>
          <w:sz w:val="24"/>
          <w:szCs w:val="24"/>
        </w:rPr>
        <w:t xml:space="preserve"> en 2022</w:t>
      </w:r>
      <w:r w:rsidR="001B37F8">
        <w:rPr>
          <w:rFonts w:ascii="Arial" w:hAnsi="Arial" w:cs="Arial"/>
          <w:sz w:val="24"/>
          <w:szCs w:val="24"/>
        </w:rPr>
        <w:t xml:space="preserve"> finalmente, a</w:t>
      </w:r>
      <w:r w:rsidR="007E1607" w:rsidRPr="007E1607">
        <w:rPr>
          <w:rFonts w:ascii="Arial" w:hAnsi="Arial" w:cs="Arial"/>
          <w:sz w:val="24"/>
          <w:szCs w:val="24"/>
        </w:rPr>
        <w:t xml:space="preserve"> partir del</w:t>
      </w:r>
      <w:r w:rsidR="007E1607">
        <w:rPr>
          <w:rFonts w:ascii="Arial" w:hAnsi="Arial" w:cs="Arial"/>
          <w:sz w:val="24"/>
          <w:szCs w:val="24"/>
        </w:rPr>
        <w:t xml:space="preserve"> </w:t>
      </w:r>
      <w:r w:rsidR="007E1607" w:rsidRPr="007E1607">
        <w:rPr>
          <w:rFonts w:ascii="Arial" w:hAnsi="Arial" w:cs="Arial"/>
          <w:sz w:val="24"/>
          <w:szCs w:val="24"/>
        </w:rPr>
        <w:t>4 de noviembre</w:t>
      </w:r>
      <w:r w:rsidR="007E1607">
        <w:rPr>
          <w:rFonts w:ascii="Arial" w:hAnsi="Arial" w:cs="Arial"/>
          <w:sz w:val="24"/>
          <w:szCs w:val="24"/>
        </w:rPr>
        <w:t xml:space="preserve"> del presente </w:t>
      </w:r>
      <w:r w:rsidR="001F43E0">
        <w:rPr>
          <w:rFonts w:ascii="Arial" w:hAnsi="Arial" w:cs="Arial"/>
          <w:sz w:val="24"/>
          <w:szCs w:val="24"/>
        </w:rPr>
        <w:t xml:space="preserve">el Tribunal Superior de Justicia del Estado de </w:t>
      </w:r>
      <w:r w:rsidR="007E1607">
        <w:rPr>
          <w:rFonts w:ascii="Arial" w:hAnsi="Arial" w:cs="Arial"/>
          <w:sz w:val="24"/>
          <w:szCs w:val="24"/>
        </w:rPr>
        <w:t xml:space="preserve">Chihuahua enfrenta un reto importante en la impartición de justicia y en la responsabilidad del estado para disminuir y eliminar la violencia de </w:t>
      </w:r>
      <w:r w:rsidR="004D23BF">
        <w:rPr>
          <w:rFonts w:ascii="Arial" w:hAnsi="Arial" w:cs="Arial"/>
          <w:sz w:val="24"/>
          <w:szCs w:val="24"/>
        </w:rPr>
        <w:t>género</w:t>
      </w:r>
      <w:r w:rsidR="007E1607">
        <w:rPr>
          <w:rFonts w:ascii="Arial" w:hAnsi="Arial" w:cs="Arial"/>
          <w:sz w:val="24"/>
          <w:szCs w:val="24"/>
        </w:rPr>
        <w:t xml:space="preserve"> y en el ámbito familiar. </w:t>
      </w:r>
    </w:p>
    <w:p w14:paraId="604B673E" w14:textId="2BD7811E" w:rsidR="00335377" w:rsidRPr="0013545F" w:rsidRDefault="00FA69CD" w:rsidP="007E1607">
      <w:pPr>
        <w:spacing w:line="360" w:lineRule="auto"/>
        <w:jc w:val="both"/>
        <w:rPr>
          <w:rFonts w:ascii="Arial" w:hAnsi="Arial" w:cs="Arial"/>
          <w:i/>
          <w:iCs/>
          <w:sz w:val="20"/>
          <w:szCs w:val="20"/>
        </w:rPr>
      </w:pPr>
      <w:r>
        <w:rPr>
          <w:rFonts w:ascii="Arial" w:hAnsi="Arial" w:cs="Arial"/>
          <w:sz w:val="24"/>
          <w:szCs w:val="24"/>
        </w:rPr>
        <w:lastRenderedPageBreak/>
        <w:t xml:space="preserve">La Lic. Olivia Citlali Aguilar Natividad, Secretaria </w:t>
      </w:r>
      <w:r w:rsidR="005354E6">
        <w:rPr>
          <w:rFonts w:ascii="Arial" w:hAnsi="Arial" w:cs="Arial"/>
          <w:sz w:val="24"/>
          <w:szCs w:val="24"/>
        </w:rPr>
        <w:t>de la Presidencia del Tribunal Superior de Justicia del estado de Chih, hizo constar</w:t>
      </w:r>
      <w:r w:rsidR="00F867D8">
        <w:rPr>
          <w:rFonts w:ascii="Arial" w:hAnsi="Arial" w:cs="Arial"/>
          <w:sz w:val="24"/>
          <w:szCs w:val="24"/>
        </w:rPr>
        <w:t xml:space="preserve"> y certificó que el PLENO DEL CONSEJO </w:t>
      </w:r>
      <w:r w:rsidR="00233E46">
        <w:rPr>
          <w:rFonts w:ascii="Arial" w:hAnsi="Arial" w:cs="Arial"/>
          <w:sz w:val="24"/>
          <w:szCs w:val="24"/>
        </w:rPr>
        <w:t>DE LA JUDICATURA, EN SESION ORDINARIA PRIVADA CELEBRADA EL DIECINUEVE DE SEPTIEMBRE</w:t>
      </w:r>
      <w:r w:rsidR="00D573A8">
        <w:rPr>
          <w:rFonts w:ascii="Arial" w:hAnsi="Arial" w:cs="Arial"/>
          <w:sz w:val="24"/>
          <w:szCs w:val="24"/>
        </w:rPr>
        <w:t xml:space="preserve"> DE DOS MIL VEINTITRES EMITIO </w:t>
      </w:r>
      <w:r w:rsidR="00235CEB">
        <w:rPr>
          <w:rFonts w:ascii="Arial" w:hAnsi="Arial" w:cs="Arial"/>
          <w:sz w:val="24"/>
          <w:szCs w:val="24"/>
        </w:rPr>
        <w:t xml:space="preserve">EL </w:t>
      </w:r>
      <w:r w:rsidR="00D573A8">
        <w:rPr>
          <w:rFonts w:ascii="Arial" w:hAnsi="Arial" w:cs="Arial"/>
          <w:sz w:val="24"/>
          <w:szCs w:val="24"/>
        </w:rPr>
        <w:t>ACUERDO GENERAL</w:t>
      </w:r>
      <w:r w:rsidR="00C23576">
        <w:rPr>
          <w:rFonts w:ascii="Arial" w:hAnsi="Arial" w:cs="Arial"/>
          <w:sz w:val="24"/>
          <w:szCs w:val="24"/>
        </w:rPr>
        <w:t xml:space="preserve"> MEDIANTE EL CUAL SE CREA </w:t>
      </w:r>
      <w:r w:rsidR="00C23576" w:rsidRPr="00114C4D">
        <w:rPr>
          <w:rFonts w:ascii="Arial" w:hAnsi="Arial" w:cs="Arial"/>
          <w:b/>
          <w:bCs/>
          <w:sz w:val="24"/>
          <w:szCs w:val="24"/>
          <w:u w:val="single"/>
        </w:rPr>
        <w:t>EL TRIBUNAL MIXTO ESPECIALIZADO</w:t>
      </w:r>
      <w:r w:rsidR="008A74C2" w:rsidRPr="00114C4D">
        <w:rPr>
          <w:rFonts w:ascii="Arial" w:hAnsi="Arial" w:cs="Arial"/>
          <w:b/>
          <w:bCs/>
          <w:sz w:val="24"/>
          <w:szCs w:val="24"/>
          <w:u w:val="single"/>
        </w:rPr>
        <w:t xml:space="preserve"> EN VIOLENCIA DE GENERO</w:t>
      </w:r>
      <w:r w:rsidR="008D70D7">
        <w:rPr>
          <w:rFonts w:ascii="Arial" w:hAnsi="Arial" w:cs="Arial"/>
          <w:b/>
          <w:bCs/>
          <w:sz w:val="24"/>
          <w:szCs w:val="24"/>
          <w:u w:val="single"/>
        </w:rPr>
        <w:t xml:space="preserve"> </w:t>
      </w:r>
      <w:r w:rsidR="005A3D95">
        <w:rPr>
          <w:rFonts w:ascii="Arial" w:hAnsi="Arial" w:cs="Arial"/>
          <w:b/>
          <w:bCs/>
          <w:sz w:val="24"/>
          <w:szCs w:val="24"/>
          <w:u w:val="single"/>
        </w:rPr>
        <w:t xml:space="preserve">CON COMPETENCIA </w:t>
      </w:r>
      <w:r w:rsidR="00A21CA0">
        <w:rPr>
          <w:rFonts w:ascii="Arial" w:hAnsi="Arial" w:cs="Arial"/>
          <w:b/>
          <w:bCs/>
          <w:sz w:val="24"/>
          <w:szCs w:val="24"/>
          <w:u w:val="single"/>
        </w:rPr>
        <w:t xml:space="preserve">FAMILIAR Y PENAL </w:t>
      </w:r>
      <w:r w:rsidR="008D70D7">
        <w:rPr>
          <w:rFonts w:ascii="Arial" w:hAnsi="Arial" w:cs="Arial"/>
          <w:b/>
          <w:bCs/>
          <w:sz w:val="24"/>
          <w:szCs w:val="24"/>
          <w:u w:val="single"/>
        </w:rPr>
        <w:t>(TMEVG)</w:t>
      </w:r>
      <w:r w:rsidR="008A74C2" w:rsidRPr="00114C4D">
        <w:rPr>
          <w:rFonts w:ascii="Arial" w:hAnsi="Arial" w:cs="Arial"/>
          <w:b/>
          <w:bCs/>
          <w:sz w:val="24"/>
          <w:szCs w:val="24"/>
          <w:u w:val="single"/>
        </w:rPr>
        <w:t>.</w:t>
      </w:r>
      <w:r w:rsidR="0013545F">
        <w:rPr>
          <w:rFonts w:ascii="Arial" w:hAnsi="Arial" w:cs="Arial"/>
          <w:b/>
          <w:bCs/>
          <w:sz w:val="24"/>
          <w:szCs w:val="24"/>
          <w:u w:val="single"/>
        </w:rPr>
        <w:t xml:space="preserve"> </w:t>
      </w:r>
      <w:r w:rsidR="00AE6E3B" w:rsidRPr="007C761A">
        <w:rPr>
          <w:rFonts w:ascii="Arial" w:hAnsi="Arial" w:cs="Arial"/>
          <w:sz w:val="20"/>
          <w:szCs w:val="20"/>
        </w:rPr>
        <w:t>(</w:t>
      </w:r>
      <w:r w:rsidR="00AE6E3B" w:rsidRPr="0013545F">
        <w:rPr>
          <w:rFonts w:ascii="Arial" w:hAnsi="Arial" w:cs="Arial"/>
          <w:i/>
          <w:iCs/>
          <w:sz w:val="20"/>
          <w:szCs w:val="20"/>
        </w:rPr>
        <w:t>se anexa copia de acuerdo correspon</w:t>
      </w:r>
      <w:r w:rsidR="007C761A" w:rsidRPr="0013545F">
        <w:rPr>
          <w:rFonts w:ascii="Arial" w:hAnsi="Arial" w:cs="Arial"/>
          <w:i/>
          <w:iCs/>
          <w:sz w:val="20"/>
          <w:szCs w:val="20"/>
        </w:rPr>
        <w:t>diente del Consejo de la Judicatura)</w:t>
      </w:r>
    </w:p>
    <w:p w14:paraId="75FC7969" w14:textId="35E2920E" w:rsidR="00335377" w:rsidRDefault="00C01E9D" w:rsidP="007E1607">
      <w:pPr>
        <w:spacing w:line="360" w:lineRule="auto"/>
        <w:jc w:val="both"/>
        <w:rPr>
          <w:rFonts w:ascii="Arial" w:hAnsi="Arial" w:cs="Arial"/>
          <w:sz w:val="24"/>
          <w:szCs w:val="24"/>
        </w:rPr>
      </w:pPr>
      <w:r>
        <w:rPr>
          <w:rFonts w:ascii="Arial" w:hAnsi="Arial" w:cs="Arial"/>
          <w:sz w:val="24"/>
          <w:szCs w:val="24"/>
        </w:rPr>
        <w:t xml:space="preserve">Los Tribunales Especializados en Violencia de Genero </w:t>
      </w:r>
      <w:r w:rsidR="007C761A">
        <w:rPr>
          <w:rFonts w:ascii="Arial" w:hAnsi="Arial" w:cs="Arial"/>
          <w:sz w:val="24"/>
          <w:szCs w:val="24"/>
        </w:rPr>
        <w:t xml:space="preserve">que actualmente están funcionando </w:t>
      </w:r>
      <w:r>
        <w:rPr>
          <w:rFonts w:ascii="Arial" w:hAnsi="Arial" w:cs="Arial"/>
          <w:sz w:val="24"/>
          <w:szCs w:val="24"/>
        </w:rPr>
        <w:t xml:space="preserve">se convertirán y funcionarán como </w:t>
      </w:r>
      <w:r w:rsidRPr="00335377">
        <w:rPr>
          <w:rFonts w:ascii="Arial" w:hAnsi="Arial" w:cs="Arial"/>
          <w:b/>
          <w:bCs/>
          <w:sz w:val="24"/>
          <w:szCs w:val="24"/>
          <w:u w:val="single"/>
        </w:rPr>
        <w:t>Tribunales Mixtos</w:t>
      </w:r>
      <w:r w:rsidR="00ED5D19">
        <w:rPr>
          <w:rFonts w:ascii="Arial" w:hAnsi="Arial" w:cs="Arial"/>
          <w:b/>
          <w:bCs/>
          <w:sz w:val="24"/>
          <w:szCs w:val="24"/>
          <w:u w:val="single"/>
        </w:rPr>
        <w:t xml:space="preserve"> en lo Familiar y Penal</w:t>
      </w:r>
      <w:r w:rsidRPr="00335377">
        <w:rPr>
          <w:rFonts w:ascii="Arial" w:hAnsi="Arial" w:cs="Arial"/>
          <w:sz w:val="24"/>
          <w:szCs w:val="24"/>
        </w:rPr>
        <w:t>.</w:t>
      </w:r>
    </w:p>
    <w:p w14:paraId="2D5968DB" w14:textId="76C636E9" w:rsidR="007E1607" w:rsidRDefault="007E1607" w:rsidP="007E1607">
      <w:pPr>
        <w:spacing w:line="360" w:lineRule="auto"/>
        <w:jc w:val="both"/>
        <w:rPr>
          <w:rFonts w:ascii="Arial" w:hAnsi="Arial" w:cs="Arial"/>
          <w:sz w:val="24"/>
          <w:szCs w:val="24"/>
        </w:rPr>
      </w:pPr>
      <w:r>
        <w:rPr>
          <w:rFonts w:ascii="Arial" w:hAnsi="Arial" w:cs="Arial"/>
          <w:sz w:val="24"/>
          <w:szCs w:val="24"/>
        </w:rPr>
        <w:t xml:space="preserve">Son </w:t>
      </w:r>
      <w:r w:rsidR="00DE1EA5">
        <w:rPr>
          <w:rFonts w:ascii="Arial" w:hAnsi="Arial" w:cs="Arial"/>
          <w:sz w:val="24"/>
          <w:szCs w:val="24"/>
        </w:rPr>
        <w:t>25</w:t>
      </w:r>
      <w:r>
        <w:rPr>
          <w:rFonts w:ascii="Arial" w:hAnsi="Arial" w:cs="Arial"/>
          <w:sz w:val="24"/>
          <w:szCs w:val="24"/>
        </w:rPr>
        <w:t xml:space="preserve"> jueces de </w:t>
      </w:r>
      <w:r w:rsidR="00395D8B">
        <w:rPr>
          <w:rFonts w:ascii="Arial" w:hAnsi="Arial" w:cs="Arial"/>
          <w:sz w:val="24"/>
          <w:szCs w:val="24"/>
        </w:rPr>
        <w:t>los Tribunales</w:t>
      </w:r>
      <w:r>
        <w:rPr>
          <w:rFonts w:ascii="Arial" w:hAnsi="Arial" w:cs="Arial"/>
          <w:sz w:val="24"/>
          <w:szCs w:val="24"/>
        </w:rPr>
        <w:t xml:space="preserve"> contra la Violencia de Genero quienes capacitados ya </w:t>
      </w:r>
      <w:r w:rsidR="001916EB">
        <w:rPr>
          <w:rFonts w:ascii="Arial" w:hAnsi="Arial" w:cs="Arial"/>
          <w:sz w:val="24"/>
          <w:szCs w:val="24"/>
        </w:rPr>
        <w:t xml:space="preserve">están listos </w:t>
      </w:r>
      <w:r>
        <w:rPr>
          <w:rFonts w:ascii="Arial" w:hAnsi="Arial" w:cs="Arial"/>
          <w:sz w:val="24"/>
          <w:szCs w:val="24"/>
        </w:rPr>
        <w:t>para atender delitos relacionados con amb</w:t>
      </w:r>
      <w:r w:rsidR="00395D8B">
        <w:rPr>
          <w:rFonts w:ascii="Arial" w:hAnsi="Arial" w:cs="Arial"/>
          <w:sz w:val="24"/>
          <w:szCs w:val="24"/>
        </w:rPr>
        <w:t>as especializadas jurídicas</w:t>
      </w:r>
      <w:r w:rsidR="00175D90">
        <w:rPr>
          <w:rFonts w:ascii="Arial" w:hAnsi="Arial" w:cs="Arial"/>
          <w:sz w:val="24"/>
          <w:szCs w:val="24"/>
        </w:rPr>
        <w:t>, familiar y la penal.</w:t>
      </w:r>
    </w:p>
    <w:p w14:paraId="139D4B30" w14:textId="526C1732" w:rsidR="001C3021" w:rsidRDefault="008925DF" w:rsidP="007E1607">
      <w:pPr>
        <w:spacing w:line="360" w:lineRule="auto"/>
        <w:jc w:val="both"/>
        <w:rPr>
          <w:rFonts w:ascii="Arial" w:hAnsi="Arial" w:cs="Arial"/>
          <w:sz w:val="24"/>
          <w:szCs w:val="24"/>
        </w:rPr>
      </w:pPr>
      <w:r>
        <w:rPr>
          <w:rFonts w:ascii="Arial" w:hAnsi="Arial" w:cs="Arial"/>
          <w:sz w:val="24"/>
          <w:szCs w:val="24"/>
        </w:rPr>
        <w:t>Según el acuerdo antes mencionado El TMEVG</w:t>
      </w:r>
      <w:r w:rsidR="004837EB">
        <w:rPr>
          <w:rFonts w:ascii="Arial" w:hAnsi="Arial" w:cs="Arial"/>
          <w:sz w:val="24"/>
          <w:szCs w:val="24"/>
        </w:rPr>
        <w:t xml:space="preserve"> tendrá competencia conforme a los siguiente:</w:t>
      </w:r>
    </w:p>
    <w:p w14:paraId="24E6AD31" w14:textId="1E676318" w:rsidR="004837EB" w:rsidRPr="00615343" w:rsidRDefault="00BE0CAE" w:rsidP="007E1607">
      <w:pPr>
        <w:spacing w:line="360" w:lineRule="auto"/>
        <w:jc w:val="both"/>
        <w:rPr>
          <w:rFonts w:ascii="Arial" w:hAnsi="Arial" w:cs="Arial"/>
          <w:b/>
          <w:bCs/>
          <w:sz w:val="24"/>
          <w:szCs w:val="24"/>
        </w:rPr>
      </w:pPr>
      <w:r w:rsidRPr="00615343">
        <w:rPr>
          <w:rFonts w:ascii="Arial" w:hAnsi="Arial" w:cs="Arial"/>
          <w:b/>
          <w:bCs/>
          <w:sz w:val="24"/>
          <w:szCs w:val="24"/>
        </w:rPr>
        <w:t>En materia PENAL conocerá de los siguientes delitos:</w:t>
      </w:r>
    </w:p>
    <w:p w14:paraId="74D453C0" w14:textId="63804987" w:rsidR="00BE0CAE" w:rsidRDefault="00BE0CAE" w:rsidP="00976540">
      <w:pPr>
        <w:spacing w:line="276" w:lineRule="auto"/>
        <w:jc w:val="both"/>
        <w:rPr>
          <w:rFonts w:ascii="Arial" w:hAnsi="Arial" w:cs="Arial"/>
          <w:sz w:val="24"/>
          <w:szCs w:val="24"/>
        </w:rPr>
      </w:pPr>
      <w:r>
        <w:rPr>
          <w:rFonts w:ascii="Arial" w:hAnsi="Arial" w:cs="Arial"/>
          <w:sz w:val="24"/>
          <w:szCs w:val="24"/>
        </w:rPr>
        <w:t xml:space="preserve">a).- </w:t>
      </w:r>
      <w:r w:rsidR="00A13D14">
        <w:rPr>
          <w:rFonts w:ascii="Arial" w:hAnsi="Arial" w:cs="Arial"/>
          <w:sz w:val="24"/>
          <w:szCs w:val="24"/>
        </w:rPr>
        <w:t>Violencia Familiar</w:t>
      </w:r>
    </w:p>
    <w:p w14:paraId="2D58D2CC" w14:textId="7778E56A" w:rsidR="00A13D14" w:rsidRDefault="00A13D14" w:rsidP="00976540">
      <w:pPr>
        <w:spacing w:line="276" w:lineRule="auto"/>
        <w:jc w:val="both"/>
        <w:rPr>
          <w:rFonts w:ascii="Arial" w:hAnsi="Arial" w:cs="Arial"/>
          <w:sz w:val="24"/>
          <w:szCs w:val="24"/>
        </w:rPr>
      </w:pPr>
      <w:r>
        <w:rPr>
          <w:rFonts w:ascii="Arial" w:hAnsi="Arial" w:cs="Arial"/>
          <w:sz w:val="24"/>
          <w:szCs w:val="24"/>
        </w:rPr>
        <w:t>b).- Feminicidio</w:t>
      </w:r>
    </w:p>
    <w:p w14:paraId="272F2A73" w14:textId="4F5080EB" w:rsidR="00A13D14" w:rsidRDefault="00A13D14" w:rsidP="00976540">
      <w:pPr>
        <w:spacing w:line="276" w:lineRule="auto"/>
        <w:jc w:val="both"/>
        <w:rPr>
          <w:rFonts w:ascii="Arial" w:hAnsi="Arial" w:cs="Arial"/>
          <w:sz w:val="24"/>
          <w:szCs w:val="24"/>
        </w:rPr>
      </w:pPr>
      <w:r>
        <w:rPr>
          <w:rFonts w:ascii="Arial" w:hAnsi="Arial" w:cs="Arial"/>
          <w:sz w:val="24"/>
          <w:szCs w:val="24"/>
        </w:rPr>
        <w:t>c).- Trata de Personas</w:t>
      </w:r>
    </w:p>
    <w:p w14:paraId="54F05D54" w14:textId="45B90023" w:rsidR="00A13D14" w:rsidRDefault="00A13D14" w:rsidP="00976540">
      <w:pPr>
        <w:spacing w:line="276" w:lineRule="auto"/>
        <w:jc w:val="both"/>
        <w:rPr>
          <w:rFonts w:ascii="Arial" w:hAnsi="Arial" w:cs="Arial"/>
          <w:sz w:val="24"/>
          <w:szCs w:val="24"/>
        </w:rPr>
      </w:pPr>
      <w:r>
        <w:rPr>
          <w:rFonts w:ascii="Arial" w:hAnsi="Arial" w:cs="Arial"/>
          <w:sz w:val="24"/>
          <w:szCs w:val="24"/>
        </w:rPr>
        <w:t>d).- Violación</w:t>
      </w:r>
    </w:p>
    <w:p w14:paraId="3B185FFC" w14:textId="7AFC84E8" w:rsidR="00A13D14" w:rsidRDefault="00615343" w:rsidP="00976540">
      <w:pPr>
        <w:spacing w:line="276" w:lineRule="auto"/>
        <w:jc w:val="both"/>
        <w:rPr>
          <w:rFonts w:ascii="Arial" w:hAnsi="Arial" w:cs="Arial"/>
          <w:sz w:val="24"/>
          <w:szCs w:val="24"/>
        </w:rPr>
      </w:pPr>
      <w:r>
        <w:rPr>
          <w:rFonts w:ascii="Arial" w:hAnsi="Arial" w:cs="Arial"/>
          <w:sz w:val="24"/>
          <w:szCs w:val="24"/>
        </w:rPr>
        <w:t>e).- Abuso Sexual</w:t>
      </w:r>
    </w:p>
    <w:p w14:paraId="094401A9" w14:textId="3E62CA4C" w:rsidR="00615343" w:rsidRDefault="00615343" w:rsidP="00976540">
      <w:pPr>
        <w:spacing w:line="276" w:lineRule="auto"/>
        <w:jc w:val="both"/>
        <w:rPr>
          <w:rFonts w:ascii="Arial" w:hAnsi="Arial" w:cs="Arial"/>
          <w:sz w:val="24"/>
          <w:szCs w:val="24"/>
        </w:rPr>
      </w:pPr>
      <w:r>
        <w:rPr>
          <w:rFonts w:ascii="Arial" w:hAnsi="Arial" w:cs="Arial"/>
          <w:sz w:val="24"/>
          <w:szCs w:val="24"/>
        </w:rPr>
        <w:t>f).- Hostigamiento Sexual</w:t>
      </w:r>
    </w:p>
    <w:p w14:paraId="2E2DFF1F" w14:textId="075968FD" w:rsidR="00615343" w:rsidRDefault="00911B1C" w:rsidP="00976540">
      <w:pPr>
        <w:spacing w:line="276" w:lineRule="auto"/>
        <w:jc w:val="both"/>
        <w:rPr>
          <w:rFonts w:ascii="Arial" w:hAnsi="Arial" w:cs="Arial"/>
          <w:sz w:val="24"/>
          <w:szCs w:val="24"/>
        </w:rPr>
      </w:pPr>
      <w:r>
        <w:rPr>
          <w:rFonts w:ascii="Arial" w:hAnsi="Arial" w:cs="Arial"/>
          <w:sz w:val="24"/>
          <w:szCs w:val="24"/>
        </w:rPr>
        <w:t>g).- Acoso Sexual</w:t>
      </w:r>
    </w:p>
    <w:p w14:paraId="618A78D2" w14:textId="2A9450D5" w:rsidR="00911B1C" w:rsidRDefault="00911B1C" w:rsidP="00976540">
      <w:pPr>
        <w:spacing w:line="276" w:lineRule="auto"/>
        <w:jc w:val="both"/>
        <w:rPr>
          <w:rFonts w:ascii="Arial" w:hAnsi="Arial" w:cs="Arial"/>
          <w:sz w:val="24"/>
          <w:szCs w:val="24"/>
        </w:rPr>
      </w:pPr>
      <w:r>
        <w:rPr>
          <w:rFonts w:ascii="Arial" w:hAnsi="Arial" w:cs="Arial"/>
          <w:sz w:val="24"/>
          <w:szCs w:val="24"/>
        </w:rPr>
        <w:lastRenderedPageBreak/>
        <w:t>h).- Estupro</w:t>
      </w:r>
    </w:p>
    <w:p w14:paraId="3CF71891" w14:textId="233CC9A3" w:rsidR="00911B1C" w:rsidRDefault="00911B1C" w:rsidP="00976540">
      <w:pPr>
        <w:spacing w:line="276" w:lineRule="auto"/>
        <w:jc w:val="both"/>
        <w:rPr>
          <w:rFonts w:ascii="Arial" w:hAnsi="Arial" w:cs="Arial"/>
          <w:sz w:val="24"/>
          <w:szCs w:val="24"/>
        </w:rPr>
      </w:pPr>
      <w:r>
        <w:rPr>
          <w:rFonts w:ascii="Arial" w:hAnsi="Arial" w:cs="Arial"/>
          <w:sz w:val="24"/>
          <w:szCs w:val="24"/>
        </w:rPr>
        <w:t>i).- Incesto</w:t>
      </w:r>
    </w:p>
    <w:p w14:paraId="2B2D410A" w14:textId="2D663A54" w:rsidR="00490400" w:rsidRDefault="00490400" w:rsidP="00976540">
      <w:pPr>
        <w:spacing w:line="276" w:lineRule="auto"/>
        <w:jc w:val="both"/>
        <w:rPr>
          <w:rFonts w:ascii="Arial" w:hAnsi="Arial" w:cs="Arial"/>
          <w:sz w:val="24"/>
          <w:szCs w:val="24"/>
        </w:rPr>
      </w:pPr>
      <w:r>
        <w:rPr>
          <w:rFonts w:ascii="Arial" w:hAnsi="Arial" w:cs="Arial"/>
          <w:sz w:val="24"/>
          <w:szCs w:val="24"/>
        </w:rPr>
        <w:t>j).- Fraude Familiar</w:t>
      </w:r>
    </w:p>
    <w:p w14:paraId="199B61F2" w14:textId="6B7332F3" w:rsidR="00490400" w:rsidRDefault="00490400" w:rsidP="00976540">
      <w:pPr>
        <w:spacing w:line="276" w:lineRule="auto"/>
        <w:jc w:val="both"/>
        <w:rPr>
          <w:rFonts w:ascii="Arial" w:hAnsi="Arial" w:cs="Arial"/>
          <w:sz w:val="24"/>
          <w:szCs w:val="24"/>
        </w:rPr>
      </w:pPr>
      <w:r>
        <w:rPr>
          <w:rFonts w:ascii="Arial" w:hAnsi="Arial" w:cs="Arial"/>
          <w:sz w:val="24"/>
          <w:szCs w:val="24"/>
        </w:rPr>
        <w:t>k).- Delitos que atentan contra el cumplimiento de la obligación alimentaria</w:t>
      </w:r>
    </w:p>
    <w:p w14:paraId="2159C659" w14:textId="79F644F0" w:rsidR="00002F93" w:rsidRDefault="00450D0D" w:rsidP="00976540">
      <w:pPr>
        <w:spacing w:line="276" w:lineRule="auto"/>
        <w:jc w:val="both"/>
        <w:rPr>
          <w:rFonts w:ascii="Arial" w:hAnsi="Arial" w:cs="Arial"/>
          <w:sz w:val="24"/>
          <w:szCs w:val="24"/>
        </w:rPr>
      </w:pPr>
      <w:r>
        <w:rPr>
          <w:rFonts w:ascii="Arial" w:hAnsi="Arial" w:cs="Arial"/>
          <w:sz w:val="24"/>
          <w:szCs w:val="24"/>
        </w:rPr>
        <w:t>l).- Delitos cometidos en el ámbito familiar</w:t>
      </w:r>
    </w:p>
    <w:p w14:paraId="7BF1D098" w14:textId="77777777" w:rsidR="00976540" w:rsidRDefault="00976540" w:rsidP="007E1607">
      <w:pPr>
        <w:spacing w:line="360" w:lineRule="auto"/>
        <w:jc w:val="both"/>
        <w:rPr>
          <w:rFonts w:ascii="Arial" w:hAnsi="Arial" w:cs="Arial"/>
          <w:b/>
          <w:bCs/>
          <w:sz w:val="24"/>
          <w:szCs w:val="24"/>
        </w:rPr>
      </w:pPr>
    </w:p>
    <w:p w14:paraId="5A4F36D7" w14:textId="211D4BCE" w:rsidR="00360D68" w:rsidRDefault="00360D68" w:rsidP="007E1607">
      <w:pPr>
        <w:spacing w:line="360" w:lineRule="auto"/>
        <w:jc w:val="both"/>
        <w:rPr>
          <w:rFonts w:ascii="Arial" w:hAnsi="Arial" w:cs="Arial"/>
          <w:sz w:val="24"/>
          <w:szCs w:val="24"/>
        </w:rPr>
      </w:pPr>
      <w:r w:rsidRPr="00976540">
        <w:rPr>
          <w:rFonts w:ascii="Arial" w:hAnsi="Arial" w:cs="Arial"/>
          <w:b/>
          <w:bCs/>
          <w:sz w:val="24"/>
          <w:szCs w:val="24"/>
        </w:rPr>
        <w:t>En materia FAMILIAR conocerán de las figuras siguientes</w:t>
      </w:r>
      <w:r>
        <w:rPr>
          <w:rFonts w:ascii="Arial" w:hAnsi="Arial" w:cs="Arial"/>
          <w:sz w:val="24"/>
          <w:szCs w:val="24"/>
        </w:rPr>
        <w:t>:</w:t>
      </w:r>
    </w:p>
    <w:p w14:paraId="6B7A679C" w14:textId="50E70627" w:rsidR="00976540" w:rsidRDefault="00976540" w:rsidP="007E1607">
      <w:pPr>
        <w:spacing w:line="360" w:lineRule="auto"/>
        <w:jc w:val="both"/>
        <w:rPr>
          <w:rFonts w:ascii="Arial" w:hAnsi="Arial" w:cs="Arial"/>
          <w:sz w:val="24"/>
          <w:szCs w:val="24"/>
        </w:rPr>
      </w:pPr>
      <w:r>
        <w:rPr>
          <w:rFonts w:ascii="Arial" w:hAnsi="Arial" w:cs="Arial"/>
          <w:sz w:val="24"/>
          <w:szCs w:val="24"/>
        </w:rPr>
        <w:t>a).- Convivencias</w:t>
      </w:r>
    </w:p>
    <w:p w14:paraId="4502FAB6" w14:textId="41524CD7" w:rsidR="00976540" w:rsidRDefault="00976540" w:rsidP="007E1607">
      <w:pPr>
        <w:spacing w:line="360" w:lineRule="auto"/>
        <w:jc w:val="both"/>
        <w:rPr>
          <w:rFonts w:ascii="Arial" w:hAnsi="Arial" w:cs="Arial"/>
          <w:sz w:val="24"/>
          <w:szCs w:val="24"/>
        </w:rPr>
      </w:pPr>
      <w:r>
        <w:rPr>
          <w:rFonts w:ascii="Arial" w:hAnsi="Arial" w:cs="Arial"/>
          <w:sz w:val="24"/>
          <w:szCs w:val="24"/>
        </w:rPr>
        <w:t>b).- Pensiones Alimenticias</w:t>
      </w:r>
    </w:p>
    <w:p w14:paraId="566FCE90" w14:textId="0A6A3500" w:rsidR="006331F9" w:rsidRDefault="006331F9" w:rsidP="007E1607">
      <w:pPr>
        <w:spacing w:line="360" w:lineRule="auto"/>
        <w:jc w:val="both"/>
        <w:rPr>
          <w:rFonts w:ascii="Arial" w:hAnsi="Arial" w:cs="Arial"/>
          <w:sz w:val="24"/>
          <w:szCs w:val="24"/>
        </w:rPr>
      </w:pPr>
      <w:r>
        <w:rPr>
          <w:rFonts w:ascii="Arial" w:hAnsi="Arial" w:cs="Arial"/>
          <w:sz w:val="24"/>
          <w:szCs w:val="24"/>
        </w:rPr>
        <w:t>c).- Guarda y Custodia (responsabilidad parental)</w:t>
      </w:r>
    </w:p>
    <w:p w14:paraId="7176EDA3" w14:textId="1E1B146B" w:rsidR="006331F9" w:rsidRDefault="006331F9" w:rsidP="007E1607">
      <w:pPr>
        <w:spacing w:line="360" w:lineRule="auto"/>
        <w:jc w:val="both"/>
        <w:rPr>
          <w:rFonts w:ascii="Arial" w:hAnsi="Arial" w:cs="Arial"/>
          <w:sz w:val="24"/>
          <w:szCs w:val="24"/>
        </w:rPr>
      </w:pPr>
      <w:r>
        <w:rPr>
          <w:rFonts w:ascii="Arial" w:hAnsi="Arial" w:cs="Arial"/>
          <w:sz w:val="24"/>
          <w:szCs w:val="24"/>
        </w:rPr>
        <w:t>d).- Orden de protección</w:t>
      </w:r>
    </w:p>
    <w:p w14:paraId="4CA1D963" w14:textId="20B2A255" w:rsidR="006331F9" w:rsidRDefault="006331F9" w:rsidP="007E1607">
      <w:pPr>
        <w:spacing w:line="360" w:lineRule="auto"/>
        <w:jc w:val="both"/>
        <w:rPr>
          <w:rFonts w:ascii="Arial" w:hAnsi="Arial" w:cs="Arial"/>
          <w:sz w:val="24"/>
          <w:szCs w:val="24"/>
        </w:rPr>
      </w:pPr>
      <w:r>
        <w:rPr>
          <w:rFonts w:ascii="Arial" w:hAnsi="Arial" w:cs="Arial"/>
          <w:sz w:val="24"/>
          <w:szCs w:val="24"/>
        </w:rPr>
        <w:t xml:space="preserve">e).- </w:t>
      </w:r>
      <w:r w:rsidR="00CF7053">
        <w:rPr>
          <w:rFonts w:ascii="Arial" w:hAnsi="Arial" w:cs="Arial"/>
          <w:sz w:val="24"/>
          <w:szCs w:val="24"/>
        </w:rPr>
        <w:t>Patria potestad</w:t>
      </w:r>
    </w:p>
    <w:p w14:paraId="293A4F8C" w14:textId="0DE308BF" w:rsidR="00CF7053" w:rsidRDefault="00CF7053" w:rsidP="007E1607">
      <w:pPr>
        <w:spacing w:line="360" w:lineRule="auto"/>
        <w:jc w:val="both"/>
        <w:rPr>
          <w:rFonts w:ascii="Arial" w:hAnsi="Arial" w:cs="Arial"/>
          <w:sz w:val="24"/>
          <w:szCs w:val="24"/>
        </w:rPr>
      </w:pPr>
      <w:r>
        <w:rPr>
          <w:rFonts w:ascii="Arial" w:hAnsi="Arial" w:cs="Arial"/>
          <w:sz w:val="24"/>
          <w:szCs w:val="24"/>
        </w:rPr>
        <w:t xml:space="preserve">f).- Disolución del matrimonio </w:t>
      </w:r>
    </w:p>
    <w:p w14:paraId="4DB2271E" w14:textId="77777777" w:rsidR="00DD7501" w:rsidRDefault="00DD7501" w:rsidP="007E1607">
      <w:pPr>
        <w:spacing w:line="360" w:lineRule="auto"/>
        <w:jc w:val="both"/>
        <w:rPr>
          <w:rFonts w:ascii="Arial" w:hAnsi="Arial" w:cs="Arial"/>
          <w:sz w:val="24"/>
          <w:szCs w:val="24"/>
        </w:rPr>
      </w:pPr>
    </w:p>
    <w:p w14:paraId="4529A6BA" w14:textId="289A977C" w:rsidR="001F43E0" w:rsidRDefault="001F43E0" w:rsidP="007E1607">
      <w:pPr>
        <w:spacing w:line="360" w:lineRule="auto"/>
        <w:jc w:val="both"/>
        <w:rPr>
          <w:rFonts w:ascii="Arial" w:hAnsi="Arial" w:cs="Arial"/>
          <w:sz w:val="24"/>
          <w:szCs w:val="24"/>
        </w:rPr>
      </w:pPr>
      <w:r>
        <w:rPr>
          <w:rFonts w:ascii="Arial" w:hAnsi="Arial" w:cs="Arial"/>
          <w:sz w:val="24"/>
          <w:szCs w:val="24"/>
        </w:rPr>
        <w:t>Si una víctima de violencia familiar ha interpuesto d</w:t>
      </w:r>
      <w:r w:rsidR="00A321FC">
        <w:rPr>
          <w:rFonts w:ascii="Arial" w:hAnsi="Arial" w:cs="Arial"/>
          <w:sz w:val="24"/>
          <w:szCs w:val="24"/>
        </w:rPr>
        <w:t>enuncia o querella</w:t>
      </w:r>
      <w:r w:rsidR="00094686">
        <w:rPr>
          <w:rFonts w:ascii="Arial" w:hAnsi="Arial" w:cs="Arial"/>
          <w:sz w:val="24"/>
          <w:szCs w:val="24"/>
        </w:rPr>
        <w:t xml:space="preserve"> (requisito</w:t>
      </w:r>
      <w:r w:rsidR="00A802F5">
        <w:rPr>
          <w:rFonts w:ascii="Arial" w:hAnsi="Arial" w:cs="Arial"/>
          <w:sz w:val="24"/>
          <w:szCs w:val="24"/>
        </w:rPr>
        <w:t>)</w:t>
      </w:r>
      <w:r>
        <w:rPr>
          <w:rFonts w:ascii="Arial" w:hAnsi="Arial" w:cs="Arial"/>
          <w:sz w:val="24"/>
          <w:szCs w:val="24"/>
        </w:rPr>
        <w:t xml:space="preserve"> </w:t>
      </w:r>
      <w:r w:rsidR="00A321FC">
        <w:rPr>
          <w:rFonts w:ascii="Arial" w:hAnsi="Arial" w:cs="Arial"/>
          <w:sz w:val="24"/>
          <w:szCs w:val="24"/>
        </w:rPr>
        <w:t xml:space="preserve">por un delito en su contra </w:t>
      </w:r>
      <w:r>
        <w:rPr>
          <w:rFonts w:ascii="Arial" w:hAnsi="Arial" w:cs="Arial"/>
          <w:sz w:val="24"/>
          <w:szCs w:val="24"/>
        </w:rPr>
        <w:t xml:space="preserve">podrá simultáneamente solicitar otras medidas como el divorcio, pensión alimenticia, guardia y custodia de los </w:t>
      </w:r>
      <w:r w:rsidR="0070232F">
        <w:rPr>
          <w:rFonts w:ascii="Arial" w:hAnsi="Arial" w:cs="Arial"/>
          <w:sz w:val="24"/>
          <w:szCs w:val="24"/>
        </w:rPr>
        <w:t>hijos,</w:t>
      </w:r>
      <w:r>
        <w:rPr>
          <w:rFonts w:ascii="Arial" w:hAnsi="Arial" w:cs="Arial"/>
          <w:sz w:val="24"/>
          <w:szCs w:val="24"/>
        </w:rPr>
        <w:t xml:space="preserve"> por ejemplo.</w:t>
      </w:r>
    </w:p>
    <w:p w14:paraId="2F2DA39D" w14:textId="330CA3CE" w:rsidR="004B52C3" w:rsidRDefault="004B52C3" w:rsidP="007E1607">
      <w:pPr>
        <w:spacing w:line="360" w:lineRule="auto"/>
        <w:jc w:val="both"/>
        <w:rPr>
          <w:rFonts w:ascii="Arial" w:hAnsi="Arial" w:cs="Arial"/>
          <w:sz w:val="24"/>
          <w:szCs w:val="24"/>
        </w:rPr>
      </w:pPr>
      <w:r>
        <w:rPr>
          <w:rFonts w:ascii="Arial" w:hAnsi="Arial" w:cs="Arial"/>
          <w:sz w:val="24"/>
          <w:szCs w:val="24"/>
        </w:rPr>
        <w:t xml:space="preserve">Los Tribunales Mixtos </w:t>
      </w:r>
      <w:r w:rsidR="00DA216C">
        <w:rPr>
          <w:rFonts w:ascii="Arial" w:hAnsi="Arial" w:cs="Arial"/>
          <w:sz w:val="24"/>
          <w:szCs w:val="24"/>
        </w:rPr>
        <w:t>iniciarán</w:t>
      </w:r>
      <w:r>
        <w:rPr>
          <w:rFonts w:ascii="Arial" w:hAnsi="Arial" w:cs="Arial"/>
          <w:sz w:val="24"/>
          <w:szCs w:val="24"/>
        </w:rPr>
        <w:t xml:space="preserve"> operaciones en dos distritos; Judicial Bravos y el distrito Abraham González y en etapas se instalarán en otros municipios del estado</w:t>
      </w:r>
      <w:r w:rsidR="001F43E0">
        <w:rPr>
          <w:rFonts w:ascii="Arial" w:hAnsi="Arial" w:cs="Arial"/>
          <w:sz w:val="24"/>
          <w:szCs w:val="24"/>
        </w:rPr>
        <w:t xml:space="preserve"> priorizando los que actualmente cuentan con “Alertas de Genero”.</w:t>
      </w:r>
    </w:p>
    <w:p w14:paraId="06162B2F" w14:textId="21F093C8" w:rsidR="00F159B0" w:rsidRDefault="009C5664" w:rsidP="007E1607">
      <w:pPr>
        <w:spacing w:line="360" w:lineRule="auto"/>
        <w:jc w:val="both"/>
        <w:rPr>
          <w:rFonts w:ascii="Arial" w:hAnsi="Arial" w:cs="Arial"/>
          <w:sz w:val="24"/>
          <w:szCs w:val="24"/>
        </w:rPr>
      </w:pPr>
      <w:r>
        <w:rPr>
          <w:rFonts w:ascii="Arial" w:hAnsi="Arial" w:cs="Arial"/>
          <w:sz w:val="24"/>
          <w:szCs w:val="24"/>
        </w:rPr>
        <w:lastRenderedPageBreak/>
        <w:t xml:space="preserve">El 16 de agosto del </w:t>
      </w:r>
      <w:r w:rsidR="00B91773">
        <w:rPr>
          <w:rFonts w:ascii="Arial" w:hAnsi="Arial" w:cs="Arial"/>
          <w:sz w:val="24"/>
          <w:szCs w:val="24"/>
        </w:rPr>
        <w:t xml:space="preserve">2021 la Sria. De Gobernación a </w:t>
      </w:r>
      <w:r w:rsidR="00A04C35">
        <w:rPr>
          <w:rFonts w:ascii="Arial" w:hAnsi="Arial" w:cs="Arial"/>
          <w:sz w:val="24"/>
          <w:szCs w:val="24"/>
        </w:rPr>
        <w:t>través</w:t>
      </w:r>
      <w:r w:rsidR="00B91773">
        <w:rPr>
          <w:rFonts w:ascii="Arial" w:hAnsi="Arial" w:cs="Arial"/>
          <w:sz w:val="24"/>
          <w:szCs w:val="24"/>
        </w:rPr>
        <w:t xml:space="preserve"> de la </w:t>
      </w:r>
      <w:r w:rsidR="00A04C35" w:rsidRPr="00A04C35">
        <w:rPr>
          <w:rFonts w:ascii="Arial" w:hAnsi="Arial" w:cs="Arial"/>
          <w:i/>
          <w:iCs/>
          <w:sz w:val="24"/>
          <w:szCs w:val="24"/>
          <w:u w:val="single"/>
        </w:rPr>
        <w:t>Comisión Nal. Para Prevenir y Erradicar la Violencia contra las Mujeres</w:t>
      </w:r>
      <w:r w:rsidR="00A04C35">
        <w:rPr>
          <w:rFonts w:ascii="Arial" w:hAnsi="Arial" w:cs="Arial"/>
          <w:sz w:val="24"/>
          <w:szCs w:val="24"/>
        </w:rPr>
        <w:t xml:space="preserve"> emitió </w:t>
      </w:r>
      <w:r w:rsidR="00666867">
        <w:rPr>
          <w:rFonts w:ascii="Arial" w:hAnsi="Arial" w:cs="Arial"/>
          <w:sz w:val="24"/>
          <w:szCs w:val="24"/>
        </w:rPr>
        <w:t>“La Declaratoria de Alerta</w:t>
      </w:r>
      <w:r w:rsidR="0078785E">
        <w:rPr>
          <w:rFonts w:ascii="Arial" w:hAnsi="Arial" w:cs="Arial"/>
          <w:sz w:val="24"/>
          <w:szCs w:val="24"/>
        </w:rPr>
        <w:t xml:space="preserve"> de Violencia de Genero contra las Mujeres</w:t>
      </w:r>
      <w:r w:rsidR="00ED60E9">
        <w:rPr>
          <w:rFonts w:ascii="Arial" w:hAnsi="Arial" w:cs="Arial"/>
          <w:sz w:val="24"/>
          <w:szCs w:val="24"/>
        </w:rPr>
        <w:t>”</w:t>
      </w:r>
      <w:r w:rsidR="00545A7C">
        <w:rPr>
          <w:rFonts w:ascii="Arial" w:hAnsi="Arial" w:cs="Arial"/>
          <w:sz w:val="24"/>
          <w:szCs w:val="24"/>
        </w:rPr>
        <w:t xml:space="preserve"> para los </w:t>
      </w:r>
      <w:r w:rsidR="006C19E8">
        <w:rPr>
          <w:rFonts w:ascii="Arial" w:hAnsi="Arial" w:cs="Arial"/>
          <w:sz w:val="24"/>
          <w:szCs w:val="24"/>
        </w:rPr>
        <w:t>municipios</w:t>
      </w:r>
      <w:r w:rsidR="006E0812">
        <w:rPr>
          <w:rFonts w:ascii="Arial" w:hAnsi="Arial" w:cs="Arial"/>
          <w:sz w:val="24"/>
          <w:szCs w:val="24"/>
        </w:rPr>
        <w:t xml:space="preserve"> del estado</w:t>
      </w:r>
      <w:r w:rsidR="00063715">
        <w:rPr>
          <w:rFonts w:ascii="Arial" w:hAnsi="Arial" w:cs="Arial"/>
          <w:sz w:val="24"/>
          <w:szCs w:val="24"/>
        </w:rPr>
        <w:t xml:space="preserve">; Chihuahua, </w:t>
      </w:r>
      <w:r w:rsidR="00ED60E9">
        <w:rPr>
          <w:rFonts w:ascii="Arial" w:hAnsi="Arial" w:cs="Arial"/>
          <w:sz w:val="24"/>
          <w:szCs w:val="24"/>
        </w:rPr>
        <w:t>Juárez</w:t>
      </w:r>
      <w:r w:rsidR="00063715">
        <w:rPr>
          <w:rFonts w:ascii="Arial" w:hAnsi="Arial" w:cs="Arial"/>
          <w:sz w:val="24"/>
          <w:szCs w:val="24"/>
        </w:rPr>
        <w:t xml:space="preserve">, Hidalgo del Parral, </w:t>
      </w:r>
      <w:r w:rsidR="00ED60E9">
        <w:rPr>
          <w:rFonts w:ascii="Arial" w:hAnsi="Arial" w:cs="Arial"/>
          <w:sz w:val="24"/>
          <w:szCs w:val="24"/>
        </w:rPr>
        <w:t>Cuauhtémoc</w:t>
      </w:r>
      <w:r w:rsidR="002F295F">
        <w:rPr>
          <w:rFonts w:ascii="Arial" w:hAnsi="Arial" w:cs="Arial"/>
          <w:sz w:val="24"/>
          <w:szCs w:val="24"/>
        </w:rPr>
        <w:t xml:space="preserve"> y Guadalupe y Calvo</w:t>
      </w:r>
      <w:r w:rsidR="00F159B0">
        <w:rPr>
          <w:rFonts w:ascii="Arial" w:hAnsi="Arial" w:cs="Arial"/>
          <w:sz w:val="24"/>
          <w:szCs w:val="24"/>
        </w:rPr>
        <w:t>.</w:t>
      </w:r>
    </w:p>
    <w:p w14:paraId="1610F2C6" w14:textId="77777777" w:rsidR="003A63C8" w:rsidRDefault="00F159B0" w:rsidP="007E1607">
      <w:pPr>
        <w:spacing w:line="360" w:lineRule="auto"/>
        <w:jc w:val="both"/>
        <w:rPr>
          <w:rFonts w:ascii="Arial" w:hAnsi="Arial" w:cs="Arial"/>
          <w:sz w:val="24"/>
          <w:szCs w:val="24"/>
        </w:rPr>
      </w:pPr>
      <w:r>
        <w:rPr>
          <w:rFonts w:ascii="Arial" w:hAnsi="Arial" w:cs="Arial"/>
          <w:sz w:val="24"/>
          <w:szCs w:val="24"/>
        </w:rPr>
        <w:t xml:space="preserve">En el apartado C.2 Poder Judicial </w:t>
      </w:r>
      <w:r w:rsidR="00ED60E9">
        <w:rPr>
          <w:rFonts w:ascii="Arial" w:hAnsi="Arial" w:cs="Arial"/>
          <w:sz w:val="24"/>
          <w:szCs w:val="24"/>
        </w:rPr>
        <w:t>estatal</w:t>
      </w:r>
      <w:r w:rsidR="00AD6C96">
        <w:rPr>
          <w:rFonts w:ascii="Arial" w:hAnsi="Arial" w:cs="Arial"/>
          <w:sz w:val="24"/>
          <w:szCs w:val="24"/>
        </w:rPr>
        <w:t>,</w:t>
      </w:r>
      <w:r w:rsidR="00ED60E9">
        <w:rPr>
          <w:rFonts w:ascii="Arial" w:hAnsi="Arial" w:cs="Arial"/>
          <w:sz w:val="24"/>
          <w:szCs w:val="24"/>
        </w:rPr>
        <w:t xml:space="preserve"> se</w:t>
      </w:r>
      <w:r w:rsidR="00BE3C6F">
        <w:rPr>
          <w:rFonts w:ascii="Arial" w:hAnsi="Arial" w:cs="Arial"/>
          <w:sz w:val="24"/>
          <w:szCs w:val="24"/>
        </w:rPr>
        <w:t xml:space="preserve"> estableció como medida de justicia el fortalecer</w:t>
      </w:r>
      <w:r w:rsidR="002C7053">
        <w:rPr>
          <w:rFonts w:ascii="Arial" w:hAnsi="Arial" w:cs="Arial"/>
          <w:sz w:val="24"/>
          <w:szCs w:val="24"/>
        </w:rPr>
        <w:t xml:space="preserve"> y consolidar los </w:t>
      </w:r>
      <w:r w:rsidR="002C7053" w:rsidRPr="006E6F3A">
        <w:rPr>
          <w:rFonts w:ascii="Arial" w:hAnsi="Arial" w:cs="Arial"/>
          <w:b/>
          <w:bCs/>
          <w:sz w:val="24"/>
          <w:szCs w:val="24"/>
        </w:rPr>
        <w:t xml:space="preserve">TRIBUNALES </w:t>
      </w:r>
      <w:r w:rsidR="002C7053" w:rsidRPr="00A57224">
        <w:rPr>
          <w:rFonts w:ascii="Arial" w:hAnsi="Arial" w:cs="Arial"/>
          <w:b/>
          <w:bCs/>
          <w:sz w:val="24"/>
          <w:szCs w:val="24"/>
        </w:rPr>
        <w:t xml:space="preserve">ESPECIALIZADOS </w:t>
      </w:r>
      <w:r w:rsidR="006E6F3A" w:rsidRPr="00A57224">
        <w:rPr>
          <w:rFonts w:ascii="Arial" w:hAnsi="Arial" w:cs="Arial"/>
          <w:b/>
          <w:bCs/>
          <w:sz w:val="24"/>
          <w:szCs w:val="24"/>
        </w:rPr>
        <w:t>EN VIOLENCIA CONTRA LAS MUJERES</w:t>
      </w:r>
      <w:r w:rsidR="00A57224" w:rsidRPr="00A57224">
        <w:rPr>
          <w:rFonts w:ascii="Arial" w:hAnsi="Arial" w:cs="Arial"/>
          <w:b/>
          <w:bCs/>
          <w:sz w:val="24"/>
          <w:szCs w:val="24"/>
        </w:rPr>
        <w:t xml:space="preserve"> POR RAZONES DE GENERO</w:t>
      </w:r>
      <w:r w:rsidR="000F1770">
        <w:rPr>
          <w:rFonts w:ascii="Arial" w:hAnsi="Arial" w:cs="Arial"/>
          <w:sz w:val="24"/>
          <w:szCs w:val="24"/>
        </w:rPr>
        <w:t xml:space="preserve"> </w:t>
      </w:r>
      <w:r w:rsidR="00D666A3">
        <w:rPr>
          <w:rFonts w:ascii="Arial" w:hAnsi="Arial" w:cs="Arial"/>
          <w:sz w:val="24"/>
          <w:szCs w:val="24"/>
        </w:rPr>
        <w:t xml:space="preserve">tanto para que integren sus investigaciones </w:t>
      </w:r>
      <w:r w:rsidR="00ED4A7B">
        <w:rPr>
          <w:rFonts w:ascii="Arial" w:hAnsi="Arial" w:cs="Arial"/>
          <w:sz w:val="24"/>
          <w:szCs w:val="24"/>
        </w:rPr>
        <w:t xml:space="preserve">conforme a las distintas modalidades y tipos de violencia </w:t>
      </w:r>
      <w:r w:rsidR="00A41EBF">
        <w:rPr>
          <w:rFonts w:ascii="Arial" w:hAnsi="Arial" w:cs="Arial"/>
          <w:sz w:val="24"/>
          <w:szCs w:val="24"/>
        </w:rPr>
        <w:t xml:space="preserve">no solo </w:t>
      </w:r>
      <w:r w:rsidR="003A63C8">
        <w:rPr>
          <w:rFonts w:ascii="Arial" w:hAnsi="Arial" w:cs="Arial"/>
          <w:sz w:val="24"/>
          <w:szCs w:val="24"/>
        </w:rPr>
        <w:t xml:space="preserve">en lo relacionado a </w:t>
      </w:r>
      <w:r w:rsidR="00A41EBF">
        <w:rPr>
          <w:rFonts w:ascii="Arial" w:hAnsi="Arial" w:cs="Arial"/>
          <w:sz w:val="24"/>
          <w:szCs w:val="24"/>
        </w:rPr>
        <w:t>la violencia familiar</w:t>
      </w:r>
      <w:r w:rsidR="00FF0B26">
        <w:rPr>
          <w:rFonts w:ascii="Arial" w:hAnsi="Arial" w:cs="Arial"/>
          <w:sz w:val="24"/>
          <w:szCs w:val="24"/>
        </w:rPr>
        <w:t>.</w:t>
      </w:r>
      <w:r w:rsidR="005615B7">
        <w:rPr>
          <w:rFonts w:ascii="Arial" w:hAnsi="Arial" w:cs="Arial"/>
          <w:sz w:val="24"/>
          <w:szCs w:val="24"/>
        </w:rPr>
        <w:t xml:space="preserve"> </w:t>
      </w:r>
    </w:p>
    <w:p w14:paraId="3FA230D6" w14:textId="358A4F4C" w:rsidR="000C1DA9" w:rsidRDefault="005615B7" w:rsidP="007E1607">
      <w:pPr>
        <w:spacing w:line="360" w:lineRule="auto"/>
        <w:jc w:val="both"/>
        <w:rPr>
          <w:rFonts w:ascii="Arial" w:hAnsi="Arial" w:cs="Arial"/>
          <w:sz w:val="24"/>
          <w:szCs w:val="24"/>
        </w:rPr>
      </w:pPr>
      <w:r>
        <w:rPr>
          <w:rFonts w:ascii="Arial" w:hAnsi="Arial" w:cs="Arial"/>
          <w:sz w:val="24"/>
          <w:szCs w:val="24"/>
        </w:rPr>
        <w:t>S</w:t>
      </w:r>
      <w:r w:rsidR="006E0812">
        <w:rPr>
          <w:rFonts w:ascii="Arial" w:hAnsi="Arial" w:cs="Arial"/>
          <w:sz w:val="24"/>
          <w:szCs w:val="24"/>
        </w:rPr>
        <w:t xml:space="preserve">e estableció </w:t>
      </w:r>
      <w:r w:rsidR="003A63C8">
        <w:rPr>
          <w:rFonts w:ascii="Arial" w:hAnsi="Arial" w:cs="Arial"/>
          <w:sz w:val="24"/>
          <w:szCs w:val="24"/>
        </w:rPr>
        <w:t xml:space="preserve">además </w:t>
      </w:r>
      <w:r w:rsidR="006E0812">
        <w:rPr>
          <w:rFonts w:ascii="Arial" w:hAnsi="Arial" w:cs="Arial"/>
          <w:sz w:val="24"/>
          <w:szCs w:val="24"/>
        </w:rPr>
        <w:t>en las recomendaciones de dicha “Alerta”</w:t>
      </w:r>
      <w:r>
        <w:rPr>
          <w:rFonts w:ascii="Arial" w:hAnsi="Arial" w:cs="Arial"/>
          <w:sz w:val="24"/>
          <w:szCs w:val="24"/>
        </w:rPr>
        <w:t xml:space="preserve"> </w:t>
      </w:r>
      <w:r w:rsidR="005B3412">
        <w:rPr>
          <w:rFonts w:ascii="Arial" w:hAnsi="Arial" w:cs="Arial"/>
          <w:sz w:val="24"/>
          <w:szCs w:val="24"/>
        </w:rPr>
        <w:t>que las formas tradicionales de juzgamiento de los delitos relacionados con la Violencia de Genero</w:t>
      </w:r>
      <w:r w:rsidR="00253FBC">
        <w:rPr>
          <w:rFonts w:ascii="Arial" w:hAnsi="Arial" w:cs="Arial"/>
          <w:sz w:val="24"/>
          <w:szCs w:val="24"/>
        </w:rPr>
        <w:t xml:space="preserve"> </w:t>
      </w:r>
      <w:r w:rsidR="00253FBC" w:rsidRPr="003A63C8">
        <w:rPr>
          <w:rFonts w:ascii="Arial" w:hAnsi="Arial" w:cs="Arial"/>
          <w:i/>
          <w:iCs/>
          <w:sz w:val="24"/>
          <w:szCs w:val="24"/>
          <w:u w:val="single"/>
        </w:rPr>
        <w:t>no permitían una atención  integral</w:t>
      </w:r>
      <w:r w:rsidR="00287FB0" w:rsidRPr="003A63C8">
        <w:rPr>
          <w:rFonts w:ascii="Arial" w:hAnsi="Arial" w:cs="Arial"/>
          <w:i/>
          <w:iCs/>
          <w:sz w:val="24"/>
          <w:szCs w:val="24"/>
          <w:u w:val="single"/>
        </w:rPr>
        <w:t xml:space="preserve"> como lo establecen las Leyes Federales y Estatal del Derecho de</w:t>
      </w:r>
      <w:r w:rsidR="00426D0F" w:rsidRPr="003A63C8">
        <w:rPr>
          <w:rFonts w:ascii="Arial" w:hAnsi="Arial" w:cs="Arial"/>
          <w:i/>
          <w:iCs/>
          <w:sz w:val="24"/>
          <w:szCs w:val="24"/>
          <w:u w:val="single"/>
        </w:rPr>
        <w:t xml:space="preserve"> las Mujeres a una Vida Libre de Violencia.</w:t>
      </w:r>
    </w:p>
    <w:p w14:paraId="118D34AD" w14:textId="77777777" w:rsidR="006E33CA" w:rsidRDefault="00914B46" w:rsidP="007E1607">
      <w:pPr>
        <w:spacing w:line="360" w:lineRule="auto"/>
        <w:jc w:val="both"/>
        <w:rPr>
          <w:rFonts w:ascii="Arial" w:hAnsi="Arial" w:cs="Arial"/>
          <w:sz w:val="24"/>
          <w:szCs w:val="24"/>
        </w:rPr>
      </w:pPr>
      <w:r>
        <w:rPr>
          <w:rFonts w:ascii="Arial" w:hAnsi="Arial" w:cs="Arial"/>
          <w:sz w:val="24"/>
          <w:szCs w:val="24"/>
        </w:rPr>
        <w:t>Por otro lado, es una realidad que l</w:t>
      </w:r>
      <w:r w:rsidR="004B52C3">
        <w:rPr>
          <w:rFonts w:ascii="Arial" w:hAnsi="Arial" w:cs="Arial"/>
          <w:sz w:val="24"/>
          <w:szCs w:val="24"/>
        </w:rPr>
        <w:t>os problemas de violencia que se sufren en el seno familiar n</w:t>
      </w:r>
      <w:r w:rsidR="00443473">
        <w:rPr>
          <w:rFonts w:ascii="Arial" w:hAnsi="Arial" w:cs="Arial"/>
          <w:sz w:val="24"/>
          <w:szCs w:val="24"/>
        </w:rPr>
        <w:t>o</w:t>
      </w:r>
      <w:r w:rsidR="004B52C3">
        <w:rPr>
          <w:rFonts w:ascii="Arial" w:hAnsi="Arial" w:cs="Arial"/>
          <w:sz w:val="24"/>
          <w:szCs w:val="24"/>
        </w:rPr>
        <w:t xml:space="preserve"> distinguen competencias jurídicas como en los juzgados. Dentro de una familia puede estar pasando al mismo tiempo intento de homicidio</w:t>
      </w:r>
      <w:r w:rsidR="00662E38">
        <w:rPr>
          <w:rFonts w:ascii="Arial" w:hAnsi="Arial" w:cs="Arial"/>
          <w:sz w:val="24"/>
          <w:szCs w:val="24"/>
        </w:rPr>
        <w:t xml:space="preserve"> en contra de la mujer</w:t>
      </w:r>
      <w:r w:rsidR="004B52C3">
        <w:rPr>
          <w:rFonts w:ascii="Arial" w:hAnsi="Arial" w:cs="Arial"/>
          <w:sz w:val="24"/>
          <w:szCs w:val="24"/>
        </w:rPr>
        <w:t xml:space="preserve">, falta de manutención, violencia en contra de menores de edad lo cual </w:t>
      </w:r>
      <w:r w:rsidR="00255E40">
        <w:rPr>
          <w:rFonts w:ascii="Arial" w:hAnsi="Arial" w:cs="Arial"/>
          <w:sz w:val="24"/>
          <w:szCs w:val="24"/>
        </w:rPr>
        <w:t xml:space="preserve">con los procesos observados en los </w:t>
      </w:r>
      <w:r w:rsidR="00E21DDF">
        <w:rPr>
          <w:rFonts w:ascii="Arial" w:hAnsi="Arial" w:cs="Arial"/>
          <w:sz w:val="24"/>
          <w:szCs w:val="24"/>
        </w:rPr>
        <w:t>tribunales</w:t>
      </w:r>
      <w:r w:rsidR="00255E40">
        <w:rPr>
          <w:rFonts w:ascii="Arial" w:hAnsi="Arial" w:cs="Arial"/>
          <w:sz w:val="24"/>
          <w:szCs w:val="24"/>
        </w:rPr>
        <w:t xml:space="preserve"> </w:t>
      </w:r>
      <w:r w:rsidR="004B52C3">
        <w:rPr>
          <w:rFonts w:ascii="Arial" w:hAnsi="Arial" w:cs="Arial"/>
          <w:sz w:val="24"/>
          <w:szCs w:val="24"/>
        </w:rPr>
        <w:t>revictimiza</w:t>
      </w:r>
      <w:r w:rsidR="00F859CB">
        <w:rPr>
          <w:rFonts w:ascii="Arial" w:hAnsi="Arial" w:cs="Arial"/>
          <w:sz w:val="24"/>
          <w:szCs w:val="24"/>
        </w:rPr>
        <w:t>n</w:t>
      </w:r>
      <w:r w:rsidR="004B52C3">
        <w:rPr>
          <w:rFonts w:ascii="Arial" w:hAnsi="Arial" w:cs="Arial"/>
          <w:sz w:val="24"/>
          <w:szCs w:val="24"/>
        </w:rPr>
        <w:t xml:space="preserve"> a las </w:t>
      </w:r>
      <w:r w:rsidR="00DA216C">
        <w:rPr>
          <w:rFonts w:ascii="Arial" w:hAnsi="Arial" w:cs="Arial"/>
          <w:sz w:val="24"/>
          <w:szCs w:val="24"/>
        </w:rPr>
        <w:t>víctimas</w:t>
      </w:r>
      <w:r w:rsidR="004B52C3">
        <w:rPr>
          <w:rFonts w:ascii="Arial" w:hAnsi="Arial" w:cs="Arial"/>
          <w:sz w:val="24"/>
          <w:szCs w:val="24"/>
        </w:rPr>
        <w:t xml:space="preserve"> ya que deberán acudir a los juzgados correspondientes a interponer d</w:t>
      </w:r>
      <w:r w:rsidR="009D0375">
        <w:rPr>
          <w:rFonts w:ascii="Arial" w:hAnsi="Arial" w:cs="Arial"/>
          <w:sz w:val="24"/>
          <w:szCs w:val="24"/>
        </w:rPr>
        <w:t>enuncia</w:t>
      </w:r>
      <w:r w:rsidR="00DA216C">
        <w:rPr>
          <w:rFonts w:ascii="Arial" w:hAnsi="Arial" w:cs="Arial"/>
          <w:sz w:val="24"/>
          <w:szCs w:val="24"/>
        </w:rPr>
        <w:t xml:space="preserve"> y llevar litigios por separado, audiencias, elementos probatorios, testigos </w:t>
      </w:r>
      <w:r w:rsidR="002C634C">
        <w:rPr>
          <w:rFonts w:ascii="Arial" w:hAnsi="Arial" w:cs="Arial"/>
          <w:sz w:val="24"/>
          <w:szCs w:val="24"/>
        </w:rPr>
        <w:t>etc.</w:t>
      </w:r>
      <w:r w:rsidR="00DA216C">
        <w:rPr>
          <w:rFonts w:ascii="Arial" w:hAnsi="Arial" w:cs="Arial"/>
          <w:sz w:val="24"/>
          <w:szCs w:val="24"/>
        </w:rPr>
        <w:t xml:space="preserve"> corriendo </w:t>
      </w:r>
      <w:r>
        <w:rPr>
          <w:rFonts w:ascii="Arial" w:hAnsi="Arial" w:cs="Arial"/>
          <w:sz w:val="24"/>
          <w:szCs w:val="24"/>
        </w:rPr>
        <w:t>además,</w:t>
      </w:r>
      <w:r w:rsidR="00DA216C">
        <w:rPr>
          <w:rFonts w:ascii="Arial" w:hAnsi="Arial" w:cs="Arial"/>
          <w:sz w:val="24"/>
          <w:szCs w:val="24"/>
        </w:rPr>
        <w:t xml:space="preserve"> con el gran riesgo de que obtengan sentencias contrarias o contrapuestas unas con las otras entre el juicio penal y civil.</w:t>
      </w:r>
    </w:p>
    <w:p w14:paraId="65CE6FF6" w14:textId="73FE1694" w:rsidR="00DA216C" w:rsidRDefault="00DA216C" w:rsidP="007E1607">
      <w:pPr>
        <w:spacing w:line="360" w:lineRule="auto"/>
        <w:jc w:val="both"/>
        <w:rPr>
          <w:rFonts w:ascii="Arial" w:hAnsi="Arial" w:cs="Arial"/>
          <w:sz w:val="24"/>
          <w:szCs w:val="24"/>
        </w:rPr>
      </w:pPr>
      <w:r>
        <w:rPr>
          <w:rFonts w:ascii="Arial" w:hAnsi="Arial" w:cs="Arial"/>
          <w:sz w:val="24"/>
          <w:szCs w:val="24"/>
        </w:rPr>
        <w:t>E</w:t>
      </w:r>
      <w:r w:rsidR="00FB4858">
        <w:rPr>
          <w:rFonts w:ascii="Arial" w:hAnsi="Arial" w:cs="Arial"/>
          <w:sz w:val="24"/>
          <w:szCs w:val="24"/>
        </w:rPr>
        <w:t>n e</w:t>
      </w:r>
      <w:r>
        <w:rPr>
          <w:rFonts w:ascii="Arial" w:hAnsi="Arial" w:cs="Arial"/>
          <w:sz w:val="24"/>
          <w:szCs w:val="24"/>
        </w:rPr>
        <w:t xml:space="preserve">stos Tribunales Mixtos tendrán los juzgadores la especialización para conocer el problema central </w:t>
      </w:r>
      <w:r w:rsidR="00FB4858">
        <w:rPr>
          <w:rFonts w:ascii="Arial" w:hAnsi="Arial" w:cs="Arial"/>
          <w:sz w:val="24"/>
          <w:szCs w:val="24"/>
        </w:rPr>
        <w:t xml:space="preserve">y otros </w:t>
      </w:r>
      <w:r w:rsidR="002C634C">
        <w:rPr>
          <w:rFonts w:ascii="Arial" w:hAnsi="Arial" w:cs="Arial"/>
          <w:sz w:val="24"/>
          <w:szCs w:val="24"/>
        </w:rPr>
        <w:t>derivados,</w:t>
      </w:r>
      <w:r w:rsidR="00FB4858">
        <w:rPr>
          <w:rFonts w:ascii="Arial" w:hAnsi="Arial" w:cs="Arial"/>
          <w:sz w:val="24"/>
          <w:szCs w:val="24"/>
        </w:rPr>
        <w:t xml:space="preserve"> así como</w:t>
      </w:r>
      <w:r>
        <w:rPr>
          <w:rFonts w:ascii="Arial" w:hAnsi="Arial" w:cs="Arial"/>
          <w:sz w:val="24"/>
          <w:szCs w:val="24"/>
        </w:rPr>
        <w:t xml:space="preserve"> sus posibles soluciones jurídicas</w:t>
      </w:r>
      <w:r w:rsidR="00E0124C">
        <w:rPr>
          <w:rFonts w:ascii="Arial" w:hAnsi="Arial" w:cs="Arial"/>
          <w:sz w:val="24"/>
          <w:szCs w:val="24"/>
        </w:rPr>
        <w:t xml:space="preserve">, </w:t>
      </w:r>
      <w:r>
        <w:rPr>
          <w:rFonts w:ascii="Arial" w:hAnsi="Arial" w:cs="Arial"/>
          <w:sz w:val="24"/>
          <w:szCs w:val="24"/>
        </w:rPr>
        <w:t>armonizadas todas entre sí.</w:t>
      </w:r>
    </w:p>
    <w:p w14:paraId="7733E929" w14:textId="5A065A0C" w:rsidR="00DA216C" w:rsidRDefault="00DA216C" w:rsidP="007E1607">
      <w:pPr>
        <w:spacing w:line="360" w:lineRule="auto"/>
        <w:jc w:val="both"/>
        <w:rPr>
          <w:rFonts w:ascii="Arial" w:hAnsi="Arial" w:cs="Arial"/>
          <w:sz w:val="24"/>
          <w:szCs w:val="24"/>
        </w:rPr>
      </w:pPr>
      <w:r>
        <w:rPr>
          <w:rFonts w:ascii="Arial" w:hAnsi="Arial" w:cs="Arial"/>
          <w:sz w:val="24"/>
          <w:szCs w:val="24"/>
        </w:rPr>
        <w:lastRenderedPageBreak/>
        <w:t xml:space="preserve">Es claro que los grupos </w:t>
      </w:r>
      <w:r w:rsidR="00AD6C96">
        <w:rPr>
          <w:rFonts w:ascii="Arial" w:hAnsi="Arial" w:cs="Arial"/>
          <w:sz w:val="24"/>
          <w:szCs w:val="24"/>
        </w:rPr>
        <w:t>más</w:t>
      </w:r>
      <w:r>
        <w:rPr>
          <w:rFonts w:ascii="Arial" w:hAnsi="Arial" w:cs="Arial"/>
          <w:sz w:val="24"/>
          <w:szCs w:val="24"/>
        </w:rPr>
        <w:t xml:space="preserve"> vulnerables en temas de violencia son los menores de edad y las mujeres de ahí que </w:t>
      </w:r>
      <w:r w:rsidR="000E4CA1">
        <w:rPr>
          <w:rFonts w:ascii="Arial" w:hAnsi="Arial" w:cs="Arial"/>
          <w:sz w:val="24"/>
          <w:szCs w:val="24"/>
        </w:rPr>
        <w:t>este</w:t>
      </w:r>
      <w:r>
        <w:rPr>
          <w:rFonts w:ascii="Arial" w:hAnsi="Arial" w:cs="Arial"/>
          <w:sz w:val="24"/>
          <w:szCs w:val="24"/>
        </w:rPr>
        <w:t xml:space="preserve"> proyecto de justicia est</w:t>
      </w:r>
      <w:r w:rsidR="002D0C98">
        <w:rPr>
          <w:rFonts w:ascii="Arial" w:hAnsi="Arial" w:cs="Arial"/>
          <w:sz w:val="24"/>
          <w:szCs w:val="24"/>
        </w:rPr>
        <w:t>é</w:t>
      </w:r>
      <w:r>
        <w:rPr>
          <w:rFonts w:ascii="Arial" w:hAnsi="Arial" w:cs="Arial"/>
          <w:sz w:val="24"/>
          <w:szCs w:val="24"/>
        </w:rPr>
        <w:t xml:space="preserve"> pensado en </w:t>
      </w:r>
      <w:r w:rsidR="00655AD9">
        <w:rPr>
          <w:rFonts w:ascii="Arial" w:hAnsi="Arial" w:cs="Arial"/>
          <w:sz w:val="24"/>
          <w:szCs w:val="24"/>
        </w:rPr>
        <w:t>facilitarles el</w:t>
      </w:r>
      <w:r>
        <w:rPr>
          <w:rFonts w:ascii="Arial" w:hAnsi="Arial" w:cs="Arial"/>
          <w:sz w:val="24"/>
          <w:szCs w:val="24"/>
        </w:rPr>
        <w:t xml:space="preserve"> proceso de juzgamiento, que los actos probatorios no se reproduzcan en uno y otro </w:t>
      </w:r>
      <w:r w:rsidR="002C634C">
        <w:rPr>
          <w:rFonts w:ascii="Arial" w:hAnsi="Arial" w:cs="Arial"/>
          <w:sz w:val="24"/>
          <w:szCs w:val="24"/>
        </w:rPr>
        <w:t>tribunal,</w:t>
      </w:r>
      <w:r>
        <w:rPr>
          <w:rFonts w:ascii="Arial" w:hAnsi="Arial" w:cs="Arial"/>
          <w:sz w:val="24"/>
          <w:szCs w:val="24"/>
        </w:rPr>
        <w:t xml:space="preserve"> sino que con </w:t>
      </w:r>
      <w:r w:rsidR="002676E0">
        <w:rPr>
          <w:rFonts w:ascii="Arial" w:hAnsi="Arial" w:cs="Arial"/>
          <w:sz w:val="24"/>
          <w:szCs w:val="24"/>
        </w:rPr>
        <w:t>“</w:t>
      </w:r>
      <w:r w:rsidRPr="00FC540A">
        <w:rPr>
          <w:rFonts w:ascii="Arial" w:hAnsi="Arial" w:cs="Arial"/>
          <w:b/>
          <w:bCs/>
          <w:i/>
          <w:iCs/>
          <w:sz w:val="24"/>
          <w:szCs w:val="24"/>
        </w:rPr>
        <w:t>el principio de la prueba trasladada</w:t>
      </w:r>
      <w:r w:rsidR="002676E0">
        <w:rPr>
          <w:rFonts w:ascii="Arial" w:hAnsi="Arial" w:cs="Arial"/>
          <w:b/>
          <w:bCs/>
          <w:i/>
          <w:iCs/>
          <w:sz w:val="24"/>
          <w:szCs w:val="24"/>
        </w:rPr>
        <w:t>”</w:t>
      </w:r>
      <w:r>
        <w:rPr>
          <w:rFonts w:ascii="Arial" w:hAnsi="Arial" w:cs="Arial"/>
          <w:sz w:val="24"/>
          <w:szCs w:val="24"/>
        </w:rPr>
        <w:t xml:space="preserve"> </w:t>
      </w:r>
      <w:r w:rsidR="001F43E0">
        <w:rPr>
          <w:rFonts w:ascii="Arial" w:hAnsi="Arial" w:cs="Arial"/>
          <w:sz w:val="24"/>
          <w:szCs w:val="24"/>
        </w:rPr>
        <w:t>puedan</w:t>
      </w:r>
      <w:r>
        <w:rPr>
          <w:rFonts w:ascii="Arial" w:hAnsi="Arial" w:cs="Arial"/>
          <w:sz w:val="24"/>
          <w:szCs w:val="24"/>
        </w:rPr>
        <w:t xml:space="preserve"> ser conocidos por el mismo juzgador.</w:t>
      </w:r>
    </w:p>
    <w:p w14:paraId="51EBBAE0" w14:textId="77777777" w:rsidR="001F43E0" w:rsidRDefault="00DA216C" w:rsidP="007E1607">
      <w:pPr>
        <w:spacing w:line="360" w:lineRule="auto"/>
        <w:jc w:val="both"/>
        <w:rPr>
          <w:rFonts w:ascii="Arial" w:hAnsi="Arial" w:cs="Arial"/>
          <w:sz w:val="24"/>
          <w:szCs w:val="24"/>
        </w:rPr>
      </w:pPr>
      <w:r>
        <w:rPr>
          <w:rFonts w:ascii="Arial" w:hAnsi="Arial" w:cs="Arial"/>
          <w:sz w:val="24"/>
          <w:szCs w:val="24"/>
        </w:rPr>
        <w:t xml:space="preserve">La legislación en temas de familia es del ámbito </w:t>
      </w:r>
      <w:r w:rsidR="001F43E0">
        <w:rPr>
          <w:rFonts w:ascii="Arial" w:hAnsi="Arial" w:cs="Arial"/>
          <w:sz w:val="24"/>
          <w:szCs w:val="24"/>
        </w:rPr>
        <w:t>federal por</w:t>
      </w:r>
      <w:r>
        <w:rPr>
          <w:rFonts w:ascii="Arial" w:hAnsi="Arial" w:cs="Arial"/>
          <w:sz w:val="24"/>
          <w:szCs w:val="24"/>
        </w:rPr>
        <w:t xml:space="preserve"> lo que los Tribunales Mixtos seguirán utilizando las leyes y reglamentos existentes que correspondan a cada materia </w:t>
      </w:r>
      <w:r w:rsidR="001F43E0">
        <w:rPr>
          <w:rFonts w:ascii="Arial" w:hAnsi="Arial" w:cs="Arial"/>
          <w:sz w:val="24"/>
          <w:szCs w:val="24"/>
        </w:rPr>
        <w:t>jurídica, cada estructura propia de cada caso.</w:t>
      </w:r>
    </w:p>
    <w:p w14:paraId="32C24688" w14:textId="406E914D" w:rsidR="002660F7" w:rsidRPr="002676E0" w:rsidRDefault="001F43E0" w:rsidP="002660F7">
      <w:pPr>
        <w:pStyle w:val="CuerpoAA"/>
        <w:spacing w:after="0" w:line="360" w:lineRule="auto"/>
        <w:jc w:val="both"/>
        <w:rPr>
          <w:rStyle w:val="Ninguno"/>
          <w:rFonts w:ascii="Arial" w:hAnsi="Arial" w:cs="Arial"/>
          <w:sz w:val="24"/>
          <w:szCs w:val="24"/>
        </w:rPr>
      </w:pPr>
      <w:r>
        <w:rPr>
          <w:rFonts w:ascii="Arial" w:hAnsi="Arial" w:cs="Arial"/>
          <w:sz w:val="24"/>
          <w:szCs w:val="24"/>
        </w:rPr>
        <w:t xml:space="preserve">Juzgar de </w:t>
      </w:r>
      <w:r w:rsidRPr="002676E0">
        <w:rPr>
          <w:rFonts w:ascii="Arial" w:hAnsi="Arial" w:cs="Arial"/>
          <w:sz w:val="24"/>
          <w:szCs w:val="24"/>
        </w:rPr>
        <w:t>una manera integral y justa en favor de la víctima es en</w:t>
      </w:r>
      <w:r w:rsidR="00DA216C" w:rsidRPr="002676E0">
        <w:rPr>
          <w:rFonts w:ascii="Arial" w:hAnsi="Arial" w:cs="Arial"/>
          <w:sz w:val="24"/>
          <w:szCs w:val="24"/>
        </w:rPr>
        <w:t xml:space="preserve"> </w:t>
      </w:r>
      <w:r w:rsidRPr="002676E0">
        <w:rPr>
          <w:rFonts w:ascii="Arial" w:hAnsi="Arial" w:cs="Arial"/>
          <w:sz w:val="24"/>
          <w:szCs w:val="24"/>
        </w:rPr>
        <w:t>este proyecto el objetivo principal</w:t>
      </w:r>
      <w:r w:rsidR="00FC036C" w:rsidRPr="002676E0">
        <w:rPr>
          <w:rFonts w:ascii="Arial" w:hAnsi="Arial" w:cs="Arial"/>
          <w:sz w:val="24"/>
          <w:szCs w:val="24"/>
        </w:rPr>
        <w:t>, m</w:t>
      </w:r>
      <w:r w:rsidR="002660F7" w:rsidRPr="002676E0">
        <w:rPr>
          <w:rStyle w:val="Ninguno"/>
          <w:rFonts w:ascii="Arial" w:hAnsi="Arial" w:cs="Arial"/>
          <w:sz w:val="24"/>
          <w:szCs w:val="24"/>
        </w:rPr>
        <w:t xml:space="preserve">otivando en la ciudadanía la presentación de querellas o denuncias de </w:t>
      </w:r>
      <w:r w:rsidR="00FC036C" w:rsidRPr="002676E0">
        <w:rPr>
          <w:rStyle w:val="Ninguno"/>
          <w:rFonts w:ascii="Arial" w:hAnsi="Arial" w:cs="Arial"/>
          <w:sz w:val="24"/>
          <w:szCs w:val="24"/>
        </w:rPr>
        <w:t>víctimas</w:t>
      </w:r>
      <w:r w:rsidR="002660F7" w:rsidRPr="002676E0">
        <w:rPr>
          <w:rStyle w:val="Ninguno"/>
          <w:rFonts w:ascii="Arial" w:hAnsi="Arial" w:cs="Arial"/>
          <w:sz w:val="24"/>
          <w:szCs w:val="24"/>
        </w:rPr>
        <w:t xml:space="preserve"> de violencia de </w:t>
      </w:r>
      <w:r w:rsidR="003D6D1C" w:rsidRPr="002676E0">
        <w:rPr>
          <w:rStyle w:val="Ninguno"/>
          <w:rFonts w:ascii="Arial" w:hAnsi="Arial" w:cs="Arial"/>
          <w:sz w:val="24"/>
          <w:szCs w:val="24"/>
        </w:rPr>
        <w:t>género,</w:t>
      </w:r>
      <w:r w:rsidR="006B1D4C" w:rsidRPr="002676E0">
        <w:rPr>
          <w:rStyle w:val="Ninguno"/>
          <w:rFonts w:ascii="Arial" w:hAnsi="Arial" w:cs="Arial"/>
          <w:sz w:val="24"/>
          <w:szCs w:val="24"/>
        </w:rPr>
        <w:t xml:space="preserve"> a</w:t>
      </w:r>
      <w:r w:rsidR="002660F7" w:rsidRPr="002676E0">
        <w:rPr>
          <w:rStyle w:val="Ninguno"/>
          <w:rFonts w:ascii="Arial" w:hAnsi="Arial" w:cs="Arial"/>
          <w:sz w:val="24"/>
          <w:szCs w:val="24"/>
        </w:rPr>
        <w:t>sí como en el ámbito familiar.</w:t>
      </w:r>
    </w:p>
    <w:p w14:paraId="20C2968B" w14:textId="62189D2E" w:rsidR="00DA216C" w:rsidRPr="002676E0" w:rsidRDefault="00DA216C" w:rsidP="007E1607">
      <w:pPr>
        <w:spacing w:line="360" w:lineRule="auto"/>
        <w:jc w:val="both"/>
        <w:rPr>
          <w:rFonts w:ascii="Arial" w:hAnsi="Arial" w:cs="Arial"/>
          <w:sz w:val="24"/>
          <w:szCs w:val="24"/>
        </w:rPr>
      </w:pPr>
    </w:p>
    <w:p w14:paraId="75C34FDC" w14:textId="77777777" w:rsidR="001B5586" w:rsidRDefault="001F43E0" w:rsidP="007E1607">
      <w:pPr>
        <w:spacing w:line="360" w:lineRule="auto"/>
        <w:jc w:val="both"/>
        <w:rPr>
          <w:rFonts w:ascii="Arial" w:hAnsi="Arial" w:cs="Arial"/>
          <w:sz w:val="24"/>
          <w:szCs w:val="24"/>
        </w:rPr>
      </w:pPr>
      <w:r>
        <w:rPr>
          <w:rFonts w:ascii="Arial" w:hAnsi="Arial" w:cs="Arial"/>
          <w:sz w:val="24"/>
          <w:szCs w:val="24"/>
        </w:rPr>
        <w:t xml:space="preserve">La responsabilidad del Poder Legislativo es diseñar marcos jurídicos </w:t>
      </w:r>
      <w:r w:rsidR="00291E9C">
        <w:rPr>
          <w:rFonts w:ascii="Arial" w:hAnsi="Arial" w:cs="Arial"/>
          <w:sz w:val="24"/>
          <w:szCs w:val="24"/>
        </w:rPr>
        <w:t xml:space="preserve">suficientes que </w:t>
      </w:r>
      <w:r w:rsidR="00E17728">
        <w:rPr>
          <w:rFonts w:ascii="Arial" w:hAnsi="Arial" w:cs="Arial"/>
          <w:sz w:val="24"/>
          <w:szCs w:val="24"/>
        </w:rPr>
        <w:t xml:space="preserve">identifiquen, </w:t>
      </w:r>
      <w:r w:rsidR="00291E9C">
        <w:rPr>
          <w:rFonts w:ascii="Arial" w:hAnsi="Arial" w:cs="Arial"/>
          <w:sz w:val="24"/>
          <w:szCs w:val="24"/>
        </w:rPr>
        <w:t xml:space="preserve">desalienten y sancionen de manera ejemplar la comisión de cualquier delito en contra de los ciudadanos. </w:t>
      </w:r>
    </w:p>
    <w:p w14:paraId="0EF8656D" w14:textId="77777777" w:rsidR="00E53346" w:rsidRDefault="00291E9C" w:rsidP="007E1607">
      <w:pPr>
        <w:spacing w:line="360" w:lineRule="auto"/>
        <w:jc w:val="both"/>
        <w:rPr>
          <w:rFonts w:ascii="Arial" w:hAnsi="Arial" w:cs="Arial"/>
          <w:sz w:val="24"/>
          <w:szCs w:val="24"/>
        </w:rPr>
      </w:pPr>
      <w:r>
        <w:rPr>
          <w:rFonts w:ascii="Arial" w:hAnsi="Arial" w:cs="Arial"/>
          <w:sz w:val="24"/>
          <w:szCs w:val="24"/>
        </w:rPr>
        <w:t xml:space="preserve">El Poder Judicial le corresponde la reparación y sanción del </w:t>
      </w:r>
      <w:r w:rsidR="00655AD9">
        <w:rPr>
          <w:rFonts w:ascii="Arial" w:hAnsi="Arial" w:cs="Arial"/>
          <w:sz w:val="24"/>
          <w:szCs w:val="24"/>
        </w:rPr>
        <w:t>daño,</w:t>
      </w:r>
      <w:r>
        <w:rPr>
          <w:rFonts w:ascii="Arial" w:hAnsi="Arial" w:cs="Arial"/>
          <w:sz w:val="24"/>
          <w:szCs w:val="24"/>
        </w:rPr>
        <w:t xml:space="preserve"> pero el </w:t>
      </w:r>
      <w:r w:rsidR="00E53346">
        <w:rPr>
          <w:rFonts w:ascii="Arial" w:hAnsi="Arial" w:cs="Arial"/>
          <w:sz w:val="24"/>
          <w:szCs w:val="24"/>
        </w:rPr>
        <w:t>Poder Ejecutivo</w:t>
      </w:r>
      <w:r>
        <w:rPr>
          <w:rFonts w:ascii="Arial" w:hAnsi="Arial" w:cs="Arial"/>
          <w:sz w:val="24"/>
          <w:szCs w:val="24"/>
        </w:rPr>
        <w:t xml:space="preserve"> </w:t>
      </w:r>
      <w:r w:rsidR="00D83EA7">
        <w:rPr>
          <w:rFonts w:ascii="Arial" w:hAnsi="Arial" w:cs="Arial"/>
          <w:sz w:val="24"/>
          <w:szCs w:val="24"/>
        </w:rPr>
        <w:t>está</w:t>
      </w:r>
      <w:r>
        <w:rPr>
          <w:rFonts w:ascii="Arial" w:hAnsi="Arial" w:cs="Arial"/>
          <w:sz w:val="24"/>
          <w:szCs w:val="24"/>
        </w:rPr>
        <w:t xml:space="preserve"> </w:t>
      </w:r>
      <w:r w:rsidR="00C265EF">
        <w:rPr>
          <w:rFonts w:ascii="Arial" w:hAnsi="Arial" w:cs="Arial"/>
          <w:sz w:val="24"/>
          <w:szCs w:val="24"/>
        </w:rPr>
        <w:t>obligado</w:t>
      </w:r>
      <w:r w:rsidR="000A6682">
        <w:rPr>
          <w:rFonts w:ascii="Arial" w:hAnsi="Arial" w:cs="Arial"/>
          <w:sz w:val="24"/>
          <w:szCs w:val="24"/>
        </w:rPr>
        <w:t xml:space="preserve"> a </w:t>
      </w:r>
      <w:r w:rsidR="009F5661">
        <w:rPr>
          <w:rFonts w:ascii="Arial" w:hAnsi="Arial" w:cs="Arial"/>
          <w:sz w:val="24"/>
          <w:szCs w:val="24"/>
        </w:rPr>
        <w:t xml:space="preserve">invertir lo necesario en recursos económicos para que </w:t>
      </w:r>
      <w:r w:rsidR="00D83EA7">
        <w:rPr>
          <w:rFonts w:ascii="Arial" w:hAnsi="Arial" w:cs="Arial"/>
          <w:sz w:val="24"/>
          <w:szCs w:val="24"/>
        </w:rPr>
        <w:t>estos Tribunales</w:t>
      </w:r>
      <w:r w:rsidR="001F5016">
        <w:rPr>
          <w:rFonts w:ascii="Arial" w:hAnsi="Arial" w:cs="Arial"/>
          <w:sz w:val="24"/>
          <w:szCs w:val="24"/>
        </w:rPr>
        <w:t xml:space="preserve"> Mixtos funcionen</w:t>
      </w:r>
      <w:r>
        <w:rPr>
          <w:rFonts w:ascii="Arial" w:hAnsi="Arial" w:cs="Arial"/>
          <w:sz w:val="24"/>
          <w:szCs w:val="24"/>
        </w:rPr>
        <w:t>.</w:t>
      </w:r>
      <w:r w:rsidR="000A6682">
        <w:rPr>
          <w:rFonts w:ascii="Arial" w:hAnsi="Arial" w:cs="Arial"/>
          <w:sz w:val="24"/>
          <w:szCs w:val="24"/>
        </w:rPr>
        <w:t xml:space="preserve"> </w:t>
      </w:r>
    </w:p>
    <w:p w14:paraId="720B81A3" w14:textId="716F2B28" w:rsidR="0090627C" w:rsidRDefault="000A6682" w:rsidP="007E1607">
      <w:pPr>
        <w:spacing w:line="360" w:lineRule="auto"/>
        <w:jc w:val="both"/>
        <w:rPr>
          <w:rFonts w:ascii="Arial" w:hAnsi="Arial" w:cs="Arial"/>
          <w:sz w:val="24"/>
          <w:szCs w:val="24"/>
        </w:rPr>
      </w:pPr>
      <w:r>
        <w:rPr>
          <w:rFonts w:ascii="Arial" w:hAnsi="Arial" w:cs="Arial"/>
          <w:sz w:val="24"/>
          <w:szCs w:val="24"/>
        </w:rPr>
        <w:t xml:space="preserve">De inicio </w:t>
      </w:r>
      <w:r w:rsidR="0090627C">
        <w:rPr>
          <w:rFonts w:ascii="Arial" w:hAnsi="Arial" w:cs="Arial"/>
          <w:sz w:val="24"/>
          <w:szCs w:val="24"/>
        </w:rPr>
        <w:t xml:space="preserve">para la correcta operación de este proyecto </w:t>
      </w:r>
      <w:r w:rsidR="00D83EA7">
        <w:rPr>
          <w:rFonts w:ascii="Arial" w:hAnsi="Arial" w:cs="Arial"/>
          <w:sz w:val="24"/>
          <w:szCs w:val="24"/>
        </w:rPr>
        <w:t>están faltando plazas para</w:t>
      </w:r>
      <w:r w:rsidR="0090627C">
        <w:rPr>
          <w:rFonts w:ascii="Arial" w:hAnsi="Arial" w:cs="Arial"/>
          <w:sz w:val="24"/>
          <w:szCs w:val="24"/>
        </w:rPr>
        <w:t>;</w:t>
      </w:r>
      <w:r w:rsidR="00D83EA7">
        <w:rPr>
          <w:rFonts w:ascii="Arial" w:hAnsi="Arial" w:cs="Arial"/>
          <w:sz w:val="24"/>
          <w:szCs w:val="24"/>
        </w:rPr>
        <w:t xml:space="preserve"> </w:t>
      </w:r>
      <w:r w:rsidR="0090627C">
        <w:rPr>
          <w:rFonts w:ascii="Arial" w:hAnsi="Arial" w:cs="Arial"/>
          <w:sz w:val="24"/>
          <w:szCs w:val="24"/>
        </w:rPr>
        <w:t xml:space="preserve">a).- </w:t>
      </w:r>
      <w:r w:rsidR="001A2478">
        <w:rPr>
          <w:rFonts w:ascii="Arial" w:hAnsi="Arial" w:cs="Arial"/>
          <w:sz w:val="24"/>
          <w:szCs w:val="24"/>
        </w:rPr>
        <w:t>J</w:t>
      </w:r>
      <w:r w:rsidR="00D83EA7">
        <w:rPr>
          <w:rFonts w:ascii="Arial" w:hAnsi="Arial" w:cs="Arial"/>
          <w:sz w:val="24"/>
          <w:szCs w:val="24"/>
        </w:rPr>
        <w:t xml:space="preserve">ueces </w:t>
      </w:r>
    </w:p>
    <w:p w14:paraId="5A18CB5D" w14:textId="10818582" w:rsidR="007064FB" w:rsidRDefault="0090627C" w:rsidP="007E1607">
      <w:pPr>
        <w:spacing w:line="360" w:lineRule="auto"/>
        <w:jc w:val="both"/>
        <w:rPr>
          <w:rFonts w:ascii="Arial" w:hAnsi="Arial" w:cs="Arial"/>
          <w:sz w:val="24"/>
          <w:szCs w:val="24"/>
        </w:rPr>
      </w:pPr>
      <w:r>
        <w:rPr>
          <w:rFonts w:ascii="Arial" w:hAnsi="Arial" w:cs="Arial"/>
          <w:sz w:val="24"/>
          <w:szCs w:val="24"/>
        </w:rPr>
        <w:t>b).-</w:t>
      </w:r>
      <w:r w:rsidR="001A2478">
        <w:rPr>
          <w:rFonts w:ascii="Arial" w:hAnsi="Arial" w:cs="Arial"/>
          <w:sz w:val="24"/>
          <w:szCs w:val="24"/>
        </w:rPr>
        <w:t xml:space="preserve"> </w:t>
      </w:r>
      <w:r w:rsidR="00EE5BC0">
        <w:rPr>
          <w:rFonts w:ascii="Arial" w:hAnsi="Arial" w:cs="Arial"/>
          <w:sz w:val="24"/>
          <w:szCs w:val="24"/>
        </w:rPr>
        <w:t>S</w:t>
      </w:r>
      <w:r w:rsidR="00D83EA7">
        <w:rPr>
          <w:rFonts w:ascii="Arial" w:hAnsi="Arial" w:cs="Arial"/>
          <w:sz w:val="24"/>
          <w:szCs w:val="24"/>
        </w:rPr>
        <w:t>ecretarios judiciales</w:t>
      </w:r>
      <w:r w:rsidR="00A11025">
        <w:rPr>
          <w:rFonts w:ascii="Arial" w:hAnsi="Arial" w:cs="Arial"/>
          <w:sz w:val="24"/>
          <w:szCs w:val="24"/>
        </w:rPr>
        <w:t xml:space="preserve"> </w:t>
      </w:r>
    </w:p>
    <w:p w14:paraId="722B3CE2" w14:textId="0B611BA5" w:rsidR="007064FB" w:rsidRDefault="007064FB" w:rsidP="007E1607">
      <w:pPr>
        <w:spacing w:line="360" w:lineRule="auto"/>
        <w:jc w:val="both"/>
        <w:rPr>
          <w:rFonts w:ascii="Arial" w:hAnsi="Arial" w:cs="Arial"/>
          <w:sz w:val="24"/>
          <w:szCs w:val="24"/>
        </w:rPr>
      </w:pPr>
      <w:r>
        <w:rPr>
          <w:rFonts w:ascii="Arial" w:hAnsi="Arial" w:cs="Arial"/>
          <w:sz w:val="24"/>
          <w:szCs w:val="24"/>
        </w:rPr>
        <w:t xml:space="preserve">c).- </w:t>
      </w:r>
      <w:r w:rsidR="00EE5BC0">
        <w:rPr>
          <w:rFonts w:ascii="Arial" w:hAnsi="Arial" w:cs="Arial"/>
          <w:sz w:val="24"/>
          <w:szCs w:val="24"/>
        </w:rPr>
        <w:t>E</w:t>
      </w:r>
      <w:r w:rsidR="00A11025">
        <w:rPr>
          <w:rFonts w:ascii="Arial" w:hAnsi="Arial" w:cs="Arial"/>
          <w:sz w:val="24"/>
          <w:szCs w:val="24"/>
        </w:rPr>
        <w:t xml:space="preserve">scribientes y </w:t>
      </w:r>
    </w:p>
    <w:p w14:paraId="2B9970D8" w14:textId="4C9A74D3" w:rsidR="007064FB" w:rsidRDefault="007064FB" w:rsidP="007E1607">
      <w:pPr>
        <w:spacing w:line="360" w:lineRule="auto"/>
        <w:jc w:val="both"/>
        <w:rPr>
          <w:rFonts w:ascii="Arial" w:hAnsi="Arial" w:cs="Arial"/>
          <w:sz w:val="24"/>
          <w:szCs w:val="24"/>
        </w:rPr>
      </w:pPr>
      <w:r>
        <w:rPr>
          <w:rFonts w:ascii="Arial" w:hAnsi="Arial" w:cs="Arial"/>
          <w:sz w:val="24"/>
          <w:szCs w:val="24"/>
        </w:rPr>
        <w:t xml:space="preserve">d).- </w:t>
      </w:r>
      <w:r w:rsidR="00EE5BC0">
        <w:rPr>
          <w:rFonts w:ascii="Arial" w:hAnsi="Arial" w:cs="Arial"/>
          <w:sz w:val="24"/>
          <w:szCs w:val="24"/>
        </w:rPr>
        <w:t>E</w:t>
      </w:r>
      <w:r w:rsidR="00A11025">
        <w:rPr>
          <w:rFonts w:ascii="Arial" w:hAnsi="Arial" w:cs="Arial"/>
          <w:sz w:val="24"/>
          <w:szCs w:val="24"/>
        </w:rPr>
        <w:t xml:space="preserve">ncargados de sala. </w:t>
      </w:r>
    </w:p>
    <w:p w14:paraId="15CC8DFE" w14:textId="46F9DA90" w:rsidR="00821B88" w:rsidRDefault="007064FB" w:rsidP="007E1607">
      <w:pPr>
        <w:spacing w:line="360" w:lineRule="auto"/>
        <w:jc w:val="both"/>
        <w:rPr>
          <w:rFonts w:ascii="Arial" w:hAnsi="Arial" w:cs="Arial"/>
          <w:sz w:val="24"/>
          <w:szCs w:val="24"/>
        </w:rPr>
      </w:pPr>
      <w:r>
        <w:rPr>
          <w:rFonts w:ascii="Arial" w:hAnsi="Arial" w:cs="Arial"/>
          <w:sz w:val="24"/>
          <w:szCs w:val="24"/>
        </w:rPr>
        <w:lastRenderedPageBreak/>
        <w:t>Así como i</w:t>
      </w:r>
      <w:r w:rsidR="00A11025">
        <w:rPr>
          <w:rFonts w:ascii="Arial" w:hAnsi="Arial" w:cs="Arial"/>
          <w:sz w:val="24"/>
          <w:szCs w:val="24"/>
        </w:rPr>
        <w:t>nstalaciones dedicadas</w:t>
      </w:r>
      <w:r w:rsidR="00821B88">
        <w:rPr>
          <w:rFonts w:ascii="Arial" w:hAnsi="Arial" w:cs="Arial"/>
          <w:sz w:val="24"/>
          <w:szCs w:val="24"/>
        </w:rPr>
        <w:t xml:space="preserve"> y suficientes para al objetivo de los TM</w:t>
      </w:r>
      <w:r w:rsidR="00BB77B9">
        <w:rPr>
          <w:rFonts w:ascii="Arial" w:hAnsi="Arial" w:cs="Arial"/>
          <w:sz w:val="24"/>
          <w:szCs w:val="24"/>
        </w:rPr>
        <w:t>E</w:t>
      </w:r>
      <w:r w:rsidR="00821B88">
        <w:rPr>
          <w:rFonts w:ascii="Arial" w:hAnsi="Arial" w:cs="Arial"/>
          <w:sz w:val="24"/>
          <w:szCs w:val="24"/>
        </w:rPr>
        <w:t>VG</w:t>
      </w:r>
      <w:r w:rsidR="006E3567">
        <w:rPr>
          <w:rFonts w:ascii="Arial" w:hAnsi="Arial" w:cs="Arial"/>
          <w:sz w:val="24"/>
          <w:szCs w:val="24"/>
        </w:rPr>
        <w:t xml:space="preserve">, </w:t>
      </w:r>
    </w:p>
    <w:p w14:paraId="15FAE898" w14:textId="6B3971B8" w:rsidR="00347BC2" w:rsidRDefault="000F4FC7" w:rsidP="007E1607">
      <w:pPr>
        <w:spacing w:line="360" w:lineRule="auto"/>
        <w:jc w:val="both"/>
        <w:rPr>
          <w:rFonts w:ascii="Arial" w:hAnsi="Arial" w:cs="Arial"/>
          <w:sz w:val="24"/>
          <w:szCs w:val="24"/>
        </w:rPr>
      </w:pPr>
      <w:r>
        <w:rPr>
          <w:rFonts w:ascii="Arial" w:hAnsi="Arial" w:cs="Arial"/>
          <w:sz w:val="24"/>
          <w:szCs w:val="24"/>
        </w:rPr>
        <w:t>equipo de tecnología y redes</w:t>
      </w:r>
      <w:r w:rsidR="00E01E1D">
        <w:rPr>
          <w:rFonts w:ascii="Arial" w:hAnsi="Arial" w:cs="Arial"/>
          <w:sz w:val="24"/>
          <w:szCs w:val="24"/>
        </w:rPr>
        <w:t xml:space="preserve">. </w:t>
      </w:r>
    </w:p>
    <w:p w14:paraId="03145662" w14:textId="189E8FAF" w:rsidR="001F43E0" w:rsidRDefault="00E01E1D" w:rsidP="007E1607">
      <w:pPr>
        <w:spacing w:line="360" w:lineRule="auto"/>
        <w:jc w:val="both"/>
        <w:rPr>
          <w:rFonts w:ascii="Arial" w:hAnsi="Arial" w:cs="Arial"/>
          <w:sz w:val="24"/>
          <w:szCs w:val="24"/>
        </w:rPr>
      </w:pPr>
      <w:r>
        <w:rPr>
          <w:rFonts w:ascii="Arial" w:hAnsi="Arial" w:cs="Arial"/>
          <w:sz w:val="24"/>
          <w:szCs w:val="24"/>
        </w:rPr>
        <w:t xml:space="preserve">Las mujeres, </w:t>
      </w:r>
      <w:r w:rsidR="00EE63E2">
        <w:rPr>
          <w:rFonts w:ascii="Arial" w:hAnsi="Arial" w:cs="Arial"/>
          <w:sz w:val="24"/>
          <w:szCs w:val="24"/>
        </w:rPr>
        <w:t>los niños</w:t>
      </w:r>
      <w:r>
        <w:rPr>
          <w:rFonts w:ascii="Arial" w:hAnsi="Arial" w:cs="Arial"/>
          <w:sz w:val="24"/>
          <w:szCs w:val="24"/>
        </w:rPr>
        <w:t xml:space="preserve"> </w:t>
      </w:r>
      <w:r w:rsidR="00EE63E2">
        <w:rPr>
          <w:rFonts w:ascii="Arial" w:hAnsi="Arial" w:cs="Arial"/>
          <w:sz w:val="24"/>
          <w:szCs w:val="24"/>
        </w:rPr>
        <w:t xml:space="preserve">y niñas </w:t>
      </w:r>
      <w:r>
        <w:rPr>
          <w:rFonts w:ascii="Arial" w:hAnsi="Arial" w:cs="Arial"/>
          <w:sz w:val="24"/>
          <w:szCs w:val="24"/>
        </w:rPr>
        <w:t xml:space="preserve">chihuahuenses no pueden esperar </w:t>
      </w:r>
      <w:r w:rsidR="00EE63E2">
        <w:rPr>
          <w:rFonts w:ascii="Arial" w:hAnsi="Arial" w:cs="Arial"/>
          <w:sz w:val="24"/>
          <w:szCs w:val="24"/>
        </w:rPr>
        <w:t>más</w:t>
      </w:r>
      <w:r>
        <w:rPr>
          <w:rFonts w:ascii="Arial" w:hAnsi="Arial" w:cs="Arial"/>
          <w:sz w:val="24"/>
          <w:szCs w:val="24"/>
        </w:rPr>
        <w:t xml:space="preserve"> a que est</w:t>
      </w:r>
      <w:r w:rsidR="00615CDC">
        <w:rPr>
          <w:rFonts w:ascii="Arial" w:hAnsi="Arial" w:cs="Arial"/>
          <w:sz w:val="24"/>
          <w:szCs w:val="24"/>
        </w:rPr>
        <w:t>e proyecto de justicia integral se posponga</w:t>
      </w:r>
      <w:r w:rsidR="00236D2A">
        <w:rPr>
          <w:rFonts w:ascii="Arial" w:hAnsi="Arial" w:cs="Arial"/>
          <w:sz w:val="24"/>
          <w:szCs w:val="24"/>
        </w:rPr>
        <w:t xml:space="preserve">, </w:t>
      </w:r>
      <w:r w:rsidR="00615CDC">
        <w:rPr>
          <w:rFonts w:ascii="Arial" w:hAnsi="Arial" w:cs="Arial"/>
          <w:sz w:val="24"/>
          <w:szCs w:val="24"/>
        </w:rPr>
        <w:t>inicie con deficiencias</w:t>
      </w:r>
      <w:r w:rsidR="00236D2A">
        <w:rPr>
          <w:rFonts w:ascii="Arial" w:hAnsi="Arial" w:cs="Arial"/>
          <w:sz w:val="24"/>
          <w:szCs w:val="24"/>
        </w:rPr>
        <w:t xml:space="preserve"> o la implementación integral en todo el estado </w:t>
      </w:r>
      <w:r w:rsidR="00AF5054">
        <w:rPr>
          <w:rFonts w:ascii="Arial" w:hAnsi="Arial" w:cs="Arial"/>
          <w:sz w:val="24"/>
          <w:szCs w:val="24"/>
        </w:rPr>
        <w:t>tome</w:t>
      </w:r>
      <w:r w:rsidR="00236D2A">
        <w:rPr>
          <w:rFonts w:ascii="Arial" w:hAnsi="Arial" w:cs="Arial"/>
          <w:sz w:val="24"/>
          <w:szCs w:val="24"/>
        </w:rPr>
        <w:t xml:space="preserve"> años por falta de </w:t>
      </w:r>
      <w:r w:rsidR="00160126">
        <w:rPr>
          <w:rFonts w:ascii="Arial" w:hAnsi="Arial" w:cs="Arial"/>
          <w:sz w:val="24"/>
          <w:szCs w:val="24"/>
        </w:rPr>
        <w:t>presupuesto</w:t>
      </w:r>
      <w:r w:rsidR="00615CDC">
        <w:rPr>
          <w:rFonts w:ascii="Arial" w:hAnsi="Arial" w:cs="Arial"/>
          <w:sz w:val="24"/>
          <w:szCs w:val="24"/>
        </w:rPr>
        <w:t>. El nivel de violencia en el estado</w:t>
      </w:r>
      <w:r w:rsidR="00EE63E2">
        <w:rPr>
          <w:rFonts w:ascii="Arial" w:hAnsi="Arial" w:cs="Arial"/>
          <w:sz w:val="24"/>
          <w:szCs w:val="24"/>
        </w:rPr>
        <w:t xml:space="preserve"> </w:t>
      </w:r>
      <w:r w:rsidR="00160126">
        <w:rPr>
          <w:rFonts w:ascii="Arial" w:hAnsi="Arial" w:cs="Arial"/>
          <w:sz w:val="24"/>
          <w:szCs w:val="24"/>
        </w:rPr>
        <w:t>así lo exige.</w:t>
      </w:r>
    </w:p>
    <w:p w14:paraId="756B9F05" w14:textId="4ED25B95" w:rsidR="00291E9C" w:rsidRDefault="00E97BF7" w:rsidP="007E1607">
      <w:pPr>
        <w:spacing w:line="360" w:lineRule="auto"/>
        <w:jc w:val="both"/>
        <w:rPr>
          <w:rFonts w:ascii="Arial" w:hAnsi="Arial" w:cs="Arial"/>
          <w:sz w:val="24"/>
          <w:szCs w:val="24"/>
        </w:rPr>
      </w:pPr>
      <w:r>
        <w:rPr>
          <w:rFonts w:ascii="Arial" w:hAnsi="Arial" w:cs="Arial"/>
          <w:sz w:val="24"/>
          <w:szCs w:val="24"/>
        </w:rPr>
        <w:t>Problemas, imprevistos, resistencia</w:t>
      </w:r>
      <w:r w:rsidR="00F51931">
        <w:rPr>
          <w:rFonts w:ascii="Arial" w:hAnsi="Arial" w:cs="Arial"/>
          <w:sz w:val="24"/>
          <w:szCs w:val="24"/>
        </w:rPr>
        <w:t>s</w:t>
      </w:r>
      <w:r w:rsidR="00D17FD9">
        <w:rPr>
          <w:rFonts w:ascii="Arial" w:hAnsi="Arial" w:cs="Arial"/>
          <w:sz w:val="24"/>
          <w:szCs w:val="24"/>
        </w:rPr>
        <w:t>, t</w:t>
      </w:r>
      <w:r w:rsidR="00141D85">
        <w:rPr>
          <w:rFonts w:ascii="Arial" w:hAnsi="Arial" w:cs="Arial"/>
          <w:sz w:val="24"/>
          <w:szCs w:val="24"/>
        </w:rPr>
        <w:t>odo proyecto</w:t>
      </w:r>
      <w:r>
        <w:rPr>
          <w:rFonts w:ascii="Arial" w:hAnsi="Arial" w:cs="Arial"/>
          <w:sz w:val="24"/>
          <w:szCs w:val="24"/>
        </w:rPr>
        <w:t xml:space="preserve"> </w:t>
      </w:r>
      <w:r w:rsidR="00D17FD9">
        <w:rPr>
          <w:rFonts w:ascii="Arial" w:hAnsi="Arial" w:cs="Arial"/>
          <w:sz w:val="24"/>
          <w:szCs w:val="24"/>
        </w:rPr>
        <w:t>enfrenta desde</w:t>
      </w:r>
      <w:r>
        <w:rPr>
          <w:rFonts w:ascii="Arial" w:hAnsi="Arial" w:cs="Arial"/>
          <w:sz w:val="24"/>
          <w:szCs w:val="24"/>
        </w:rPr>
        <w:t xml:space="preserve"> su inicio y </w:t>
      </w:r>
      <w:r w:rsidR="00D17FD9">
        <w:rPr>
          <w:rFonts w:ascii="Arial" w:hAnsi="Arial" w:cs="Arial"/>
          <w:sz w:val="24"/>
          <w:szCs w:val="24"/>
        </w:rPr>
        <w:t xml:space="preserve">hasta </w:t>
      </w:r>
      <w:r>
        <w:rPr>
          <w:rFonts w:ascii="Arial" w:hAnsi="Arial" w:cs="Arial"/>
          <w:sz w:val="24"/>
          <w:szCs w:val="24"/>
        </w:rPr>
        <w:t>el logro de sus objetivos</w:t>
      </w:r>
      <w:r w:rsidR="00B944B5">
        <w:rPr>
          <w:rFonts w:ascii="Arial" w:hAnsi="Arial" w:cs="Arial"/>
          <w:sz w:val="24"/>
          <w:szCs w:val="24"/>
        </w:rPr>
        <w:t xml:space="preserve"> elementos que pueden desviar sus resultados. Presupuesto </w:t>
      </w:r>
      <w:r w:rsidR="00FD7695">
        <w:rPr>
          <w:rFonts w:ascii="Arial" w:hAnsi="Arial" w:cs="Arial"/>
          <w:sz w:val="24"/>
          <w:szCs w:val="24"/>
        </w:rPr>
        <w:t xml:space="preserve">insuficiente para operar los Tribunales Mixtos es el primer reto que </w:t>
      </w:r>
      <w:r w:rsidR="00120404">
        <w:rPr>
          <w:rFonts w:ascii="Arial" w:hAnsi="Arial" w:cs="Arial"/>
          <w:sz w:val="24"/>
          <w:szCs w:val="24"/>
        </w:rPr>
        <w:t>veremos como resuelve el Ejecutivo del Estado</w:t>
      </w:r>
      <w:r w:rsidR="00614FF3">
        <w:rPr>
          <w:rFonts w:ascii="Arial" w:hAnsi="Arial" w:cs="Arial"/>
          <w:sz w:val="24"/>
          <w:szCs w:val="24"/>
        </w:rPr>
        <w:t>.</w:t>
      </w:r>
      <w:r w:rsidR="00606AF9" w:rsidRPr="00606AF9">
        <w:rPr>
          <w:rFonts w:ascii="Arial" w:hAnsi="Arial" w:cs="Arial"/>
          <w:sz w:val="24"/>
          <w:szCs w:val="24"/>
        </w:rPr>
        <w:t xml:space="preserve"> </w:t>
      </w:r>
    </w:p>
    <w:p w14:paraId="15EC937F" w14:textId="77777777" w:rsidR="006B1D4C" w:rsidRDefault="006B1D4C" w:rsidP="004369B0">
      <w:pPr>
        <w:pStyle w:val="CuerpoAA"/>
        <w:spacing w:after="0" w:line="360" w:lineRule="auto"/>
        <w:jc w:val="center"/>
        <w:rPr>
          <w:rStyle w:val="Ninguno"/>
          <w:b/>
          <w:bCs/>
          <w:sz w:val="26"/>
          <w:szCs w:val="26"/>
        </w:rPr>
      </w:pPr>
    </w:p>
    <w:p w14:paraId="3B1BAE7B" w14:textId="34BFCFE9" w:rsidR="004369B0" w:rsidRDefault="008F0029" w:rsidP="004369B0">
      <w:pPr>
        <w:pStyle w:val="CuerpoAA"/>
        <w:spacing w:after="0" w:line="360" w:lineRule="auto"/>
        <w:jc w:val="center"/>
        <w:rPr>
          <w:rStyle w:val="Ninguno"/>
          <w:b/>
          <w:bCs/>
          <w:sz w:val="26"/>
          <w:szCs w:val="26"/>
        </w:rPr>
      </w:pPr>
      <w:r>
        <w:rPr>
          <w:rStyle w:val="Ninguno"/>
          <w:b/>
          <w:bCs/>
          <w:sz w:val="26"/>
          <w:szCs w:val="26"/>
        </w:rPr>
        <w:t>P</w:t>
      </w:r>
      <w:r w:rsidR="004369B0">
        <w:rPr>
          <w:rStyle w:val="Ninguno"/>
          <w:b/>
          <w:bCs/>
          <w:sz w:val="26"/>
          <w:szCs w:val="26"/>
        </w:rPr>
        <w:t>roposición con carácter de:</w:t>
      </w:r>
    </w:p>
    <w:p w14:paraId="4B1D0883" w14:textId="74C61272" w:rsidR="00C83D1F" w:rsidRDefault="004369B0" w:rsidP="00181B83">
      <w:pPr>
        <w:pStyle w:val="CuerpoAA"/>
        <w:spacing w:after="0" w:line="360" w:lineRule="auto"/>
        <w:jc w:val="center"/>
        <w:rPr>
          <w:rStyle w:val="Ninguno"/>
          <w:b/>
          <w:bCs/>
          <w:sz w:val="26"/>
          <w:szCs w:val="26"/>
        </w:rPr>
      </w:pPr>
      <w:r>
        <w:rPr>
          <w:rStyle w:val="Ninguno"/>
          <w:b/>
          <w:bCs/>
          <w:sz w:val="26"/>
          <w:szCs w:val="26"/>
        </w:rPr>
        <w:t xml:space="preserve">PUNTO DE </w:t>
      </w:r>
      <w:r w:rsidR="00C16F0B">
        <w:rPr>
          <w:rStyle w:val="Ninguno"/>
          <w:b/>
          <w:bCs/>
          <w:sz w:val="26"/>
          <w:szCs w:val="26"/>
        </w:rPr>
        <w:t>ACUERDO</w:t>
      </w:r>
      <w:r w:rsidR="00C16F0B" w:rsidRPr="00CD45D8">
        <w:rPr>
          <w:rStyle w:val="Ninguno"/>
          <w:b/>
          <w:bCs/>
          <w:sz w:val="26"/>
          <w:szCs w:val="26"/>
        </w:rPr>
        <w:t xml:space="preserve"> </w:t>
      </w:r>
      <w:r w:rsidR="00C16F0B">
        <w:rPr>
          <w:rStyle w:val="Ninguno"/>
          <w:b/>
          <w:bCs/>
          <w:sz w:val="26"/>
          <w:szCs w:val="26"/>
        </w:rPr>
        <w:t>H.</w:t>
      </w:r>
      <w:r w:rsidR="00CD45D8">
        <w:rPr>
          <w:rStyle w:val="Ninguno"/>
          <w:b/>
          <w:bCs/>
          <w:sz w:val="26"/>
          <w:szCs w:val="26"/>
        </w:rPr>
        <w:t xml:space="preserve"> Congreso del Estado exhorta</w:t>
      </w:r>
      <w:r w:rsidR="00181B83">
        <w:rPr>
          <w:rStyle w:val="Ninguno"/>
          <w:b/>
          <w:bCs/>
          <w:sz w:val="26"/>
          <w:szCs w:val="26"/>
        </w:rPr>
        <w:t>:</w:t>
      </w:r>
    </w:p>
    <w:p w14:paraId="52B616DA" w14:textId="77777777" w:rsidR="00181B83" w:rsidRDefault="00181B83" w:rsidP="00181B83">
      <w:pPr>
        <w:pStyle w:val="CuerpoAA"/>
        <w:spacing w:after="0" w:line="360" w:lineRule="auto"/>
        <w:rPr>
          <w:rStyle w:val="Ninguno"/>
          <w:b/>
          <w:bCs/>
          <w:sz w:val="26"/>
          <w:szCs w:val="26"/>
        </w:rPr>
      </w:pPr>
    </w:p>
    <w:p w14:paraId="7C6402E7" w14:textId="7F432625" w:rsidR="009C3C87" w:rsidRDefault="008F0029" w:rsidP="002660F7">
      <w:pPr>
        <w:pStyle w:val="CuerpoAA"/>
        <w:spacing w:after="0" w:line="360" w:lineRule="auto"/>
        <w:jc w:val="both"/>
        <w:rPr>
          <w:rStyle w:val="Ninguno"/>
          <w:b/>
          <w:bCs/>
          <w:sz w:val="26"/>
          <w:szCs w:val="26"/>
        </w:rPr>
      </w:pPr>
      <w:r w:rsidRPr="006427E3">
        <w:rPr>
          <w:rStyle w:val="Ninguno"/>
          <w:b/>
          <w:bCs/>
          <w:sz w:val="26"/>
          <w:szCs w:val="26"/>
          <w:u w:val="single"/>
        </w:rPr>
        <w:t>Pr</w:t>
      </w:r>
      <w:r w:rsidR="00CD45D8" w:rsidRPr="006427E3">
        <w:rPr>
          <w:rStyle w:val="Ninguno"/>
          <w:b/>
          <w:bCs/>
          <w:sz w:val="26"/>
          <w:szCs w:val="26"/>
          <w:u w:val="single"/>
        </w:rPr>
        <w:t>imero</w:t>
      </w:r>
      <w:r w:rsidR="00616C41">
        <w:rPr>
          <w:rStyle w:val="Ninguno"/>
          <w:b/>
          <w:bCs/>
          <w:sz w:val="26"/>
          <w:szCs w:val="26"/>
        </w:rPr>
        <w:t xml:space="preserve">. </w:t>
      </w:r>
      <w:r w:rsidR="0049609B">
        <w:rPr>
          <w:rStyle w:val="Ninguno"/>
          <w:b/>
          <w:bCs/>
          <w:sz w:val="26"/>
          <w:szCs w:val="26"/>
        </w:rPr>
        <w:t xml:space="preserve">Al Consejo de la Judicatura para que a la brevedad </w:t>
      </w:r>
      <w:r w:rsidR="00403CFD">
        <w:rPr>
          <w:rStyle w:val="Ninguno"/>
          <w:b/>
          <w:bCs/>
          <w:sz w:val="26"/>
          <w:szCs w:val="26"/>
        </w:rPr>
        <w:t xml:space="preserve">analice y establezcan </w:t>
      </w:r>
      <w:r w:rsidR="00736EC2">
        <w:rPr>
          <w:rStyle w:val="Ninguno"/>
          <w:b/>
          <w:bCs/>
          <w:sz w:val="26"/>
          <w:szCs w:val="26"/>
        </w:rPr>
        <w:t xml:space="preserve">para año fiscal enero - diciembre 2025 </w:t>
      </w:r>
      <w:r w:rsidR="00403CFD">
        <w:rPr>
          <w:rStyle w:val="Ninguno"/>
          <w:b/>
          <w:bCs/>
          <w:sz w:val="26"/>
          <w:szCs w:val="26"/>
        </w:rPr>
        <w:t xml:space="preserve">el presupuesto económico </w:t>
      </w:r>
      <w:r w:rsidR="00934F8E">
        <w:rPr>
          <w:rStyle w:val="Ninguno"/>
          <w:b/>
          <w:bCs/>
          <w:sz w:val="26"/>
          <w:szCs w:val="26"/>
        </w:rPr>
        <w:t xml:space="preserve">suficiente </w:t>
      </w:r>
      <w:r w:rsidR="00736EC2">
        <w:rPr>
          <w:rStyle w:val="Ninguno"/>
          <w:b/>
          <w:bCs/>
          <w:sz w:val="26"/>
          <w:szCs w:val="26"/>
        </w:rPr>
        <w:t>para que Los TRIBUNALES MIXTOS</w:t>
      </w:r>
      <w:r w:rsidR="0046233F">
        <w:rPr>
          <w:rStyle w:val="Ninguno"/>
          <w:b/>
          <w:bCs/>
          <w:sz w:val="26"/>
          <w:szCs w:val="26"/>
        </w:rPr>
        <w:t xml:space="preserve"> ESPECIALIZADOS EN VIOLENCIA DE GENERO operen de manera </w:t>
      </w:r>
      <w:r w:rsidR="00934F8E">
        <w:rPr>
          <w:rStyle w:val="Ninguno"/>
          <w:b/>
          <w:bCs/>
          <w:sz w:val="26"/>
          <w:szCs w:val="26"/>
        </w:rPr>
        <w:t>efectiva y eficiente en la impartición de justicia integral</w:t>
      </w:r>
      <w:r w:rsidR="00CB1B90">
        <w:rPr>
          <w:rStyle w:val="Ninguno"/>
          <w:b/>
          <w:bCs/>
          <w:sz w:val="26"/>
          <w:szCs w:val="26"/>
        </w:rPr>
        <w:t>.</w:t>
      </w:r>
    </w:p>
    <w:p w14:paraId="0984542A" w14:textId="1A1D5B02" w:rsidR="00181B83" w:rsidRDefault="006427E3" w:rsidP="002660F7">
      <w:pPr>
        <w:pStyle w:val="CuerpoAA"/>
        <w:spacing w:after="0" w:line="360" w:lineRule="auto"/>
        <w:jc w:val="both"/>
        <w:rPr>
          <w:rStyle w:val="Ninguno"/>
          <w:b/>
          <w:bCs/>
          <w:sz w:val="26"/>
          <w:szCs w:val="26"/>
        </w:rPr>
      </w:pPr>
      <w:r>
        <w:rPr>
          <w:rStyle w:val="Ninguno"/>
          <w:b/>
          <w:bCs/>
          <w:sz w:val="26"/>
          <w:szCs w:val="26"/>
        </w:rPr>
        <w:t xml:space="preserve">Segundo: Al Poder Ejecutivo estatal para que </w:t>
      </w:r>
      <w:r w:rsidR="00730FFC">
        <w:rPr>
          <w:rStyle w:val="Ninguno"/>
          <w:b/>
          <w:bCs/>
          <w:sz w:val="26"/>
          <w:szCs w:val="26"/>
        </w:rPr>
        <w:t xml:space="preserve">destine, según lo requerido por el Consejo de la Judicatura, </w:t>
      </w:r>
      <w:r w:rsidR="00374FE0">
        <w:rPr>
          <w:rStyle w:val="Ninguno"/>
          <w:b/>
          <w:bCs/>
          <w:sz w:val="26"/>
          <w:szCs w:val="26"/>
        </w:rPr>
        <w:t xml:space="preserve">UNA </w:t>
      </w:r>
      <w:r w:rsidR="009C4F48">
        <w:rPr>
          <w:rStyle w:val="Ninguno"/>
          <w:b/>
          <w:bCs/>
          <w:sz w:val="26"/>
          <w:szCs w:val="26"/>
        </w:rPr>
        <w:t xml:space="preserve">PARTIDA </w:t>
      </w:r>
      <w:r w:rsidR="002E593C">
        <w:rPr>
          <w:rStyle w:val="Ninguno"/>
          <w:b/>
          <w:bCs/>
          <w:sz w:val="26"/>
          <w:szCs w:val="26"/>
        </w:rPr>
        <w:t>DE RECURSOS ECONO</w:t>
      </w:r>
      <w:r w:rsidR="00D95308">
        <w:rPr>
          <w:rStyle w:val="Ninguno"/>
          <w:b/>
          <w:bCs/>
          <w:sz w:val="26"/>
          <w:szCs w:val="26"/>
        </w:rPr>
        <w:t>M</w:t>
      </w:r>
      <w:r w:rsidR="002E593C">
        <w:rPr>
          <w:rStyle w:val="Ninguno"/>
          <w:b/>
          <w:bCs/>
          <w:sz w:val="26"/>
          <w:szCs w:val="26"/>
        </w:rPr>
        <w:t>ICOS “</w:t>
      </w:r>
      <w:r w:rsidR="009C4F48">
        <w:rPr>
          <w:rStyle w:val="Ninguno"/>
          <w:b/>
          <w:bCs/>
          <w:sz w:val="26"/>
          <w:szCs w:val="26"/>
        </w:rPr>
        <w:t>ESPECIAL Y ETIQUETADA</w:t>
      </w:r>
      <w:r w:rsidR="002E593C">
        <w:rPr>
          <w:rStyle w:val="Ninguno"/>
          <w:b/>
          <w:bCs/>
          <w:sz w:val="26"/>
          <w:szCs w:val="26"/>
        </w:rPr>
        <w:t>”</w:t>
      </w:r>
      <w:r w:rsidR="009C4F48">
        <w:rPr>
          <w:rStyle w:val="Ninguno"/>
          <w:b/>
          <w:bCs/>
          <w:sz w:val="26"/>
          <w:szCs w:val="26"/>
        </w:rPr>
        <w:t xml:space="preserve"> </w:t>
      </w:r>
      <w:r w:rsidR="00FA1855">
        <w:rPr>
          <w:rStyle w:val="Ninguno"/>
          <w:b/>
          <w:bCs/>
          <w:sz w:val="26"/>
          <w:szCs w:val="26"/>
        </w:rPr>
        <w:t xml:space="preserve">suficientes para que </w:t>
      </w:r>
      <w:r w:rsidR="00472495">
        <w:rPr>
          <w:rStyle w:val="Ninguno"/>
          <w:b/>
          <w:bCs/>
          <w:sz w:val="26"/>
          <w:szCs w:val="26"/>
        </w:rPr>
        <w:t xml:space="preserve">el proyecto de Tribunales Mixtos garantice su perfecta </w:t>
      </w:r>
      <w:r w:rsidR="00B53453">
        <w:rPr>
          <w:rStyle w:val="Ninguno"/>
          <w:b/>
          <w:bCs/>
          <w:sz w:val="26"/>
          <w:szCs w:val="26"/>
        </w:rPr>
        <w:t xml:space="preserve">operación </w:t>
      </w:r>
      <w:r w:rsidR="00A34222">
        <w:rPr>
          <w:rStyle w:val="Ninguno"/>
          <w:b/>
          <w:bCs/>
          <w:sz w:val="26"/>
          <w:szCs w:val="26"/>
        </w:rPr>
        <w:t>e impartición de justicia</w:t>
      </w:r>
      <w:r w:rsidR="00752443">
        <w:rPr>
          <w:rStyle w:val="Ninguno"/>
          <w:b/>
          <w:bCs/>
          <w:sz w:val="26"/>
          <w:szCs w:val="26"/>
        </w:rPr>
        <w:t xml:space="preserve"> integral</w:t>
      </w:r>
      <w:r w:rsidR="009C4F48">
        <w:rPr>
          <w:rStyle w:val="Ninguno"/>
          <w:b/>
          <w:bCs/>
          <w:sz w:val="26"/>
          <w:szCs w:val="26"/>
        </w:rPr>
        <w:t xml:space="preserve"> EN TODO EL ESTADO</w:t>
      </w:r>
      <w:r w:rsidR="002660F7">
        <w:rPr>
          <w:rStyle w:val="Ninguno"/>
          <w:b/>
          <w:bCs/>
          <w:sz w:val="26"/>
          <w:szCs w:val="26"/>
        </w:rPr>
        <w:t>.</w:t>
      </w:r>
      <w:r w:rsidR="00A34222">
        <w:rPr>
          <w:rStyle w:val="Ninguno"/>
          <w:b/>
          <w:bCs/>
          <w:sz w:val="26"/>
          <w:szCs w:val="26"/>
        </w:rPr>
        <w:t xml:space="preserve"> </w:t>
      </w:r>
    </w:p>
    <w:p w14:paraId="10A475D5" w14:textId="77777777" w:rsidR="00A10798" w:rsidRDefault="00A10798" w:rsidP="00181B83">
      <w:pPr>
        <w:pStyle w:val="CuerpoAA"/>
        <w:spacing w:after="0" w:line="360" w:lineRule="auto"/>
        <w:rPr>
          <w:rStyle w:val="Ninguno"/>
          <w:b/>
          <w:bCs/>
          <w:sz w:val="26"/>
          <w:szCs w:val="26"/>
        </w:rPr>
      </w:pPr>
    </w:p>
    <w:p w14:paraId="027CADA4" w14:textId="304AD25D" w:rsidR="00A10798" w:rsidRDefault="004E50CF" w:rsidP="00A10798">
      <w:pPr>
        <w:pStyle w:val="CuerpoAA"/>
        <w:spacing w:after="0" w:line="360" w:lineRule="auto"/>
        <w:rPr>
          <w:sz w:val="26"/>
          <w:szCs w:val="26"/>
        </w:rPr>
      </w:pPr>
      <w:r>
        <w:rPr>
          <w:noProof/>
        </w:rPr>
        <w:drawing>
          <wp:anchor distT="0" distB="0" distL="114300" distR="114300" simplePos="0" relativeHeight="251658240" behindDoc="0" locked="0" layoutInCell="1" allowOverlap="1" wp14:anchorId="2A3445B7" wp14:editId="512C0C13">
            <wp:simplePos x="0" y="0"/>
            <wp:positionH relativeFrom="column">
              <wp:posOffset>148879</wp:posOffset>
            </wp:positionH>
            <wp:positionV relativeFrom="paragraph">
              <wp:posOffset>520</wp:posOffset>
            </wp:positionV>
            <wp:extent cx="5629910" cy="6997700"/>
            <wp:effectExtent l="0" t="0" r="889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29910" cy="6997700"/>
                    </a:xfrm>
                    <a:prstGeom prst="rect">
                      <a:avLst/>
                    </a:prstGeom>
                  </pic:spPr>
                </pic:pic>
              </a:graphicData>
            </a:graphic>
            <wp14:sizeRelH relativeFrom="margin">
              <wp14:pctWidth>0</wp14:pctWidth>
            </wp14:sizeRelH>
          </wp:anchor>
        </w:drawing>
      </w:r>
    </w:p>
    <w:p w14:paraId="0A6C57B5" w14:textId="18570788" w:rsidR="00A10798" w:rsidRDefault="00A10798" w:rsidP="007368BB">
      <w:pPr>
        <w:spacing w:after="0" w:line="360" w:lineRule="auto"/>
        <w:jc w:val="both"/>
        <w:rPr>
          <w:rFonts w:ascii="Arial" w:eastAsia="DengXian Light" w:hAnsi="Arial" w:cs="Arial"/>
          <w:sz w:val="24"/>
          <w:szCs w:val="24"/>
        </w:rPr>
      </w:pPr>
      <w:r>
        <w:rPr>
          <w:noProof/>
        </w:rPr>
        <w:drawing>
          <wp:inline distT="0" distB="0" distL="0" distR="0" wp14:anchorId="5DC8B9CE" wp14:editId="15AC76DA">
            <wp:extent cx="5547360" cy="69977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551899" cy="7003426"/>
                    </a:xfrm>
                    <a:prstGeom prst="rect">
                      <a:avLst/>
                    </a:prstGeom>
                  </pic:spPr>
                </pic:pic>
              </a:graphicData>
            </a:graphic>
          </wp:inline>
        </w:drawing>
      </w:r>
    </w:p>
    <w:p w14:paraId="4C158121" w14:textId="1A502F1E" w:rsidR="00A10798" w:rsidRDefault="0092273C" w:rsidP="007368BB">
      <w:pPr>
        <w:spacing w:after="0" w:line="360" w:lineRule="auto"/>
        <w:jc w:val="both"/>
        <w:rPr>
          <w:rFonts w:ascii="Arial" w:eastAsia="DengXian Light" w:hAnsi="Arial" w:cs="Arial"/>
          <w:sz w:val="24"/>
          <w:szCs w:val="24"/>
        </w:rPr>
      </w:pPr>
      <w:r>
        <w:rPr>
          <w:noProof/>
        </w:rPr>
        <w:drawing>
          <wp:inline distT="0" distB="0" distL="0" distR="0" wp14:anchorId="112C4F91" wp14:editId="3C440190">
            <wp:extent cx="5514109" cy="69977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15270" cy="6999173"/>
                    </a:xfrm>
                    <a:prstGeom prst="rect">
                      <a:avLst/>
                    </a:prstGeom>
                  </pic:spPr>
                </pic:pic>
              </a:graphicData>
            </a:graphic>
          </wp:inline>
        </w:drawing>
      </w:r>
    </w:p>
    <w:p w14:paraId="70800336" w14:textId="6A83132B" w:rsidR="00A10798" w:rsidRDefault="0092273C" w:rsidP="007368BB">
      <w:pPr>
        <w:spacing w:after="0" w:line="360" w:lineRule="auto"/>
        <w:jc w:val="both"/>
        <w:rPr>
          <w:rFonts w:ascii="Arial" w:eastAsia="DengXian Light" w:hAnsi="Arial" w:cs="Arial"/>
          <w:sz w:val="24"/>
          <w:szCs w:val="24"/>
        </w:rPr>
      </w:pPr>
      <w:r>
        <w:rPr>
          <w:noProof/>
        </w:rPr>
        <w:drawing>
          <wp:inline distT="0" distB="0" distL="0" distR="0" wp14:anchorId="41835A19" wp14:editId="5D324919">
            <wp:extent cx="5425440" cy="6997534"/>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33264" cy="7007626"/>
                    </a:xfrm>
                    <a:prstGeom prst="rect">
                      <a:avLst/>
                    </a:prstGeom>
                  </pic:spPr>
                </pic:pic>
              </a:graphicData>
            </a:graphic>
          </wp:inline>
        </w:drawing>
      </w:r>
    </w:p>
    <w:p w14:paraId="7B6F2186" w14:textId="3A43E00E" w:rsidR="00A10798" w:rsidRDefault="0092273C" w:rsidP="007368BB">
      <w:pPr>
        <w:spacing w:after="0" w:line="360" w:lineRule="auto"/>
        <w:jc w:val="both"/>
        <w:rPr>
          <w:rFonts w:ascii="Arial" w:eastAsia="DengXian Light" w:hAnsi="Arial" w:cs="Arial"/>
          <w:sz w:val="24"/>
          <w:szCs w:val="24"/>
        </w:rPr>
      </w:pPr>
      <w:r>
        <w:rPr>
          <w:noProof/>
        </w:rPr>
        <w:drawing>
          <wp:inline distT="0" distB="0" distL="0" distR="0" wp14:anchorId="58F74D27" wp14:editId="0434DA0D">
            <wp:extent cx="5608320" cy="699753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4276" cy="7004965"/>
                    </a:xfrm>
                    <a:prstGeom prst="rect">
                      <a:avLst/>
                    </a:prstGeom>
                  </pic:spPr>
                </pic:pic>
              </a:graphicData>
            </a:graphic>
          </wp:inline>
        </w:drawing>
      </w:r>
    </w:p>
    <w:p w14:paraId="24144E24" w14:textId="7A08253A" w:rsidR="007368BB" w:rsidRPr="007368BB" w:rsidRDefault="007368BB" w:rsidP="007368BB">
      <w:pPr>
        <w:spacing w:after="0" w:line="360" w:lineRule="auto"/>
        <w:jc w:val="both"/>
        <w:rPr>
          <w:rFonts w:ascii="Arial" w:eastAsia="DengXian Light" w:hAnsi="Arial" w:cs="Arial"/>
          <w:sz w:val="24"/>
          <w:szCs w:val="24"/>
        </w:rPr>
      </w:pPr>
      <w:r w:rsidRPr="007368BB">
        <w:rPr>
          <w:rFonts w:ascii="Arial" w:eastAsia="DengXian Light" w:hAnsi="Arial" w:cs="Arial"/>
          <w:sz w:val="24"/>
          <w:szCs w:val="24"/>
        </w:rPr>
        <w:t>Dado en el recinto oficial del Palacio Legislativo a los 5 días del mes de noviembre del 2024</w:t>
      </w:r>
      <w:r>
        <w:rPr>
          <w:rFonts w:ascii="Arial" w:eastAsia="DengXian Light" w:hAnsi="Arial" w:cs="Arial"/>
          <w:sz w:val="24"/>
          <w:szCs w:val="24"/>
        </w:rPr>
        <w:t>.</w:t>
      </w:r>
    </w:p>
    <w:p w14:paraId="27DCA072" w14:textId="77777777" w:rsidR="007368BB" w:rsidRDefault="007368BB" w:rsidP="00726931">
      <w:pPr>
        <w:spacing w:after="0" w:line="360" w:lineRule="auto"/>
        <w:jc w:val="center"/>
        <w:rPr>
          <w:rFonts w:ascii="Arial" w:eastAsia="DengXian Light" w:hAnsi="Arial" w:cs="Arial"/>
          <w:b/>
          <w:bCs/>
          <w:sz w:val="24"/>
          <w:szCs w:val="24"/>
        </w:rPr>
      </w:pPr>
    </w:p>
    <w:p w14:paraId="5E1EC1FD" w14:textId="3A0689AE" w:rsidR="00726931" w:rsidRPr="001E7F8C" w:rsidRDefault="00726931" w:rsidP="00726931">
      <w:pPr>
        <w:spacing w:after="0" w:line="360" w:lineRule="auto"/>
        <w:jc w:val="center"/>
        <w:rPr>
          <w:rFonts w:ascii="Arial" w:eastAsia="DengXian Light" w:hAnsi="Arial" w:cs="Arial"/>
          <w:b/>
          <w:bCs/>
          <w:sz w:val="24"/>
          <w:szCs w:val="24"/>
        </w:rPr>
      </w:pPr>
      <w:r w:rsidRPr="001E7F8C">
        <w:rPr>
          <w:rFonts w:ascii="Arial" w:eastAsia="DengXian Light" w:hAnsi="Arial" w:cs="Arial"/>
          <w:b/>
          <w:bCs/>
          <w:sz w:val="24"/>
          <w:szCs w:val="24"/>
        </w:rPr>
        <w:t>ATENTAMENTE</w:t>
      </w:r>
    </w:p>
    <w:p w14:paraId="5D04E9F7" w14:textId="77777777" w:rsidR="00726931" w:rsidRPr="001E7F8C" w:rsidRDefault="00726931" w:rsidP="00726931">
      <w:pPr>
        <w:jc w:val="center"/>
        <w:rPr>
          <w:rFonts w:ascii="Arial" w:eastAsia="Times New Roman" w:hAnsi="Arial" w:cs="Arial"/>
          <w:color w:val="000000"/>
          <w:sz w:val="24"/>
          <w:szCs w:val="24"/>
          <w:lang w:eastAsia="es-MX"/>
        </w:rPr>
      </w:pPr>
      <w:r w:rsidRPr="001E7F8C">
        <w:rPr>
          <w:rFonts w:ascii="Arial" w:eastAsia="DengXian Light" w:hAnsi="Arial" w:cs="Arial"/>
          <w:b/>
          <w:bCs/>
          <w:sz w:val="24"/>
          <w:szCs w:val="24"/>
        </w:rPr>
        <w:t>POR EL GRUPO PARLAMENTARIO DEL PARTIDO DE MORENA</w:t>
      </w:r>
    </w:p>
    <w:p w14:paraId="20908784" w14:textId="77777777" w:rsidR="00726931" w:rsidRPr="001E7F8C" w:rsidRDefault="00726931" w:rsidP="00726931">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t xml:space="preserve">                         </w:t>
      </w:r>
    </w:p>
    <w:p w14:paraId="63ABA42C" w14:textId="77777777" w:rsidR="00726931" w:rsidRPr="001E7F8C" w:rsidRDefault="00726931" w:rsidP="00726931">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 xml:space="preserve">     DIP. MARÍA ANTONIETA PÉREZ REYES</w:t>
      </w:r>
    </w:p>
    <w:tbl>
      <w:tblPr>
        <w:tblW w:w="8838" w:type="dxa"/>
        <w:tblLayout w:type="fixed"/>
        <w:tblLook w:val="0600" w:firstRow="0" w:lastRow="0" w:firstColumn="0" w:lastColumn="0" w:noHBand="1" w:noVBand="1"/>
      </w:tblPr>
      <w:tblGrid>
        <w:gridCol w:w="4427"/>
        <w:gridCol w:w="4411"/>
      </w:tblGrid>
      <w:tr w:rsidR="00726931" w:rsidRPr="001E7F8C" w14:paraId="2320864F" w14:textId="77777777" w:rsidTr="009C307E">
        <w:trPr>
          <w:trHeight w:val="1530"/>
        </w:trPr>
        <w:tc>
          <w:tcPr>
            <w:tcW w:w="4427" w:type="dxa"/>
            <w:tcMar>
              <w:top w:w="100" w:type="dxa"/>
              <w:left w:w="100" w:type="dxa"/>
              <w:bottom w:w="100" w:type="dxa"/>
              <w:right w:w="100" w:type="dxa"/>
            </w:tcMar>
          </w:tcPr>
          <w:p w14:paraId="4AC6284A" w14:textId="77777777" w:rsidR="00726931" w:rsidRPr="001E7F8C" w:rsidRDefault="00726931" w:rsidP="009C307E">
            <w:pP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r w:rsidRPr="001E7F8C">
              <w:rPr>
                <w:rFonts w:ascii="Arial" w:eastAsia="Century Gothic" w:hAnsi="Arial" w:cs="Arial"/>
                <w:b/>
                <w:sz w:val="24"/>
                <w:szCs w:val="24"/>
                <w:shd w:val="clear" w:color="auto" w:fill="FEFFFF"/>
              </w:rPr>
              <w:softHyphen/>
            </w:r>
          </w:p>
          <w:p w14:paraId="2F0485D6" w14:textId="77777777" w:rsidR="00726931" w:rsidRPr="001E7F8C" w:rsidRDefault="00726931" w:rsidP="009C307E">
            <w:pPr>
              <w:rPr>
                <w:rFonts w:ascii="Arial" w:eastAsia="Century Gothic" w:hAnsi="Arial" w:cs="Arial"/>
                <w:b/>
                <w:sz w:val="24"/>
                <w:szCs w:val="24"/>
                <w:shd w:val="clear" w:color="auto" w:fill="FEFFFF"/>
              </w:rPr>
            </w:pPr>
          </w:p>
          <w:p w14:paraId="5B8F2C3F" w14:textId="77777777" w:rsidR="00726931" w:rsidRPr="001E7F8C" w:rsidRDefault="00726931" w:rsidP="009C307E">
            <w:pPr>
              <w:jc w:val="center"/>
              <w:rPr>
                <w:rFonts w:ascii="Arial" w:eastAsia="Century Gothic" w:hAnsi="Arial" w:cs="Arial"/>
                <w:sz w:val="24"/>
                <w:szCs w:val="24"/>
              </w:rPr>
            </w:pPr>
            <w:r w:rsidRPr="001E7F8C">
              <w:rPr>
                <w:rFonts w:ascii="Arial" w:eastAsia="Century Gothic" w:hAnsi="Arial" w:cs="Arial"/>
                <w:b/>
                <w:sz w:val="24"/>
                <w:szCs w:val="24"/>
                <w:shd w:val="clear" w:color="auto" w:fill="FEFFFF"/>
              </w:rPr>
              <w:t>DIP. EDÍN CUAUHTÉMOC ESTRADA SOTELO</w:t>
            </w:r>
          </w:p>
        </w:tc>
        <w:tc>
          <w:tcPr>
            <w:tcW w:w="4411" w:type="dxa"/>
            <w:tcMar>
              <w:top w:w="100" w:type="dxa"/>
              <w:left w:w="100" w:type="dxa"/>
              <w:bottom w:w="100" w:type="dxa"/>
              <w:right w:w="100" w:type="dxa"/>
            </w:tcMar>
          </w:tcPr>
          <w:p w14:paraId="1EA14DFF"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p>
          <w:p w14:paraId="2D39F2B3"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EDITH PALMA ONTIVEROS</w:t>
            </w:r>
          </w:p>
        </w:tc>
      </w:tr>
      <w:tr w:rsidR="00726931" w:rsidRPr="001E7F8C" w14:paraId="39EEE635" w14:textId="77777777" w:rsidTr="009C307E">
        <w:trPr>
          <w:trHeight w:val="1530"/>
        </w:trPr>
        <w:tc>
          <w:tcPr>
            <w:tcW w:w="4427" w:type="dxa"/>
            <w:tcMar>
              <w:top w:w="100" w:type="dxa"/>
              <w:left w:w="100" w:type="dxa"/>
              <w:bottom w:w="100" w:type="dxa"/>
              <w:right w:w="100" w:type="dxa"/>
            </w:tcMar>
          </w:tcPr>
          <w:p w14:paraId="31CD50E7"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 xml:space="preserve"> </w:t>
            </w:r>
          </w:p>
          <w:p w14:paraId="2CA57D58"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BRENDA FRANCISCA RÍOS PRIETO</w:t>
            </w:r>
          </w:p>
        </w:tc>
        <w:tc>
          <w:tcPr>
            <w:tcW w:w="4411" w:type="dxa"/>
            <w:tcMar>
              <w:top w:w="100" w:type="dxa"/>
              <w:left w:w="100" w:type="dxa"/>
              <w:bottom w:w="100" w:type="dxa"/>
              <w:right w:w="100" w:type="dxa"/>
            </w:tcMar>
          </w:tcPr>
          <w:p w14:paraId="63C6611F"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 xml:space="preserve"> </w:t>
            </w:r>
          </w:p>
          <w:p w14:paraId="4C88DF64"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ELIZABETH GUZMAN ARGUETA</w:t>
            </w:r>
          </w:p>
        </w:tc>
      </w:tr>
      <w:tr w:rsidR="00726931" w:rsidRPr="001E7F8C" w14:paraId="22B7CF47" w14:textId="77777777" w:rsidTr="009C307E">
        <w:trPr>
          <w:trHeight w:val="1530"/>
        </w:trPr>
        <w:tc>
          <w:tcPr>
            <w:tcW w:w="4427" w:type="dxa"/>
            <w:tcMar>
              <w:top w:w="100" w:type="dxa"/>
              <w:left w:w="100" w:type="dxa"/>
              <w:bottom w:w="100" w:type="dxa"/>
              <w:right w:w="100" w:type="dxa"/>
            </w:tcMar>
          </w:tcPr>
          <w:p w14:paraId="1D0241CB"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 xml:space="preserve"> </w:t>
            </w:r>
          </w:p>
          <w:p w14:paraId="7AA2C79C"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MAGDALENA RENTERÍA PÉREZ</w:t>
            </w:r>
          </w:p>
        </w:tc>
        <w:tc>
          <w:tcPr>
            <w:tcW w:w="4411" w:type="dxa"/>
            <w:tcMar>
              <w:top w:w="100" w:type="dxa"/>
              <w:left w:w="100" w:type="dxa"/>
              <w:bottom w:w="100" w:type="dxa"/>
              <w:right w:w="100" w:type="dxa"/>
            </w:tcMar>
          </w:tcPr>
          <w:p w14:paraId="51D094B8"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p>
          <w:p w14:paraId="49E64A28"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HERMINIA GÓMEZ CARRASCO</w:t>
            </w:r>
          </w:p>
        </w:tc>
      </w:tr>
      <w:tr w:rsidR="00726931" w:rsidRPr="001E7F8C" w14:paraId="230DFA11" w14:textId="77777777" w:rsidTr="009C307E">
        <w:trPr>
          <w:trHeight w:val="1530"/>
        </w:trPr>
        <w:tc>
          <w:tcPr>
            <w:tcW w:w="4427" w:type="dxa"/>
            <w:tcMar>
              <w:top w:w="100" w:type="dxa"/>
              <w:left w:w="100" w:type="dxa"/>
              <w:bottom w:w="100" w:type="dxa"/>
              <w:right w:w="100" w:type="dxa"/>
            </w:tcMar>
          </w:tcPr>
          <w:p w14:paraId="00979C1B" w14:textId="77777777" w:rsidR="00726931" w:rsidRPr="001E7F8C" w:rsidRDefault="00726931" w:rsidP="009C307E">
            <w:pPr>
              <w:spacing w:after="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 xml:space="preserve"> </w:t>
            </w:r>
          </w:p>
          <w:p w14:paraId="534C6BF5"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LETICIA ORTEGA MAYNEZ</w:t>
            </w:r>
          </w:p>
        </w:tc>
        <w:tc>
          <w:tcPr>
            <w:tcW w:w="4411" w:type="dxa"/>
            <w:tcMar>
              <w:top w:w="100" w:type="dxa"/>
              <w:left w:w="100" w:type="dxa"/>
              <w:bottom w:w="100" w:type="dxa"/>
              <w:right w:w="100" w:type="dxa"/>
            </w:tcMar>
          </w:tcPr>
          <w:p w14:paraId="35D68008"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 xml:space="preserve"> </w:t>
            </w:r>
          </w:p>
          <w:p w14:paraId="00FA72AD"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ÓSCAR DANIEL AVITIA ARELLANES</w:t>
            </w:r>
          </w:p>
        </w:tc>
      </w:tr>
      <w:tr w:rsidR="00726931" w:rsidRPr="001E7F8C" w14:paraId="786F96BF" w14:textId="77777777" w:rsidTr="009C307E">
        <w:trPr>
          <w:trHeight w:val="2010"/>
        </w:trPr>
        <w:tc>
          <w:tcPr>
            <w:tcW w:w="4427" w:type="dxa"/>
            <w:tcMar>
              <w:top w:w="100" w:type="dxa"/>
              <w:left w:w="100" w:type="dxa"/>
              <w:bottom w:w="100" w:type="dxa"/>
              <w:right w:w="100" w:type="dxa"/>
            </w:tcMar>
          </w:tcPr>
          <w:p w14:paraId="6A3F1FE3"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p>
          <w:p w14:paraId="12B73846"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JAEL ARGÜELLES DÍAZ</w:t>
            </w:r>
          </w:p>
          <w:p w14:paraId="19F68756" w14:textId="77777777" w:rsidR="00726931" w:rsidRPr="001E7F8C" w:rsidRDefault="00726931" w:rsidP="009C307E">
            <w:pPr>
              <w:ind w:firstLine="708"/>
              <w:jc w:val="center"/>
              <w:rPr>
                <w:rFonts w:ascii="Arial" w:eastAsia="Century Gothic" w:hAnsi="Arial" w:cs="Arial"/>
                <w:sz w:val="24"/>
                <w:szCs w:val="24"/>
              </w:rPr>
            </w:pPr>
          </w:p>
          <w:p w14:paraId="21B2A0AC" w14:textId="77777777" w:rsidR="00726931" w:rsidRPr="001E7F8C" w:rsidRDefault="00726931" w:rsidP="009C307E">
            <w:pPr>
              <w:jc w:val="center"/>
              <w:rPr>
                <w:rFonts w:ascii="Arial" w:eastAsia="Century Gothic" w:hAnsi="Arial" w:cs="Arial"/>
                <w:sz w:val="24"/>
                <w:szCs w:val="24"/>
              </w:rPr>
            </w:pPr>
          </w:p>
        </w:tc>
        <w:tc>
          <w:tcPr>
            <w:tcW w:w="4411" w:type="dxa"/>
            <w:tcMar>
              <w:top w:w="100" w:type="dxa"/>
              <w:left w:w="100" w:type="dxa"/>
              <w:bottom w:w="100" w:type="dxa"/>
              <w:right w:w="100" w:type="dxa"/>
            </w:tcMar>
          </w:tcPr>
          <w:p w14:paraId="5CCAA353"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p>
          <w:p w14:paraId="64E893DF" w14:textId="77777777" w:rsidR="00726931" w:rsidRPr="001E7F8C" w:rsidRDefault="00726931" w:rsidP="009C307E">
            <w:pPr>
              <w:spacing w:before="240"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PEDRO TORRES ESTRADA</w:t>
            </w:r>
          </w:p>
          <w:p w14:paraId="497DC15B" w14:textId="77777777" w:rsidR="00726931" w:rsidRPr="001E7F8C" w:rsidRDefault="00726931" w:rsidP="009C307E">
            <w:pPr>
              <w:spacing w:before="240" w:after="240" w:line="360" w:lineRule="auto"/>
              <w:jc w:val="center"/>
              <w:rPr>
                <w:rFonts w:ascii="Arial" w:eastAsia="Century Gothic" w:hAnsi="Arial" w:cs="Arial"/>
                <w:b/>
                <w:sz w:val="24"/>
                <w:szCs w:val="24"/>
                <w:shd w:val="clear" w:color="auto" w:fill="FEFFFF"/>
              </w:rPr>
            </w:pPr>
          </w:p>
        </w:tc>
      </w:tr>
      <w:tr w:rsidR="00726931" w:rsidRPr="001E7F8C" w14:paraId="5F85DDD5" w14:textId="77777777" w:rsidTr="009C307E">
        <w:trPr>
          <w:trHeight w:val="930"/>
        </w:trPr>
        <w:tc>
          <w:tcPr>
            <w:tcW w:w="8838" w:type="dxa"/>
            <w:gridSpan w:val="2"/>
            <w:tcMar>
              <w:top w:w="100" w:type="dxa"/>
              <w:left w:w="100" w:type="dxa"/>
              <w:bottom w:w="100" w:type="dxa"/>
              <w:right w:w="100" w:type="dxa"/>
            </w:tcMar>
          </w:tcPr>
          <w:p w14:paraId="6BF723A8" w14:textId="77777777" w:rsidR="00726931" w:rsidRPr="001E7F8C" w:rsidRDefault="00726931" w:rsidP="009C307E">
            <w:pPr>
              <w:spacing w:after="120" w:line="360" w:lineRule="auto"/>
              <w:jc w:val="center"/>
              <w:rPr>
                <w:rFonts w:ascii="Arial" w:eastAsia="Century Gothic" w:hAnsi="Arial" w:cs="Arial"/>
                <w:b/>
                <w:sz w:val="24"/>
                <w:szCs w:val="24"/>
                <w:shd w:val="clear" w:color="auto" w:fill="FEFFFF"/>
              </w:rPr>
            </w:pPr>
            <w:r w:rsidRPr="001E7F8C">
              <w:rPr>
                <w:rFonts w:ascii="Arial" w:eastAsia="Century Gothic" w:hAnsi="Arial" w:cs="Arial"/>
                <w:b/>
                <w:sz w:val="24"/>
                <w:szCs w:val="24"/>
                <w:shd w:val="clear" w:color="auto" w:fill="FEFFFF"/>
              </w:rPr>
              <w:t>DIP. ROSANA DÍAZ REYES</w:t>
            </w:r>
          </w:p>
          <w:p w14:paraId="031FD10E" w14:textId="77777777" w:rsidR="00726931" w:rsidRPr="001E7F8C" w:rsidRDefault="00726931" w:rsidP="009C307E">
            <w:pPr>
              <w:rPr>
                <w:rFonts w:ascii="Arial" w:eastAsia="Century Gothic" w:hAnsi="Arial" w:cs="Arial"/>
                <w:sz w:val="24"/>
                <w:szCs w:val="24"/>
              </w:rPr>
            </w:pPr>
          </w:p>
          <w:p w14:paraId="76A3C4A6" w14:textId="77777777" w:rsidR="00726931" w:rsidRPr="001E7F8C" w:rsidRDefault="00726931" w:rsidP="009C307E">
            <w:pPr>
              <w:rPr>
                <w:rFonts w:ascii="Arial" w:eastAsia="Century Gothic" w:hAnsi="Arial" w:cs="Arial"/>
                <w:sz w:val="24"/>
                <w:szCs w:val="24"/>
              </w:rPr>
            </w:pPr>
          </w:p>
          <w:p w14:paraId="03BC07DA" w14:textId="77777777" w:rsidR="00726931" w:rsidRPr="001E7F8C" w:rsidRDefault="00726931" w:rsidP="009C307E">
            <w:pPr>
              <w:rPr>
                <w:rFonts w:ascii="Arial" w:eastAsia="Century Gothic" w:hAnsi="Arial" w:cs="Arial"/>
                <w:sz w:val="24"/>
                <w:szCs w:val="24"/>
              </w:rPr>
            </w:pPr>
          </w:p>
        </w:tc>
      </w:tr>
    </w:tbl>
    <w:p w14:paraId="5EF452F1" w14:textId="77777777" w:rsidR="00726931" w:rsidRPr="00916FC4" w:rsidRDefault="00726931" w:rsidP="00181B83">
      <w:pPr>
        <w:pStyle w:val="CuerpoAA"/>
        <w:spacing w:after="0" w:line="360" w:lineRule="auto"/>
        <w:rPr>
          <w:sz w:val="26"/>
          <w:szCs w:val="26"/>
        </w:rPr>
      </w:pPr>
    </w:p>
    <w:p w14:paraId="186878E7" w14:textId="77777777" w:rsidR="000E4CA1" w:rsidRDefault="000E4CA1" w:rsidP="007E1607">
      <w:pPr>
        <w:spacing w:line="360" w:lineRule="auto"/>
        <w:jc w:val="both"/>
        <w:rPr>
          <w:rFonts w:ascii="Arial" w:hAnsi="Arial" w:cs="Arial"/>
          <w:sz w:val="24"/>
          <w:szCs w:val="24"/>
        </w:rPr>
      </w:pPr>
    </w:p>
    <w:p w14:paraId="300A4F1E" w14:textId="079CA029" w:rsidR="00A71E9B" w:rsidRPr="007E1607" w:rsidRDefault="00507EA6" w:rsidP="007E1607">
      <w:pPr>
        <w:spacing w:line="360" w:lineRule="auto"/>
        <w:jc w:val="both"/>
        <w:rPr>
          <w:rFonts w:ascii="Arial" w:hAnsi="Arial" w:cs="Arial"/>
          <w:sz w:val="24"/>
          <w:szCs w:val="24"/>
        </w:rPr>
      </w:pPr>
      <w:r>
        <w:rPr>
          <w:rFonts w:ascii="Arial" w:hAnsi="Arial" w:cs="Arial"/>
          <w:sz w:val="24"/>
          <w:szCs w:val="24"/>
        </w:rPr>
        <w:t>|</w:t>
      </w:r>
    </w:p>
    <w:sectPr w:rsidR="00A71E9B" w:rsidRPr="007E1607" w:rsidSect="00726931">
      <w:headerReference w:type="default" r:id="rId13"/>
      <w:footerReference w:type="default" r:id="rId14"/>
      <w:pgSz w:w="12240" w:h="15840"/>
      <w:pgMar w:top="3402"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025C978" w14:textId="77777777" w:rsidR="004719D3" w:rsidRDefault="004719D3" w:rsidP="00500B6E">
      <w:pPr>
        <w:spacing w:after="0" w:line="240" w:lineRule="auto"/>
      </w:pPr>
      <w:r>
        <w:separator/>
      </w:r>
    </w:p>
  </w:endnote>
  <w:endnote w:type="continuationSeparator" w:id="0">
    <w:p w14:paraId="214F7966" w14:textId="77777777" w:rsidR="004719D3" w:rsidRDefault="004719D3" w:rsidP="00500B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44255680"/>
      <w:docPartObj>
        <w:docPartGallery w:val="Page Numbers (Bottom of Page)"/>
        <w:docPartUnique/>
      </w:docPartObj>
    </w:sdtPr>
    <w:sdtContent>
      <w:p w14:paraId="28FC0DDB" w14:textId="38D96BA0" w:rsidR="00500B6E" w:rsidRDefault="00500B6E">
        <w:pPr>
          <w:pStyle w:val="Piedepgina"/>
          <w:jc w:val="right"/>
        </w:pPr>
        <w:r>
          <w:fldChar w:fldCharType="begin"/>
        </w:r>
        <w:r>
          <w:instrText>PAGE   \* MERGEFORMAT</w:instrText>
        </w:r>
        <w:r>
          <w:fldChar w:fldCharType="separate"/>
        </w:r>
        <w:r>
          <w:rPr>
            <w:lang w:val="es-ES"/>
          </w:rPr>
          <w:t>2</w:t>
        </w:r>
        <w:r>
          <w:fldChar w:fldCharType="end"/>
        </w:r>
      </w:p>
    </w:sdtContent>
  </w:sdt>
  <w:p w14:paraId="20467163" w14:textId="77777777" w:rsidR="00500B6E" w:rsidRDefault="00500B6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510D19" w14:textId="77777777" w:rsidR="004719D3" w:rsidRDefault="004719D3" w:rsidP="00500B6E">
      <w:pPr>
        <w:spacing w:after="0" w:line="240" w:lineRule="auto"/>
      </w:pPr>
      <w:r>
        <w:separator/>
      </w:r>
    </w:p>
  </w:footnote>
  <w:footnote w:type="continuationSeparator" w:id="0">
    <w:p w14:paraId="353FF9B1" w14:textId="77777777" w:rsidR="004719D3" w:rsidRDefault="004719D3" w:rsidP="00500B6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58EAB2" w14:textId="77777777" w:rsidR="00500B6E" w:rsidRPr="00802680" w:rsidRDefault="00500B6E" w:rsidP="00500B6E">
    <w:pPr>
      <w:pStyle w:val="Encabezado"/>
      <w:jc w:val="right"/>
      <w:rPr>
        <w:rFonts w:ascii="Arial" w:hAnsi="Arial" w:cs="Arial"/>
        <w:b/>
        <w:bCs/>
      </w:rPr>
    </w:pPr>
    <w:r w:rsidRPr="00802680">
      <w:rPr>
        <w:rFonts w:ascii="Arial" w:hAnsi="Arial" w:cs="Arial"/>
        <w:b/>
        <w:bCs/>
      </w:rPr>
      <w:t>“2024, Año del Bicentenario de la fundación del Estado de Chihuahua”</w:t>
    </w:r>
  </w:p>
  <w:p w14:paraId="24307FBD" w14:textId="77777777" w:rsidR="00500B6E" w:rsidRDefault="00500B6E" w:rsidP="00500B6E">
    <w:pPr>
      <w:pStyle w:val="Encabezado"/>
    </w:pPr>
  </w:p>
  <w:p w14:paraId="66C098B5" w14:textId="77777777" w:rsidR="00500B6E" w:rsidRDefault="00500B6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7426FA9"/>
    <w:multiLevelType w:val="hybridMultilevel"/>
    <w:tmpl w:val="40CC5F2C"/>
    <w:lvl w:ilvl="0" w:tplc="4E2A1560">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FED7E73"/>
    <w:multiLevelType w:val="hybridMultilevel"/>
    <w:tmpl w:val="760E64F6"/>
    <w:lvl w:ilvl="0" w:tplc="6804C600">
      <w:numFmt w:val="bullet"/>
      <w:lvlText w:val=""/>
      <w:lvlJc w:val="left"/>
      <w:pPr>
        <w:ind w:left="720" w:hanging="360"/>
      </w:pPr>
      <w:rPr>
        <w:rFonts w:ascii="Symbol" w:eastAsiaTheme="minorHAns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365257177">
    <w:abstractNumId w:val="1"/>
  </w:num>
  <w:num w:numId="2" w16cid:durableId="108653312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A26"/>
    <w:rsid w:val="00002F93"/>
    <w:rsid w:val="00013D97"/>
    <w:rsid w:val="00061872"/>
    <w:rsid w:val="00063715"/>
    <w:rsid w:val="000827F1"/>
    <w:rsid w:val="00094686"/>
    <w:rsid w:val="000A6682"/>
    <w:rsid w:val="000C1DA9"/>
    <w:rsid w:val="000E4CA1"/>
    <w:rsid w:val="000F1770"/>
    <w:rsid w:val="000F4FC7"/>
    <w:rsid w:val="00114C4D"/>
    <w:rsid w:val="0011535E"/>
    <w:rsid w:val="00120404"/>
    <w:rsid w:val="0013545F"/>
    <w:rsid w:val="00141D85"/>
    <w:rsid w:val="00160126"/>
    <w:rsid w:val="00175D90"/>
    <w:rsid w:val="00181B83"/>
    <w:rsid w:val="001916EB"/>
    <w:rsid w:val="00191FF0"/>
    <w:rsid w:val="001A2478"/>
    <w:rsid w:val="001B37F8"/>
    <w:rsid w:val="001B5586"/>
    <w:rsid w:val="001C3021"/>
    <w:rsid w:val="001F168F"/>
    <w:rsid w:val="001F43E0"/>
    <w:rsid w:val="001F5016"/>
    <w:rsid w:val="001F7809"/>
    <w:rsid w:val="00233E46"/>
    <w:rsid w:val="00235CEB"/>
    <w:rsid w:val="00236660"/>
    <w:rsid w:val="00236D2A"/>
    <w:rsid w:val="00250FEA"/>
    <w:rsid w:val="00253FBC"/>
    <w:rsid w:val="00254DA0"/>
    <w:rsid w:val="00255E40"/>
    <w:rsid w:val="00265A9B"/>
    <w:rsid w:val="002660F7"/>
    <w:rsid w:val="002676E0"/>
    <w:rsid w:val="00280746"/>
    <w:rsid w:val="00287FB0"/>
    <w:rsid w:val="00291E9C"/>
    <w:rsid w:val="002C634C"/>
    <w:rsid w:val="002C7053"/>
    <w:rsid w:val="002D0C98"/>
    <w:rsid w:val="002E593C"/>
    <w:rsid w:val="002F295F"/>
    <w:rsid w:val="00335377"/>
    <w:rsid w:val="00346957"/>
    <w:rsid w:val="00347BC2"/>
    <w:rsid w:val="00360D68"/>
    <w:rsid w:val="00374FE0"/>
    <w:rsid w:val="00386214"/>
    <w:rsid w:val="00395D8B"/>
    <w:rsid w:val="003A5A26"/>
    <w:rsid w:val="003A63C8"/>
    <w:rsid w:val="003D6D1C"/>
    <w:rsid w:val="003E6DAF"/>
    <w:rsid w:val="00403CFD"/>
    <w:rsid w:val="00405D01"/>
    <w:rsid w:val="00426D0F"/>
    <w:rsid w:val="004369B0"/>
    <w:rsid w:val="004370D6"/>
    <w:rsid w:val="00443473"/>
    <w:rsid w:val="004479F5"/>
    <w:rsid w:val="00450D0D"/>
    <w:rsid w:val="0046233F"/>
    <w:rsid w:val="004719D3"/>
    <w:rsid w:val="00472495"/>
    <w:rsid w:val="00481510"/>
    <w:rsid w:val="004837EB"/>
    <w:rsid w:val="00490400"/>
    <w:rsid w:val="0049484D"/>
    <w:rsid w:val="0049609B"/>
    <w:rsid w:val="004B52C3"/>
    <w:rsid w:val="004D23BF"/>
    <w:rsid w:val="004E50CF"/>
    <w:rsid w:val="00500B6E"/>
    <w:rsid w:val="00507EA6"/>
    <w:rsid w:val="005354E6"/>
    <w:rsid w:val="00545A7C"/>
    <w:rsid w:val="005615B7"/>
    <w:rsid w:val="005715F6"/>
    <w:rsid w:val="005A114C"/>
    <w:rsid w:val="005A3D95"/>
    <w:rsid w:val="005B3412"/>
    <w:rsid w:val="005C13FD"/>
    <w:rsid w:val="00601861"/>
    <w:rsid w:val="00606AF9"/>
    <w:rsid w:val="00614FF3"/>
    <w:rsid w:val="00615343"/>
    <w:rsid w:val="00615CDC"/>
    <w:rsid w:val="00616C41"/>
    <w:rsid w:val="006331F9"/>
    <w:rsid w:val="006427E3"/>
    <w:rsid w:val="00655AD9"/>
    <w:rsid w:val="00662E38"/>
    <w:rsid w:val="00666867"/>
    <w:rsid w:val="00683D3B"/>
    <w:rsid w:val="006B1D4C"/>
    <w:rsid w:val="006C19E8"/>
    <w:rsid w:val="006D53C1"/>
    <w:rsid w:val="006E0812"/>
    <w:rsid w:val="006E33CA"/>
    <w:rsid w:val="006E3567"/>
    <w:rsid w:val="006E6F3A"/>
    <w:rsid w:val="0070232F"/>
    <w:rsid w:val="007064FB"/>
    <w:rsid w:val="00726931"/>
    <w:rsid w:val="00730FFC"/>
    <w:rsid w:val="007368BB"/>
    <w:rsid w:val="00736EC2"/>
    <w:rsid w:val="00752443"/>
    <w:rsid w:val="0078785E"/>
    <w:rsid w:val="007C761A"/>
    <w:rsid w:val="007E1607"/>
    <w:rsid w:val="007F2BBC"/>
    <w:rsid w:val="00821B88"/>
    <w:rsid w:val="008925DF"/>
    <w:rsid w:val="008A74C2"/>
    <w:rsid w:val="008B3B40"/>
    <w:rsid w:val="008D70D7"/>
    <w:rsid w:val="008F0029"/>
    <w:rsid w:val="0090627C"/>
    <w:rsid w:val="00911B1C"/>
    <w:rsid w:val="00914B46"/>
    <w:rsid w:val="00915AD7"/>
    <w:rsid w:val="00916FC4"/>
    <w:rsid w:val="0092273C"/>
    <w:rsid w:val="00934F8E"/>
    <w:rsid w:val="009358D1"/>
    <w:rsid w:val="00976540"/>
    <w:rsid w:val="009B7632"/>
    <w:rsid w:val="009C3C87"/>
    <w:rsid w:val="009C4F48"/>
    <w:rsid w:val="009C5664"/>
    <w:rsid w:val="009D0375"/>
    <w:rsid w:val="009F5661"/>
    <w:rsid w:val="009F5FFA"/>
    <w:rsid w:val="00A04C35"/>
    <w:rsid w:val="00A10798"/>
    <w:rsid w:val="00A11025"/>
    <w:rsid w:val="00A13D14"/>
    <w:rsid w:val="00A21CA0"/>
    <w:rsid w:val="00A2556A"/>
    <w:rsid w:val="00A321FC"/>
    <w:rsid w:val="00A34222"/>
    <w:rsid w:val="00A41EBF"/>
    <w:rsid w:val="00A546FC"/>
    <w:rsid w:val="00A57224"/>
    <w:rsid w:val="00A71E9B"/>
    <w:rsid w:val="00A72673"/>
    <w:rsid w:val="00A802F5"/>
    <w:rsid w:val="00A8661E"/>
    <w:rsid w:val="00AD6C96"/>
    <w:rsid w:val="00AE4807"/>
    <w:rsid w:val="00AE6E3B"/>
    <w:rsid w:val="00AF5054"/>
    <w:rsid w:val="00B269BC"/>
    <w:rsid w:val="00B51228"/>
    <w:rsid w:val="00B53453"/>
    <w:rsid w:val="00B86932"/>
    <w:rsid w:val="00B91773"/>
    <w:rsid w:val="00B944B5"/>
    <w:rsid w:val="00BB77B9"/>
    <w:rsid w:val="00BC7044"/>
    <w:rsid w:val="00BE0CAE"/>
    <w:rsid w:val="00BE3C6F"/>
    <w:rsid w:val="00BE6C8F"/>
    <w:rsid w:val="00C01E9D"/>
    <w:rsid w:val="00C16F0B"/>
    <w:rsid w:val="00C23576"/>
    <w:rsid w:val="00C265EF"/>
    <w:rsid w:val="00C83D1F"/>
    <w:rsid w:val="00CB1B90"/>
    <w:rsid w:val="00CD45D8"/>
    <w:rsid w:val="00CE3117"/>
    <w:rsid w:val="00CE65B8"/>
    <w:rsid w:val="00CF7053"/>
    <w:rsid w:val="00D17FD9"/>
    <w:rsid w:val="00D573A8"/>
    <w:rsid w:val="00D666A3"/>
    <w:rsid w:val="00D83EA7"/>
    <w:rsid w:val="00D95308"/>
    <w:rsid w:val="00DA216C"/>
    <w:rsid w:val="00DD7206"/>
    <w:rsid w:val="00DD7501"/>
    <w:rsid w:val="00DE1CA3"/>
    <w:rsid w:val="00DE1EA5"/>
    <w:rsid w:val="00E0124C"/>
    <w:rsid w:val="00E01E1D"/>
    <w:rsid w:val="00E17728"/>
    <w:rsid w:val="00E21DDF"/>
    <w:rsid w:val="00E53346"/>
    <w:rsid w:val="00E76787"/>
    <w:rsid w:val="00E97BF7"/>
    <w:rsid w:val="00ED4A7B"/>
    <w:rsid w:val="00ED5D19"/>
    <w:rsid w:val="00ED60E9"/>
    <w:rsid w:val="00ED63AA"/>
    <w:rsid w:val="00EE5BC0"/>
    <w:rsid w:val="00EE63E2"/>
    <w:rsid w:val="00F159B0"/>
    <w:rsid w:val="00F175AE"/>
    <w:rsid w:val="00F24E91"/>
    <w:rsid w:val="00F25E95"/>
    <w:rsid w:val="00F51931"/>
    <w:rsid w:val="00F64C86"/>
    <w:rsid w:val="00F859CB"/>
    <w:rsid w:val="00F86239"/>
    <w:rsid w:val="00F867D8"/>
    <w:rsid w:val="00FA1855"/>
    <w:rsid w:val="00FA69CD"/>
    <w:rsid w:val="00FB4858"/>
    <w:rsid w:val="00FC036C"/>
    <w:rsid w:val="00FC540A"/>
    <w:rsid w:val="00FD7695"/>
    <w:rsid w:val="00FF0B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28927"/>
  <w15:chartTrackingRefBased/>
  <w15:docId w15:val="{B6B7B0DF-F1B1-4F9E-AD44-7EAB279752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qFormat/>
    <w:rsid w:val="003A5A2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semiHidden/>
    <w:unhideWhenUsed/>
    <w:qFormat/>
    <w:rsid w:val="003A5A2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semiHidden/>
    <w:unhideWhenUsed/>
    <w:qFormat/>
    <w:rsid w:val="003A5A26"/>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3A5A26"/>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3A5A26"/>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3A5A26"/>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3A5A26"/>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3A5A26"/>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3A5A26"/>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3A5A26"/>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semiHidden/>
    <w:rsid w:val="003A5A26"/>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semiHidden/>
    <w:rsid w:val="003A5A26"/>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3A5A26"/>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3A5A26"/>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3A5A26"/>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3A5A26"/>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3A5A26"/>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3A5A26"/>
    <w:rPr>
      <w:rFonts w:eastAsiaTheme="majorEastAsia" w:cstheme="majorBidi"/>
      <w:color w:val="272727" w:themeColor="text1" w:themeTint="D8"/>
    </w:rPr>
  </w:style>
  <w:style w:type="paragraph" w:styleId="Ttulo">
    <w:name w:val="Title"/>
    <w:basedOn w:val="Normal"/>
    <w:next w:val="Normal"/>
    <w:link w:val="TtuloCar"/>
    <w:uiPriority w:val="10"/>
    <w:qFormat/>
    <w:rsid w:val="003A5A2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A5A26"/>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3A5A26"/>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3A5A26"/>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3A5A26"/>
    <w:pPr>
      <w:spacing w:before="160"/>
      <w:jc w:val="center"/>
    </w:pPr>
    <w:rPr>
      <w:i/>
      <w:iCs/>
      <w:color w:val="404040" w:themeColor="text1" w:themeTint="BF"/>
    </w:rPr>
  </w:style>
  <w:style w:type="character" w:customStyle="1" w:styleId="CitaCar">
    <w:name w:val="Cita Car"/>
    <w:basedOn w:val="Fuentedeprrafopredeter"/>
    <w:link w:val="Cita"/>
    <w:uiPriority w:val="29"/>
    <w:rsid w:val="003A5A26"/>
    <w:rPr>
      <w:i/>
      <w:iCs/>
      <w:color w:val="404040" w:themeColor="text1" w:themeTint="BF"/>
    </w:rPr>
  </w:style>
  <w:style w:type="paragraph" w:styleId="Prrafodelista">
    <w:name w:val="List Paragraph"/>
    <w:basedOn w:val="Normal"/>
    <w:uiPriority w:val="34"/>
    <w:qFormat/>
    <w:rsid w:val="003A5A26"/>
    <w:pPr>
      <w:ind w:left="720"/>
      <w:contextualSpacing/>
    </w:pPr>
  </w:style>
  <w:style w:type="character" w:styleId="nfasisintenso">
    <w:name w:val="Intense Emphasis"/>
    <w:basedOn w:val="Fuentedeprrafopredeter"/>
    <w:uiPriority w:val="21"/>
    <w:qFormat/>
    <w:rsid w:val="003A5A26"/>
    <w:rPr>
      <w:i/>
      <w:iCs/>
      <w:color w:val="0F4761" w:themeColor="accent1" w:themeShade="BF"/>
    </w:rPr>
  </w:style>
  <w:style w:type="paragraph" w:styleId="Citadestacada">
    <w:name w:val="Intense Quote"/>
    <w:basedOn w:val="Normal"/>
    <w:next w:val="Normal"/>
    <w:link w:val="CitadestacadaCar"/>
    <w:uiPriority w:val="30"/>
    <w:qFormat/>
    <w:rsid w:val="003A5A2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3A5A26"/>
    <w:rPr>
      <w:i/>
      <w:iCs/>
      <w:color w:val="0F4761" w:themeColor="accent1" w:themeShade="BF"/>
    </w:rPr>
  </w:style>
  <w:style w:type="character" w:styleId="Referenciaintensa">
    <w:name w:val="Intense Reference"/>
    <w:basedOn w:val="Fuentedeprrafopredeter"/>
    <w:uiPriority w:val="32"/>
    <w:qFormat/>
    <w:rsid w:val="003A5A26"/>
    <w:rPr>
      <w:b/>
      <w:bCs/>
      <w:smallCaps/>
      <w:color w:val="0F4761" w:themeColor="accent1" w:themeShade="BF"/>
      <w:spacing w:val="5"/>
    </w:rPr>
  </w:style>
  <w:style w:type="character" w:customStyle="1" w:styleId="Ninguno">
    <w:name w:val="Ninguno"/>
    <w:rsid w:val="00601861"/>
    <w:rPr>
      <w:lang w:val="es-ES_tradnl"/>
    </w:rPr>
  </w:style>
  <w:style w:type="paragraph" w:customStyle="1" w:styleId="CuerpoAA">
    <w:name w:val="Cuerpo A A"/>
    <w:rsid w:val="00601861"/>
    <w:pPr>
      <w:pBdr>
        <w:top w:val="nil"/>
        <w:left w:val="nil"/>
        <w:bottom w:val="nil"/>
        <w:right w:val="nil"/>
        <w:between w:val="nil"/>
        <w:bar w:val="nil"/>
      </w:pBdr>
    </w:pPr>
    <w:rPr>
      <w:rFonts w:ascii="Calibri" w:eastAsia="Calibri" w:hAnsi="Calibri" w:cs="Calibri"/>
      <w:color w:val="000000"/>
      <w:kern w:val="0"/>
      <w:u w:color="000000"/>
      <w:bdr w:val="nil"/>
      <w:lang w:val="es-ES_tradnl" w:eastAsia="es-MX"/>
      <w14:ligatures w14:val="none"/>
    </w:rPr>
  </w:style>
  <w:style w:type="paragraph" w:styleId="Encabezado">
    <w:name w:val="header"/>
    <w:basedOn w:val="Normal"/>
    <w:link w:val="EncabezadoCar"/>
    <w:uiPriority w:val="99"/>
    <w:unhideWhenUsed/>
    <w:rsid w:val="00500B6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00B6E"/>
  </w:style>
  <w:style w:type="paragraph" w:styleId="Piedepgina">
    <w:name w:val="footer"/>
    <w:basedOn w:val="Normal"/>
    <w:link w:val="PiedepginaCar"/>
    <w:uiPriority w:val="99"/>
    <w:unhideWhenUsed/>
    <w:rsid w:val="00500B6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00B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C357A1-65DD-4EE3-A91F-CD3E74893F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1350</Words>
  <Characters>7426</Characters>
  <Application>Microsoft Office Word</Application>
  <DocSecurity>0</DocSecurity>
  <Lines>61</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Antonieta</dc:creator>
  <cp:keywords/>
  <dc:description/>
  <cp:lastModifiedBy>congreso chihuahua</cp:lastModifiedBy>
  <cp:revision>2</cp:revision>
  <cp:lastPrinted>2024-10-31T16:46:00Z</cp:lastPrinted>
  <dcterms:created xsi:type="dcterms:W3CDTF">2024-10-31T20:50:00Z</dcterms:created>
  <dcterms:modified xsi:type="dcterms:W3CDTF">2024-10-31T20:50:00Z</dcterms:modified>
</cp:coreProperties>
</file>