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3573C" w14:textId="77777777" w:rsidR="009D07D9" w:rsidRPr="00340E51" w:rsidRDefault="009D07D9" w:rsidP="009D07D9">
      <w:pPr>
        <w:spacing w:after="0" w:line="360" w:lineRule="auto"/>
        <w:jc w:val="both"/>
        <w:rPr>
          <w:rFonts w:ascii="Century Gothic" w:hAnsi="Century Gothic" w:cs="Arial"/>
          <w:b/>
          <w:color w:val="000000"/>
          <w:sz w:val="24"/>
          <w:szCs w:val="24"/>
          <w:lang w:val="es-ES_tradnl"/>
        </w:rPr>
      </w:pPr>
      <w:r w:rsidRPr="00340E51">
        <w:rPr>
          <w:rFonts w:ascii="Century Gothic" w:hAnsi="Century Gothic" w:cs="Arial"/>
          <w:b/>
          <w:color w:val="000000"/>
          <w:sz w:val="24"/>
          <w:szCs w:val="24"/>
          <w:lang w:val="es-ES_tradnl"/>
        </w:rPr>
        <w:t>H. CONGRESO DEL ESTADO DE CHIHUAHUA</w:t>
      </w:r>
    </w:p>
    <w:p w14:paraId="7CF68836" w14:textId="21419100" w:rsidR="009D07D9" w:rsidRDefault="009D07D9" w:rsidP="009D07D9">
      <w:pPr>
        <w:spacing w:after="0" w:line="360" w:lineRule="auto"/>
        <w:jc w:val="both"/>
        <w:rPr>
          <w:rFonts w:ascii="Century Gothic" w:hAnsi="Century Gothic" w:cs="Arial"/>
          <w:bCs/>
          <w:color w:val="000000"/>
          <w:sz w:val="24"/>
          <w:szCs w:val="24"/>
          <w:lang w:val="es-ES_tradnl"/>
        </w:rPr>
      </w:pPr>
      <w:r w:rsidRPr="00340E51">
        <w:rPr>
          <w:rFonts w:ascii="Century Gothic" w:hAnsi="Century Gothic" w:cs="Arial"/>
          <w:b/>
          <w:color w:val="000000"/>
          <w:sz w:val="24"/>
          <w:szCs w:val="24"/>
          <w:lang w:val="es-ES_tradnl"/>
        </w:rPr>
        <w:t>P R E S E N T E.</w:t>
      </w:r>
      <w:r w:rsidRPr="00340E51">
        <w:rPr>
          <w:rFonts w:ascii="Century Gothic" w:hAnsi="Century Gothic" w:cs="Arial"/>
          <w:bCs/>
          <w:color w:val="000000"/>
          <w:sz w:val="24"/>
          <w:szCs w:val="24"/>
          <w:lang w:val="es-ES_tradnl"/>
        </w:rPr>
        <w:t xml:space="preserve">-  </w:t>
      </w:r>
    </w:p>
    <w:p w14:paraId="6B646964" w14:textId="4C9CC63D" w:rsidR="00624538" w:rsidRDefault="00624538" w:rsidP="009D07D9">
      <w:pPr>
        <w:spacing w:after="0" w:line="360" w:lineRule="auto"/>
        <w:jc w:val="both"/>
        <w:rPr>
          <w:rFonts w:ascii="Century Gothic" w:hAnsi="Century Gothic" w:cs="Arial"/>
          <w:bCs/>
          <w:color w:val="000000"/>
          <w:sz w:val="24"/>
          <w:szCs w:val="24"/>
          <w:lang w:val="es-ES_tradnl"/>
        </w:rPr>
      </w:pPr>
      <w:bookmarkStart w:id="0" w:name="_GoBack"/>
      <w:bookmarkEnd w:id="0"/>
    </w:p>
    <w:p w14:paraId="356DF897" w14:textId="77777777" w:rsidR="002E6EAE" w:rsidRPr="00340E51" w:rsidRDefault="002E6EAE" w:rsidP="009D07D9">
      <w:pPr>
        <w:spacing w:after="0" w:line="360" w:lineRule="auto"/>
        <w:jc w:val="both"/>
        <w:rPr>
          <w:rFonts w:ascii="Century Gothic" w:hAnsi="Century Gothic" w:cs="Arial"/>
          <w:bCs/>
          <w:color w:val="000000"/>
          <w:sz w:val="24"/>
          <w:szCs w:val="24"/>
          <w:lang w:val="es-ES_tradnl"/>
        </w:rPr>
      </w:pPr>
    </w:p>
    <w:p w14:paraId="3AE59794" w14:textId="0F9DA379" w:rsidR="00245E47" w:rsidRDefault="009D07D9" w:rsidP="00245E47">
      <w:pPr>
        <w:pStyle w:val="Prrafodelista"/>
        <w:spacing w:line="360" w:lineRule="auto"/>
        <w:ind w:left="0"/>
        <w:jc w:val="both"/>
        <w:rPr>
          <w:rFonts w:ascii="Century Gothic" w:hAnsi="Century Gothic" w:cs="Arial"/>
          <w:sz w:val="24"/>
          <w:szCs w:val="24"/>
        </w:rPr>
      </w:pPr>
      <w:r w:rsidRPr="00340E51">
        <w:rPr>
          <w:rFonts w:ascii="Century Gothic" w:hAnsi="Century Gothic"/>
          <w:sz w:val="24"/>
          <w:szCs w:val="24"/>
        </w:rPr>
        <w:t>Los que suscriben,</w:t>
      </w:r>
      <w:r w:rsidRPr="00340E51">
        <w:rPr>
          <w:rFonts w:ascii="Century Gothic" w:hAnsi="Century Gothic" w:cstheme="minorHAnsi"/>
          <w:b/>
          <w:bCs/>
          <w:sz w:val="24"/>
          <w:szCs w:val="24"/>
        </w:rPr>
        <w:t xml:space="preserve"> </w:t>
      </w:r>
      <w:r w:rsidRPr="009766B9">
        <w:rPr>
          <w:rFonts w:ascii="Century Gothic" w:hAnsi="Century Gothic" w:cstheme="minorHAnsi"/>
          <w:b/>
          <w:bCs/>
        </w:rPr>
        <w:t>GUSTAVO DE LA ROSA HICKERSON, EDIN CUAUHTÉMOC ESTRADA SOTELO, LETICIA ORTEGA MÁYNEZ, ÓSCAR DANIEL AVITIA ARELLANES, ROSANA DÍAZ REYES, MAGDALENA RENTERÍA PÉREZ, MARÍA ANTONIETA PÉREZ REYES, ADRIANA TERRAZAS PORRAS, BENJAMÍN CARRERA CHÁVEZ y DAVID OSCAR CASTREJÓN RIVAS,</w:t>
      </w:r>
      <w:r w:rsidRPr="00340E51">
        <w:rPr>
          <w:rFonts w:ascii="Century Gothic" w:hAnsi="Century Gothic"/>
          <w:b/>
          <w:sz w:val="24"/>
          <w:szCs w:val="24"/>
          <w:lang w:val="es-ES_tradnl"/>
        </w:rPr>
        <w:t xml:space="preserve"> </w:t>
      </w:r>
      <w:r w:rsidRPr="00340E51">
        <w:rPr>
          <w:rFonts w:ascii="Century Gothic" w:hAnsi="Century Gothic"/>
          <w:bCs/>
          <w:sz w:val="24"/>
          <w:szCs w:val="24"/>
          <w:lang w:val="es-ES_tradnl"/>
        </w:rPr>
        <w:t xml:space="preserve">integrantes del Grupo Parlamentario de </w:t>
      </w:r>
      <w:r w:rsidRPr="009766B9">
        <w:rPr>
          <w:rFonts w:ascii="Century Gothic" w:hAnsi="Century Gothic"/>
          <w:b/>
          <w:bCs/>
          <w:lang w:val="es-ES_tradnl"/>
        </w:rPr>
        <w:t>MORENA</w:t>
      </w:r>
      <w:r w:rsidRPr="00340E51">
        <w:rPr>
          <w:rFonts w:ascii="Century Gothic" w:hAnsi="Century Gothic"/>
          <w:sz w:val="24"/>
          <w:szCs w:val="24"/>
        </w:rPr>
        <w:t xml:space="preserve">, </w:t>
      </w:r>
      <w:r w:rsidRPr="00340E51">
        <w:rPr>
          <w:rFonts w:ascii="Century Gothic" w:eastAsia="Arial" w:hAnsi="Century Gothic" w:cs="Arial"/>
          <w:sz w:val="24"/>
          <w:szCs w:val="24"/>
        </w:rPr>
        <w:t>con fundamento en lo previsto por</w:t>
      </w:r>
      <w:r>
        <w:rPr>
          <w:rFonts w:ascii="Century Gothic" w:eastAsia="Arial" w:hAnsi="Century Gothic" w:cs="Arial"/>
          <w:sz w:val="24"/>
          <w:szCs w:val="24"/>
        </w:rPr>
        <w:t xml:space="preserve"> el</w:t>
      </w:r>
      <w:r w:rsidRPr="00340E51">
        <w:rPr>
          <w:rFonts w:ascii="Century Gothic" w:eastAsia="Arial" w:hAnsi="Century Gothic" w:cs="Arial"/>
          <w:sz w:val="24"/>
          <w:szCs w:val="24"/>
        </w:rPr>
        <w:t xml:space="preserve"> artículo</w:t>
      </w:r>
      <w:r>
        <w:rPr>
          <w:rFonts w:ascii="Century Gothic" w:eastAsia="Arial" w:hAnsi="Century Gothic" w:cs="Arial"/>
          <w:sz w:val="24"/>
          <w:szCs w:val="24"/>
        </w:rPr>
        <w:t xml:space="preserve"> 68 fracciones I </w:t>
      </w:r>
      <w:r w:rsidRPr="00340E51">
        <w:rPr>
          <w:rFonts w:ascii="Century Gothic" w:eastAsia="Arial" w:hAnsi="Century Gothic" w:cs="Arial"/>
          <w:sz w:val="24"/>
          <w:szCs w:val="24"/>
        </w:rPr>
        <w:t xml:space="preserve">y </w:t>
      </w:r>
      <w:r w:rsidR="00637921">
        <w:rPr>
          <w:rFonts w:ascii="Century Gothic" w:eastAsia="Arial" w:hAnsi="Century Gothic" w:cs="Arial"/>
          <w:sz w:val="24"/>
          <w:szCs w:val="24"/>
        </w:rPr>
        <w:t xml:space="preserve">último párrafo del </w:t>
      </w:r>
      <w:r w:rsidR="00295C87">
        <w:rPr>
          <w:rFonts w:ascii="Century Gothic" w:eastAsia="Arial" w:hAnsi="Century Gothic" w:cs="Arial"/>
          <w:sz w:val="24"/>
          <w:szCs w:val="24"/>
        </w:rPr>
        <w:t>artículo</w:t>
      </w:r>
      <w:r w:rsidR="00637921">
        <w:rPr>
          <w:rFonts w:ascii="Century Gothic" w:eastAsia="Arial" w:hAnsi="Century Gothic" w:cs="Arial"/>
          <w:sz w:val="24"/>
          <w:szCs w:val="24"/>
        </w:rPr>
        <w:t xml:space="preserve"> 202</w:t>
      </w:r>
      <w:r w:rsidRPr="00340E51">
        <w:rPr>
          <w:rFonts w:ascii="Century Gothic" w:eastAsia="Arial" w:hAnsi="Century Gothic" w:cs="Arial"/>
          <w:sz w:val="24"/>
          <w:szCs w:val="24"/>
        </w:rPr>
        <w:t xml:space="preserve"> de la Constitución Política</w:t>
      </w:r>
      <w:r>
        <w:rPr>
          <w:rFonts w:ascii="Century Gothic" w:eastAsia="Arial" w:hAnsi="Century Gothic" w:cs="Arial"/>
          <w:sz w:val="24"/>
          <w:szCs w:val="24"/>
        </w:rPr>
        <w:t xml:space="preserve"> </w:t>
      </w:r>
      <w:r w:rsidRPr="00340E51">
        <w:rPr>
          <w:rFonts w:ascii="Century Gothic" w:eastAsia="Arial" w:hAnsi="Century Gothic" w:cs="Arial"/>
          <w:sz w:val="24"/>
          <w:szCs w:val="24"/>
        </w:rPr>
        <w:t>del Estado de Chihuahua, así como</w:t>
      </w:r>
      <w:r>
        <w:rPr>
          <w:rFonts w:ascii="Century Gothic" w:eastAsia="Arial" w:hAnsi="Century Gothic" w:cs="Arial"/>
          <w:sz w:val="24"/>
          <w:szCs w:val="24"/>
        </w:rPr>
        <w:t xml:space="preserve"> los artículos </w:t>
      </w:r>
      <w:r w:rsidRPr="00340E51">
        <w:rPr>
          <w:rFonts w:ascii="Century Gothic" w:eastAsia="Verdana" w:hAnsi="Century Gothic" w:cs="Arial"/>
          <w:sz w:val="24"/>
          <w:szCs w:val="24"/>
        </w:rPr>
        <w:t>16</w:t>
      </w:r>
      <w:r>
        <w:rPr>
          <w:rFonts w:ascii="Century Gothic" w:eastAsia="Verdana" w:hAnsi="Century Gothic" w:cs="Arial"/>
          <w:sz w:val="24"/>
          <w:szCs w:val="24"/>
        </w:rPr>
        <w:t xml:space="preserve">7 fracción I, </w:t>
      </w:r>
      <w:r w:rsidRPr="00340E51">
        <w:rPr>
          <w:rFonts w:ascii="Century Gothic" w:eastAsia="Verdana" w:hAnsi="Century Gothic" w:cs="Arial"/>
          <w:sz w:val="24"/>
          <w:szCs w:val="24"/>
        </w:rPr>
        <w:t xml:space="preserve">de </w:t>
      </w:r>
      <w:r w:rsidRPr="00340E51">
        <w:rPr>
          <w:rFonts w:ascii="Century Gothic" w:eastAsia="Arial" w:hAnsi="Century Gothic" w:cs="Arial"/>
          <w:sz w:val="24"/>
          <w:szCs w:val="24"/>
        </w:rPr>
        <w:t xml:space="preserve">la Ley Orgánica del Poder Legislativo del Estado de Chihuahua, </w:t>
      </w:r>
      <w:r>
        <w:rPr>
          <w:rFonts w:ascii="Century Gothic" w:eastAsia="Arial" w:hAnsi="Century Gothic" w:cs="Arial"/>
          <w:sz w:val="24"/>
          <w:szCs w:val="24"/>
        </w:rPr>
        <w:t xml:space="preserve">75, 76 y 77 fracción I, </w:t>
      </w:r>
      <w:r w:rsidRPr="00340E51">
        <w:rPr>
          <w:rFonts w:ascii="Century Gothic" w:eastAsia="Arial" w:hAnsi="Century Gothic" w:cs="Arial"/>
          <w:sz w:val="24"/>
          <w:szCs w:val="24"/>
        </w:rPr>
        <w:t>del Reglamento Interior y de Prácticas Parlamentarias del Poder Legislativo, compare</w:t>
      </w:r>
      <w:r>
        <w:rPr>
          <w:rFonts w:ascii="Century Gothic" w:eastAsia="Arial" w:hAnsi="Century Gothic" w:cs="Arial"/>
          <w:sz w:val="24"/>
          <w:szCs w:val="24"/>
        </w:rPr>
        <w:t xml:space="preserve">cemos </w:t>
      </w:r>
      <w:r w:rsidRPr="00340E51">
        <w:rPr>
          <w:rFonts w:ascii="Century Gothic" w:eastAsia="Arial" w:hAnsi="Century Gothic" w:cs="Arial"/>
          <w:sz w:val="24"/>
          <w:szCs w:val="24"/>
        </w:rPr>
        <w:t xml:space="preserve">ante esta soberanía  para presentar </w:t>
      </w:r>
      <w:r w:rsidRPr="00E8386A">
        <w:rPr>
          <w:rFonts w:ascii="Century Gothic" w:hAnsi="Century Gothic" w:cs="Arial"/>
          <w:b/>
          <w:i/>
          <w:sz w:val="24"/>
          <w:szCs w:val="24"/>
        </w:rPr>
        <w:t xml:space="preserve">Iniciativa </w:t>
      </w:r>
      <w:r>
        <w:rPr>
          <w:rFonts w:ascii="Century Gothic" w:eastAsia="Arial" w:hAnsi="Century Gothic" w:cs="Arial"/>
          <w:sz w:val="24"/>
          <w:szCs w:val="24"/>
        </w:rPr>
        <w:t xml:space="preserve">efecto de </w:t>
      </w:r>
      <w:r w:rsidR="00637921">
        <w:rPr>
          <w:rFonts w:ascii="Century Gothic" w:eastAsia="Arial" w:hAnsi="Century Gothic" w:cs="Arial"/>
          <w:sz w:val="24"/>
          <w:szCs w:val="24"/>
        </w:rPr>
        <w:t>adecuar</w:t>
      </w:r>
      <w:r w:rsidR="002D3477">
        <w:rPr>
          <w:rFonts w:ascii="Century Gothic" w:eastAsia="Arial" w:hAnsi="Century Gothic" w:cs="Arial"/>
          <w:sz w:val="24"/>
          <w:szCs w:val="24"/>
        </w:rPr>
        <w:t xml:space="preserve"> y/o armonizar </w:t>
      </w:r>
      <w:r w:rsidR="00637921">
        <w:rPr>
          <w:rFonts w:ascii="Century Gothic" w:eastAsia="Arial" w:hAnsi="Century Gothic" w:cs="Arial"/>
          <w:sz w:val="24"/>
          <w:szCs w:val="24"/>
        </w:rPr>
        <w:t xml:space="preserve"> </w:t>
      </w:r>
      <w:r>
        <w:rPr>
          <w:rFonts w:ascii="Century Gothic" w:eastAsia="Arial" w:hAnsi="Century Gothic" w:cs="Arial"/>
          <w:sz w:val="24"/>
          <w:szCs w:val="24"/>
        </w:rPr>
        <w:t xml:space="preserve">el </w:t>
      </w:r>
      <w:r w:rsidRPr="00434BAC">
        <w:rPr>
          <w:rFonts w:ascii="Century Gothic" w:eastAsia="Times New Roman" w:hAnsi="Century Gothic" w:cs="Arial"/>
          <w:noProof/>
          <w:sz w:val="24"/>
          <w:szCs w:val="24"/>
          <w:lang w:eastAsia="es-MX"/>
        </w:rPr>
        <w:t xml:space="preserve">primer parrafo del </w:t>
      </w:r>
      <w:r w:rsidR="00AB7F10">
        <w:rPr>
          <w:rFonts w:ascii="Century Gothic" w:eastAsia="Times New Roman" w:hAnsi="Century Gothic" w:cs="Arial"/>
          <w:noProof/>
          <w:sz w:val="24"/>
          <w:szCs w:val="24"/>
          <w:lang w:eastAsia="es-MX"/>
        </w:rPr>
        <w:t>a</w:t>
      </w:r>
      <w:r w:rsidRPr="00434BAC">
        <w:rPr>
          <w:rFonts w:ascii="Century Gothic" w:eastAsia="Times New Roman" w:hAnsi="Century Gothic" w:cs="Arial"/>
          <w:noProof/>
          <w:sz w:val="24"/>
          <w:szCs w:val="24"/>
          <w:lang w:eastAsia="es-MX"/>
        </w:rPr>
        <w:t>rt</w:t>
      </w:r>
      <w:r w:rsidR="00AB7F10">
        <w:rPr>
          <w:rFonts w:ascii="Century Gothic" w:eastAsia="Times New Roman" w:hAnsi="Century Gothic" w:cs="Arial"/>
          <w:noProof/>
          <w:sz w:val="24"/>
          <w:szCs w:val="24"/>
          <w:lang w:eastAsia="es-MX"/>
        </w:rPr>
        <w:t>í</w:t>
      </w:r>
      <w:r w:rsidRPr="00434BAC">
        <w:rPr>
          <w:rFonts w:ascii="Century Gothic" w:eastAsia="Times New Roman" w:hAnsi="Century Gothic" w:cs="Arial"/>
          <w:noProof/>
          <w:sz w:val="24"/>
          <w:szCs w:val="24"/>
          <w:lang w:eastAsia="es-MX"/>
        </w:rPr>
        <w:t>culo</w:t>
      </w:r>
      <w:r w:rsidR="00AB7F10">
        <w:rPr>
          <w:rFonts w:ascii="Century Gothic" w:eastAsia="Times New Roman" w:hAnsi="Century Gothic" w:cs="Arial"/>
          <w:noProof/>
          <w:sz w:val="24"/>
          <w:szCs w:val="24"/>
          <w:lang w:eastAsia="es-MX"/>
        </w:rPr>
        <w:t xml:space="preserve"> cuarto </w:t>
      </w:r>
      <w:r w:rsidRPr="00434BAC">
        <w:rPr>
          <w:rFonts w:ascii="Century Gothic" w:eastAsia="Times New Roman" w:hAnsi="Century Gothic" w:cs="Arial"/>
          <w:noProof/>
          <w:sz w:val="24"/>
          <w:szCs w:val="24"/>
          <w:lang w:eastAsia="es-MX"/>
        </w:rPr>
        <w:t>de la Constitucion Politica del Estado de Chihuahua</w:t>
      </w:r>
      <w:r>
        <w:rPr>
          <w:rFonts w:ascii="Century Gothic" w:eastAsia="Times New Roman" w:hAnsi="Century Gothic" w:cs="Arial"/>
          <w:noProof/>
          <w:sz w:val="24"/>
          <w:szCs w:val="24"/>
          <w:lang w:eastAsia="es-MX"/>
        </w:rPr>
        <w:t xml:space="preserve"> con el primer parrafo del art</w:t>
      </w:r>
      <w:r w:rsidR="00AB7F10">
        <w:rPr>
          <w:rFonts w:ascii="Century Gothic" w:eastAsia="Times New Roman" w:hAnsi="Century Gothic" w:cs="Arial"/>
          <w:noProof/>
          <w:sz w:val="24"/>
          <w:szCs w:val="24"/>
          <w:lang w:eastAsia="es-MX"/>
        </w:rPr>
        <w:t>í</w:t>
      </w:r>
      <w:r>
        <w:rPr>
          <w:rFonts w:ascii="Century Gothic" w:eastAsia="Times New Roman" w:hAnsi="Century Gothic" w:cs="Arial"/>
          <w:noProof/>
          <w:sz w:val="24"/>
          <w:szCs w:val="24"/>
          <w:lang w:eastAsia="es-MX"/>
        </w:rPr>
        <w:t xml:space="preserve">culo primero de la </w:t>
      </w:r>
      <w:r w:rsidR="00AB7F10">
        <w:rPr>
          <w:rFonts w:ascii="Century Gothic" w:eastAsia="Times New Roman" w:hAnsi="Century Gothic" w:cs="Arial"/>
          <w:noProof/>
          <w:sz w:val="24"/>
          <w:szCs w:val="24"/>
          <w:lang w:eastAsia="es-MX"/>
        </w:rPr>
        <w:t>C</w:t>
      </w:r>
      <w:r w:rsidRPr="00434BAC">
        <w:rPr>
          <w:rFonts w:ascii="Century Gothic" w:eastAsia="Times New Roman" w:hAnsi="Century Gothic" w:cs="Arial"/>
          <w:noProof/>
          <w:sz w:val="24"/>
          <w:szCs w:val="24"/>
          <w:lang w:eastAsia="es-MX"/>
        </w:rPr>
        <w:t xml:space="preserve">onstitucion Politica de los Estados </w:t>
      </w:r>
      <w:r w:rsidR="00AB7F10">
        <w:rPr>
          <w:rFonts w:ascii="Century Gothic" w:eastAsia="Times New Roman" w:hAnsi="Century Gothic" w:cs="Arial"/>
          <w:noProof/>
          <w:sz w:val="24"/>
          <w:szCs w:val="24"/>
          <w:lang w:eastAsia="es-MX"/>
        </w:rPr>
        <w:t>U</w:t>
      </w:r>
      <w:r w:rsidRPr="00434BAC">
        <w:rPr>
          <w:rFonts w:ascii="Century Gothic" w:eastAsia="Times New Roman" w:hAnsi="Century Gothic" w:cs="Arial"/>
          <w:noProof/>
          <w:sz w:val="24"/>
          <w:szCs w:val="24"/>
          <w:lang w:eastAsia="es-MX"/>
        </w:rPr>
        <w:t>nidos Mexicanos</w:t>
      </w:r>
      <w:r>
        <w:rPr>
          <w:rFonts w:ascii="Century Gothic" w:eastAsia="Times New Roman" w:hAnsi="Century Gothic" w:cs="Arial"/>
          <w:noProof/>
          <w:sz w:val="24"/>
          <w:szCs w:val="24"/>
          <w:lang w:eastAsia="es-MX"/>
        </w:rPr>
        <w:t xml:space="preserve">, </w:t>
      </w:r>
      <w:r w:rsidRPr="009601CB">
        <w:rPr>
          <w:rFonts w:ascii="Century Gothic" w:hAnsi="Century Gothic" w:cs="Arial"/>
          <w:sz w:val="24"/>
          <w:szCs w:val="24"/>
        </w:rPr>
        <w:t>de conformidad con la siguiente</w:t>
      </w:r>
    </w:p>
    <w:p w14:paraId="36CE4816" w14:textId="77777777" w:rsidR="009766B9" w:rsidRDefault="00245E47" w:rsidP="009766B9">
      <w:pPr>
        <w:pStyle w:val="Prrafodelista"/>
        <w:spacing w:line="360" w:lineRule="auto"/>
        <w:ind w:left="0"/>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 </w:t>
      </w:r>
    </w:p>
    <w:p w14:paraId="5B1BFF8C" w14:textId="062C0A9B" w:rsidR="00307A44" w:rsidRDefault="005760A2" w:rsidP="009766B9">
      <w:pPr>
        <w:pStyle w:val="Prrafodelista"/>
        <w:spacing w:line="360" w:lineRule="auto"/>
        <w:ind w:left="0"/>
        <w:jc w:val="center"/>
        <w:rPr>
          <w:rFonts w:ascii="Century Gothic" w:eastAsia="Century Gothic" w:hAnsi="Century Gothic" w:cs="Century Gothic"/>
          <w:b/>
          <w:color w:val="000000"/>
          <w:sz w:val="24"/>
          <w:szCs w:val="24"/>
        </w:rPr>
      </w:pPr>
      <w:r w:rsidRPr="00340E51">
        <w:rPr>
          <w:rFonts w:ascii="Century Gothic" w:eastAsia="Century Gothic" w:hAnsi="Century Gothic" w:cs="Century Gothic"/>
          <w:b/>
          <w:color w:val="000000"/>
          <w:sz w:val="24"/>
          <w:szCs w:val="24"/>
        </w:rPr>
        <w:t>EXPOSICIÓN DE MOTIVOS:</w:t>
      </w:r>
    </w:p>
    <w:p w14:paraId="629F97BA" w14:textId="77777777" w:rsidR="00624538" w:rsidRDefault="00624538" w:rsidP="009766B9">
      <w:pPr>
        <w:pStyle w:val="Prrafodelista"/>
        <w:spacing w:line="360" w:lineRule="auto"/>
        <w:ind w:left="0"/>
        <w:jc w:val="center"/>
        <w:rPr>
          <w:rFonts w:ascii="Century Gothic" w:eastAsia="Century Gothic" w:hAnsi="Century Gothic" w:cs="Century Gothic"/>
          <w:b/>
          <w:color w:val="000000"/>
          <w:sz w:val="24"/>
          <w:szCs w:val="24"/>
        </w:rPr>
      </w:pPr>
    </w:p>
    <w:p w14:paraId="4489A761" w14:textId="14912E03" w:rsidR="00434BAC" w:rsidRPr="006068AA" w:rsidRDefault="00434BAC" w:rsidP="00434BAC">
      <w:pPr>
        <w:overflowPunct w:val="0"/>
        <w:autoSpaceDE w:val="0"/>
        <w:autoSpaceDN w:val="0"/>
        <w:adjustRightInd w:val="0"/>
        <w:spacing w:after="0" w:line="360" w:lineRule="auto"/>
        <w:jc w:val="both"/>
        <w:textAlignment w:val="baseline"/>
        <w:rPr>
          <w:rFonts w:ascii="Century Gothic" w:eastAsia="Times New Roman" w:hAnsi="Century Gothic" w:cs="Arial"/>
          <w:noProof/>
          <w:sz w:val="24"/>
          <w:szCs w:val="24"/>
          <w:lang w:eastAsia="es-MX"/>
        </w:rPr>
      </w:pPr>
      <w:r w:rsidRPr="00434BAC">
        <w:rPr>
          <w:rFonts w:ascii="Century Gothic" w:eastAsia="Times New Roman" w:hAnsi="Century Gothic" w:cs="Arial"/>
          <w:noProof/>
          <w:sz w:val="24"/>
          <w:szCs w:val="24"/>
          <w:lang w:eastAsia="es-MX"/>
        </w:rPr>
        <w:t xml:space="preserve">Se propone el armonizar el primer parrafo del </w:t>
      </w:r>
      <w:r w:rsidR="00AB7F10">
        <w:rPr>
          <w:rFonts w:ascii="Century Gothic" w:eastAsia="Times New Roman" w:hAnsi="Century Gothic" w:cs="Arial"/>
          <w:noProof/>
          <w:sz w:val="24"/>
          <w:szCs w:val="24"/>
          <w:lang w:eastAsia="es-MX"/>
        </w:rPr>
        <w:t>a</w:t>
      </w:r>
      <w:r w:rsidRPr="00434BAC">
        <w:rPr>
          <w:rFonts w:ascii="Century Gothic" w:eastAsia="Times New Roman" w:hAnsi="Century Gothic" w:cs="Arial"/>
          <w:noProof/>
          <w:sz w:val="24"/>
          <w:szCs w:val="24"/>
          <w:lang w:eastAsia="es-MX"/>
        </w:rPr>
        <w:t>rt</w:t>
      </w:r>
      <w:r w:rsidR="00AB7F10">
        <w:rPr>
          <w:rFonts w:ascii="Century Gothic" w:eastAsia="Times New Roman" w:hAnsi="Century Gothic" w:cs="Arial"/>
          <w:noProof/>
          <w:sz w:val="24"/>
          <w:szCs w:val="24"/>
          <w:lang w:eastAsia="es-MX"/>
        </w:rPr>
        <w:t>í</w:t>
      </w:r>
      <w:r w:rsidRPr="00434BAC">
        <w:rPr>
          <w:rFonts w:ascii="Century Gothic" w:eastAsia="Times New Roman" w:hAnsi="Century Gothic" w:cs="Arial"/>
          <w:noProof/>
          <w:sz w:val="24"/>
          <w:szCs w:val="24"/>
          <w:lang w:eastAsia="es-MX"/>
        </w:rPr>
        <w:t>culo</w:t>
      </w:r>
      <w:r w:rsidR="00AB7F10">
        <w:rPr>
          <w:rFonts w:ascii="Century Gothic" w:eastAsia="Times New Roman" w:hAnsi="Century Gothic" w:cs="Arial"/>
          <w:noProof/>
          <w:sz w:val="24"/>
          <w:szCs w:val="24"/>
          <w:lang w:eastAsia="es-MX"/>
        </w:rPr>
        <w:t xml:space="preserve"> cuarto </w:t>
      </w:r>
      <w:r w:rsidRPr="00434BAC">
        <w:rPr>
          <w:rFonts w:ascii="Century Gothic" w:eastAsia="Times New Roman" w:hAnsi="Century Gothic" w:cs="Arial"/>
          <w:noProof/>
          <w:sz w:val="24"/>
          <w:szCs w:val="24"/>
          <w:lang w:eastAsia="es-MX"/>
        </w:rPr>
        <w:t>de la Constitucion Politica del Estado de Chihuahua, con el primer parrafo del art</w:t>
      </w:r>
      <w:r w:rsidR="00AB7F10">
        <w:rPr>
          <w:rFonts w:ascii="Century Gothic" w:eastAsia="Times New Roman" w:hAnsi="Century Gothic" w:cs="Arial"/>
          <w:noProof/>
          <w:sz w:val="24"/>
          <w:szCs w:val="24"/>
          <w:lang w:eastAsia="es-MX"/>
        </w:rPr>
        <w:t>í</w:t>
      </w:r>
      <w:r w:rsidRPr="00434BAC">
        <w:rPr>
          <w:rFonts w:ascii="Century Gothic" w:eastAsia="Times New Roman" w:hAnsi="Century Gothic" w:cs="Arial"/>
          <w:noProof/>
          <w:sz w:val="24"/>
          <w:szCs w:val="24"/>
          <w:lang w:eastAsia="es-MX"/>
        </w:rPr>
        <w:t xml:space="preserve">culo </w:t>
      </w:r>
      <w:r w:rsidR="00793AC9">
        <w:rPr>
          <w:rFonts w:ascii="Century Gothic" w:eastAsia="Times New Roman" w:hAnsi="Century Gothic" w:cs="Arial"/>
          <w:noProof/>
          <w:sz w:val="24"/>
          <w:szCs w:val="24"/>
          <w:lang w:eastAsia="es-MX"/>
        </w:rPr>
        <w:t>p</w:t>
      </w:r>
      <w:r w:rsidRPr="00434BAC">
        <w:rPr>
          <w:rFonts w:ascii="Century Gothic" w:eastAsia="Times New Roman" w:hAnsi="Century Gothic" w:cs="Arial"/>
          <w:noProof/>
          <w:sz w:val="24"/>
          <w:szCs w:val="24"/>
          <w:lang w:eastAsia="es-MX"/>
        </w:rPr>
        <w:t xml:space="preserve">rimero de la </w:t>
      </w:r>
      <w:r w:rsidR="00793AC9">
        <w:rPr>
          <w:rFonts w:ascii="Century Gothic" w:eastAsia="Times New Roman" w:hAnsi="Century Gothic" w:cs="Arial"/>
          <w:noProof/>
          <w:sz w:val="24"/>
          <w:szCs w:val="24"/>
          <w:lang w:eastAsia="es-MX"/>
        </w:rPr>
        <w:t>C</w:t>
      </w:r>
      <w:r w:rsidRPr="00434BAC">
        <w:rPr>
          <w:rFonts w:ascii="Century Gothic" w:eastAsia="Times New Roman" w:hAnsi="Century Gothic" w:cs="Arial"/>
          <w:noProof/>
          <w:sz w:val="24"/>
          <w:szCs w:val="24"/>
          <w:lang w:eastAsia="es-MX"/>
        </w:rPr>
        <w:t xml:space="preserve">onstitucion Politica de los Estados </w:t>
      </w:r>
      <w:r w:rsidR="00AB7F10">
        <w:rPr>
          <w:rFonts w:ascii="Century Gothic" w:eastAsia="Times New Roman" w:hAnsi="Century Gothic" w:cs="Arial"/>
          <w:noProof/>
          <w:sz w:val="24"/>
          <w:szCs w:val="24"/>
          <w:lang w:eastAsia="es-MX"/>
        </w:rPr>
        <w:t>U</w:t>
      </w:r>
      <w:r w:rsidRPr="00434BAC">
        <w:rPr>
          <w:rFonts w:ascii="Century Gothic" w:eastAsia="Times New Roman" w:hAnsi="Century Gothic" w:cs="Arial"/>
          <w:noProof/>
          <w:sz w:val="24"/>
          <w:szCs w:val="24"/>
          <w:lang w:eastAsia="es-MX"/>
        </w:rPr>
        <w:t xml:space="preserve">nidos </w:t>
      </w:r>
      <w:r w:rsidRPr="009766B9">
        <w:rPr>
          <w:rFonts w:ascii="Century Gothic" w:eastAsia="Times New Roman" w:hAnsi="Century Gothic" w:cs="Arial"/>
          <w:noProof/>
          <w:sz w:val="24"/>
          <w:szCs w:val="24"/>
          <w:lang w:eastAsia="es-MX"/>
        </w:rPr>
        <w:t>Mexicanos</w:t>
      </w:r>
      <w:r w:rsidR="007E56B2" w:rsidRPr="009766B9">
        <w:rPr>
          <w:rFonts w:ascii="Century Gothic" w:eastAsia="Times New Roman" w:hAnsi="Century Gothic" w:cs="Arial"/>
          <w:noProof/>
          <w:sz w:val="24"/>
          <w:szCs w:val="24"/>
          <w:lang w:eastAsia="es-MX"/>
        </w:rPr>
        <w:t>,</w:t>
      </w:r>
      <w:r w:rsidRPr="009766B9">
        <w:rPr>
          <w:rFonts w:ascii="Century Gothic" w:eastAsia="Times New Roman" w:hAnsi="Century Gothic" w:cs="Arial"/>
          <w:noProof/>
          <w:sz w:val="24"/>
          <w:szCs w:val="24"/>
          <w:lang w:eastAsia="es-MX"/>
        </w:rPr>
        <w:t xml:space="preserve"> toda vez que el sentido </w:t>
      </w:r>
      <w:r w:rsidR="00F6359F" w:rsidRPr="009766B9">
        <w:rPr>
          <w:rFonts w:ascii="Century Gothic" w:eastAsia="Times New Roman" w:hAnsi="Century Gothic" w:cs="Arial"/>
          <w:noProof/>
          <w:sz w:val="24"/>
          <w:szCs w:val="24"/>
          <w:lang w:eastAsia="es-MX"/>
        </w:rPr>
        <w:t xml:space="preserve">y alcance </w:t>
      </w:r>
      <w:r w:rsidRPr="009766B9">
        <w:rPr>
          <w:rFonts w:ascii="Century Gothic" w:eastAsia="Times New Roman" w:hAnsi="Century Gothic" w:cs="Arial"/>
          <w:noProof/>
          <w:sz w:val="24"/>
          <w:szCs w:val="24"/>
          <w:lang w:eastAsia="es-MX"/>
        </w:rPr>
        <w:t>de la redaccion y te</w:t>
      </w:r>
      <w:r w:rsidR="009C3816">
        <w:rPr>
          <w:rFonts w:ascii="Century Gothic" w:eastAsia="Times New Roman" w:hAnsi="Century Gothic" w:cs="Arial"/>
          <w:noProof/>
          <w:sz w:val="24"/>
          <w:szCs w:val="24"/>
          <w:lang w:eastAsia="es-MX"/>
        </w:rPr>
        <w:t>leo</w:t>
      </w:r>
      <w:r w:rsidRPr="009766B9">
        <w:rPr>
          <w:rFonts w:ascii="Century Gothic" w:eastAsia="Times New Roman" w:hAnsi="Century Gothic" w:cs="Arial"/>
          <w:noProof/>
          <w:sz w:val="24"/>
          <w:szCs w:val="24"/>
          <w:lang w:eastAsia="es-MX"/>
        </w:rPr>
        <w:t>log</w:t>
      </w:r>
      <w:r w:rsidR="009C3816">
        <w:rPr>
          <w:rFonts w:ascii="Century Gothic" w:eastAsia="Times New Roman" w:hAnsi="Century Gothic" w:cs="Arial"/>
          <w:noProof/>
          <w:sz w:val="24"/>
          <w:szCs w:val="24"/>
          <w:lang w:eastAsia="es-MX"/>
        </w:rPr>
        <w:t>í</w:t>
      </w:r>
      <w:r w:rsidRPr="009766B9">
        <w:rPr>
          <w:rFonts w:ascii="Century Gothic" w:eastAsia="Times New Roman" w:hAnsi="Century Gothic" w:cs="Arial"/>
          <w:noProof/>
          <w:sz w:val="24"/>
          <w:szCs w:val="24"/>
          <w:lang w:eastAsia="es-MX"/>
        </w:rPr>
        <w:t xml:space="preserve">a que se contiene en </w:t>
      </w:r>
      <w:r w:rsidR="00F6359F" w:rsidRPr="009766B9">
        <w:rPr>
          <w:rFonts w:ascii="Century Gothic" w:eastAsia="Times New Roman" w:hAnsi="Century Gothic" w:cs="Arial"/>
          <w:noProof/>
          <w:sz w:val="24"/>
          <w:szCs w:val="24"/>
          <w:lang w:eastAsia="es-MX"/>
        </w:rPr>
        <w:t xml:space="preserve">el citado parrafo y </w:t>
      </w:r>
      <w:r w:rsidR="009C3816">
        <w:rPr>
          <w:rFonts w:ascii="Century Gothic" w:eastAsia="Times New Roman" w:hAnsi="Century Gothic" w:cs="Arial"/>
          <w:noProof/>
          <w:sz w:val="24"/>
          <w:szCs w:val="24"/>
          <w:lang w:eastAsia="es-MX"/>
        </w:rPr>
        <w:t>a</w:t>
      </w:r>
      <w:r w:rsidR="00F6359F" w:rsidRPr="009766B9">
        <w:rPr>
          <w:rFonts w:ascii="Century Gothic" w:eastAsia="Times New Roman" w:hAnsi="Century Gothic" w:cs="Arial"/>
          <w:noProof/>
          <w:sz w:val="24"/>
          <w:szCs w:val="24"/>
          <w:lang w:eastAsia="es-MX"/>
        </w:rPr>
        <w:t>rt</w:t>
      </w:r>
      <w:r w:rsidR="009C3816">
        <w:rPr>
          <w:rFonts w:ascii="Century Gothic" w:eastAsia="Times New Roman" w:hAnsi="Century Gothic" w:cs="Arial"/>
          <w:noProof/>
          <w:sz w:val="24"/>
          <w:szCs w:val="24"/>
          <w:lang w:eastAsia="es-MX"/>
        </w:rPr>
        <w:t>í</w:t>
      </w:r>
      <w:r w:rsidR="00F6359F" w:rsidRPr="009766B9">
        <w:rPr>
          <w:rFonts w:ascii="Century Gothic" w:eastAsia="Times New Roman" w:hAnsi="Century Gothic" w:cs="Arial"/>
          <w:noProof/>
          <w:sz w:val="24"/>
          <w:szCs w:val="24"/>
          <w:lang w:eastAsia="es-MX"/>
        </w:rPr>
        <w:t xml:space="preserve">culo de </w:t>
      </w:r>
      <w:r w:rsidRPr="009766B9">
        <w:rPr>
          <w:rFonts w:ascii="Century Gothic" w:eastAsia="Times New Roman" w:hAnsi="Century Gothic" w:cs="Arial"/>
          <w:noProof/>
          <w:sz w:val="24"/>
          <w:szCs w:val="24"/>
          <w:lang w:eastAsia="es-MX"/>
        </w:rPr>
        <w:t xml:space="preserve">la constitucion local, es restrictivo </w:t>
      </w:r>
      <w:r w:rsidRPr="009766B9">
        <w:rPr>
          <w:rFonts w:ascii="Century Gothic" w:eastAsia="Times New Roman" w:hAnsi="Century Gothic" w:cs="Arial"/>
          <w:noProof/>
          <w:sz w:val="24"/>
          <w:szCs w:val="24"/>
          <w:lang w:eastAsia="es-MX"/>
        </w:rPr>
        <w:lastRenderedPageBreak/>
        <w:t>de los derechos humanos que tutela</w:t>
      </w:r>
      <w:r w:rsidR="00DE0226" w:rsidRPr="009766B9">
        <w:rPr>
          <w:rFonts w:ascii="Century Gothic" w:eastAsia="Times New Roman" w:hAnsi="Century Gothic" w:cs="Arial"/>
          <w:noProof/>
          <w:sz w:val="24"/>
          <w:szCs w:val="24"/>
          <w:lang w:eastAsia="es-MX"/>
        </w:rPr>
        <w:t xml:space="preserve">, </w:t>
      </w:r>
      <w:r w:rsidR="00F6359F" w:rsidRPr="009766B9">
        <w:rPr>
          <w:rFonts w:ascii="Century Gothic" w:eastAsia="Times New Roman" w:hAnsi="Century Gothic" w:cs="Arial"/>
          <w:noProof/>
          <w:sz w:val="24"/>
          <w:szCs w:val="24"/>
          <w:lang w:eastAsia="es-MX"/>
        </w:rPr>
        <w:t xml:space="preserve"> ademas de contradecir </w:t>
      </w:r>
      <w:r w:rsidRPr="009766B9">
        <w:rPr>
          <w:rFonts w:ascii="Century Gothic" w:eastAsia="Times New Roman" w:hAnsi="Century Gothic" w:cs="Arial"/>
          <w:noProof/>
          <w:sz w:val="24"/>
          <w:szCs w:val="24"/>
          <w:lang w:eastAsia="es-MX"/>
        </w:rPr>
        <w:t>el sentido de la redaccion</w:t>
      </w:r>
      <w:r w:rsidR="00DE0226">
        <w:rPr>
          <w:rFonts w:ascii="Century Gothic" w:eastAsia="Times New Roman" w:hAnsi="Century Gothic" w:cs="Arial"/>
          <w:noProof/>
          <w:sz w:val="24"/>
          <w:szCs w:val="24"/>
          <w:lang w:eastAsia="es-MX"/>
        </w:rPr>
        <w:t xml:space="preserve"> </w:t>
      </w:r>
      <w:r w:rsidR="007E56B2">
        <w:rPr>
          <w:rFonts w:ascii="Century Gothic" w:eastAsia="Times New Roman" w:hAnsi="Century Gothic" w:cs="Arial"/>
          <w:noProof/>
          <w:sz w:val="24"/>
          <w:szCs w:val="24"/>
          <w:lang w:eastAsia="es-MX"/>
        </w:rPr>
        <w:t xml:space="preserve">y el alcance progresivo </w:t>
      </w:r>
      <w:r w:rsidRPr="00434BAC">
        <w:rPr>
          <w:rFonts w:ascii="Century Gothic" w:eastAsia="Times New Roman" w:hAnsi="Century Gothic" w:cs="Arial"/>
          <w:noProof/>
          <w:sz w:val="24"/>
          <w:szCs w:val="24"/>
          <w:lang w:eastAsia="es-MX"/>
        </w:rPr>
        <w:t xml:space="preserve">que se contiene en </w:t>
      </w:r>
      <w:r w:rsidR="007E56B2">
        <w:rPr>
          <w:rFonts w:ascii="Century Gothic" w:eastAsia="Times New Roman" w:hAnsi="Century Gothic" w:cs="Arial"/>
          <w:noProof/>
          <w:sz w:val="24"/>
          <w:szCs w:val="24"/>
          <w:lang w:eastAsia="es-MX"/>
        </w:rPr>
        <w:t xml:space="preserve">el </w:t>
      </w:r>
      <w:r w:rsidR="007E56B2" w:rsidRPr="00434BAC">
        <w:rPr>
          <w:rFonts w:ascii="Century Gothic" w:eastAsia="Times New Roman" w:hAnsi="Century Gothic" w:cs="Arial"/>
          <w:noProof/>
          <w:sz w:val="24"/>
          <w:szCs w:val="24"/>
          <w:lang w:eastAsia="es-MX"/>
        </w:rPr>
        <w:t xml:space="preserve"> primer parrafo del art</w:t>
      </w:r>
      <w:r w:rsidR="007942A1">
        <w:rPr>
          <w:rFonts w:ascii="Century Gothic" w:eastAsia="Times New Roman" w:hAnsi="Century Gothic" w:cs="Arial"/>
          <w:noProof/>
          <w:sz w:val="24"/>
          <w:szCs w:val="24"/>
          <w:lang w:eastAsia="es-MX"/>
        </w:rPr>
        <w:t>í</w:t>
      </w:r>
      <w:r w:rsidR="007E56B2" w:rsidRPr="00434BAC">
        <w:rPr>
          <w:rFonts w:ascii="Century Gothic" w:eastAsia="Times New Roman" w:hAnsi="Century Gothic" w:cs="Arial"/>
          <w:noProof/>
          <w:sz w:val="24"/>
          <w:szCs w:val="24"/>
          <w:lang w:eastAsia="es-MX"/>
        </w:rPr>
        <w:t xml:space="preserve">culo </w:t>
      </w:r>
      <w:r w:rsidR="00793AC9">
        <w:rPr>
          <w:rFonts w:ascii="Century Gothic" w:eastAsia="Times New Roman" w:hAnsi="Century Gothic" w:cs="Arial"/>
          <w:noProof/>
          <w:sz w:val="24"/>
          <w:szCs w:val="24"/>
          <w:lang w:eastAsia="es-MX"/>
        </w:rPr>
        <w:t>p</w:t>
      </w:r>
      <w:r w:rsidR="007E56B2" w:rsidRPr="00434BAC">
        <w:rPr>
          <w:rFonts w:ascii="Century Gothic" w:eastAsia="Times New Roman" w:hAnsi="Century Gothic" w:cs="Arial"/>
          <w:noProof/>
          <w:sz w:val="24"/>
          <w:szCs w:val="24"/>
          <w:lang w:eastAsia="es-MX"/>
        </w:rPr>
        <w:t xml:space="preserve">rimero de la </w:t>
      </w:r>
      <w:r w:rsidR="007942A1">
        <w:rPr>
          <w:rFonts w:ascii="Century Gothic" w:eastAsia="Times New Roman" w:hAnsi="Century Gothic" w:cs="Arial"/>
          <w:noProof/>
          <w:sz w:val="24"/>
          <w:szCs w:val="24"/>
          <w:lang w:eastAsia="es-MX"/>
        </w:rPr>
        <w:t>C</w:t>
      </w:r>
      <w:r w:rsidR="007E56B2" w:rsidRPr="00434BAC">
        <w:rPr>
          <w:rFonts w:ascii="Century Gothic" w:eastAsia="Times New Roman" w:hAnsi="Century Gothic" w:cs="Arial"/>
          <w:noProof/>
          <w:sz w:val="24"/>
          <w:szCs w:val="24"/>
          <w:lang w:eastAsia="es-MX"/>
        </w:rPr>
        <w:t xml:space="preserve">onstitucion Politica de los Estados </w:t>
      </w:r>
      <w:r w:rsidR="0077173E">
        <w:rPr>
          <w:rFonts w:ascii="Century Gothic" w:eastAsia="Times New Roman" w:hAnsi="Century Gothic" w:cs="Arial"/>
          <w:noProof/>
          <w:sz w:val="24"/>
          <w:szCs w:val="24"/>
          <w:lang w:eastAsia="es-MX"/>
        </w:rPr>
        <w:t>U</w:t>
      </w:r>
      <w:r w:rsidR="007E56B2" w:rsidRPr="00434BAC">
        <w:rPr>
          <w:rFonts w:ascii="Century Gothic" w:eastAsia="Times New Roman" w:hAnsi="Century Gothic" w:cs="Arial"/>
          <w:noProof/>
          <w:sz w:val="24"/>
          <w:szCs w:val="24"/>
          <w:lang w:eastAsia="es-MX"/>
        </w:rPr>
        <w:t>nidos Mexicanos</w:t>
      </w:r>
      <w:r w:rsidR="007E56B2">
        <w:rPr>
          <w:rFonts w:ascii="Century Gothic" w:eastAsia="Times New Roman" w:hAnsi="Century Gothic" w:cs="Arial"/>
          <w:noProof/>
          <w:sz w:val="24"/>
          <w:szCs w:val="24"/>
          <w:lang w:eastAsia="es-MX"/>
        </w:rPr>
        <w:t xml:space="preserve">, </w:t>
      </w:r>
      <w:r w:rsidRPr="00434BAC">
        <w:rPr>
          <w:rFonts w:ascii="Century Gothic" w:eastAsia="Times New Roman" w:hAnsi="Century Gothic" w:cs="Arial"/>
          <w:noProof/>
          <w:sz w:val="24"/>
          <w:szCs w:val="24"/>
          <w:lang w:eastAsia="es-MX"/>
        </w:rPr>
        <w:t>lo que convierte al citado primer parrafo del art</w:t>
      </w:r>
      <w:r w:rsidR="0077173E">
        <w:rPr>
          <w:rFonts w:ascii="Century Gothic" w:eastAsia="Times New Roman" w:hAnsi="Century Gothic" w:cs="Arial"/>
          <w:noProof/>
          <w:sz w:val="24"/>
          <w:szCs w:val="24"/>
          <w:lang w:eastAsia="es-MX"/>
        </w:rPr>
        <w:t>í</w:t>
      </w:r>
      <w:r w:rsidRPr="00434BAC">
        <w:rPr>
          <w:rFonts w:ascii="Century Gothic" w:eastAsia="Times New Roman" w:hAnsi="Century Gothic" w:cs="Arial"/>
          <w:noProof/>
          <w:sz w:val="24"/>
          <w:szCs w:val="24"/>
          <w:lang w:eastAsia="es-MX"/>
        </w:rPr>
        <w:t>culo</w:t>
      </w:r>
      <w:r w:rsidR="0071547A">
        <w:rPr>
          <w:rFonts w:ascii="Century Gothic" w:eastAsia="Times New Roman" w:hAnsi="Century Gothic" w:cs="Arial"/>
          <w:noProof/>
          <w:sz w:val="24"/>
          <w:szCs w:val="24"/>
          <w:lang w:eastAsia="es-MX"/>
        </w:rPr>
        <w:t xml:space="preserve"> cuarto </w:t>
      </w:r>
      <w:r w:rsidRPr="00434BAC">
        <w:rPr>
          <w:rFonts w:ascii="Century Gothic" w:eastAsia="Times New Roman" w:hAnsi="Century Gothic" w:cs="Arial"/>
          <w:noProof/>
          <w:sz w:val="24"/>
          <w:szCs w:val="24"/>
          <w:lang w:eastAsia="es-MX"/>
        </w:rPr>
        <w:t xml:space="preserve">de nuestra constitucion local, en una </w:t>
      </w:r>
      <w:r w:rsidRPr="006068AA">
        <w:rPr>
          <w:rFonts w:ascii="Century Gothic" w:eastAsia="Times New Roman" w:hAnsi="Century Gothic" w:cs="Arial"/>
          <w:b/>
          <w:i/>
          <w:noProof/>
          <w:sz w:val="24"/>
          <w:szCs w:val="24"/>
          <w:lang w:eastAsia="es-MX"/>
        </w:rPr>
        <w:t xml:space="preserve">norma neutra </w:t>
      </w:r>
      <w:r w:rsidRPr="006068AA">
        <w:rPr>
          <w:rFonts w:ascii="Century Gothic" w:eastAsia="Times New Roman" w:hAnsi="Century Gothic" w:cs="Arial"/>
          <w:b/>
          <w:i/>
          <w:sz w:val="24"/>
          <w:szCs w:val="24"/>
          <w:lang w:val="es-ES" w:eastAsia="es-MX"/>
        </w:rPr>
        <w:t>o</w:t>
      </w:r>
      <w:r w:rsidRPr="00434BAC">
        <w:rPr>
          <w:rFonts w:ascii="Century Gothic" w:eastAsia="Times New Roman" w:hAnsi="Century Gothic" w:cs="Arial"/>
          <w:b/>
          <w:i/>
          <w:sz w:val="24"/>
          <w:szCs w:val="24"/>
          <w:lang w:val="es-ES" w:eastAsia="es-MX"/>
        </w:rPr>
        <w:t xml:space="preserve"> </w:t>
      </w:r>
      <w:r w:rsidR="00CF48B4" w:rsidRPr="006068AA">
        <w:rPr>
          <w:rFonts w:ascii="Century Gothic" w:eastAsia="Times New Roman" w:hAnsi="Century Gothic" w:cs="Arial"/>
          <w:b/>
          <w:i/>
          <w:sz w:val="24"/>
          <w:szCs w:val="24"/>
          <w:lang w:val="es-ES" w:eastAsia="es-MX"/>
        </w:rPr>
        <w:t xml:space="preserve">de apariencia </w:t>
      </w:r>
      <w:r w:rsidRPr="006068AA">
        <w:rPr>
          <w:rFonts w:ascii="Century Gothic" w:eastAsia="Times New Roman" w:hAnsi="Century Gothic" w:cs="Arial"/>
          <w:b/>
          <w:i/>
          <w:sz w:val="24"/>
          <w:szCs w:val="24"/>
          <w:lang w:val="es-ES" w:eastAsia="es-MX"/>
        </w:rPr>
        <w:t>inofensiva</w:t>
      </w:r>
      <w:r w:rsidR="00CF48B4" w:rsidRPr="006068AA">
        <w:rPr>
          <w:rFonts w:ascii="Century Gothic" w:eastAsia="Times New Roman" w:hAnsi="Century Gothic" w:cs="Arial"/>
          <w:i/>
          <w:sz w:val="24"/>
          <w:szCs w:val="24"/>
          <w:lang w:val="es-ES" w:eastAsia="es-MX"/>
        </w:rPr>
        <w:t>,</w:t>
      </w:r>
      <w:r w:rsidRPr="006068AA">
        <w:rPr>
          <w:rFonts w:ascii="Century Gothic" w:eastAsia="Times New Roman" w:hAnsi="Century Gothic" w:cs="Arial"/>
          <w:i/>
          <w:sz w:val="24"/>
          <w:szCs w:val="24"/>
          <w:lang w:val="es-ES" w:eastAsia="es-MX"/>
        </w:rPr>
        <w:t xml:space="preserve"> pero que en su aplicación genera efectos perjudiciales </w:t>
      </w:r>
      <w:r w:rsidRPr="006068AA">
        <w:rPr>
          <w:rFonts w:ascii="Century Gothic" w:eastAsia="Times New Roman" w:hAnsi="Century Gothic" w:cs="Arial"/>
          <w:i/>
          <w:sz w:val="24"/>
          <w:szCs w:val="24"/>
          <w:u w:val="single"/>
          <w:lang w:val="es-ES" w:eastAsia="es-MX"/>
        </w:rPr>
        <w:t xml:space="preserve">y, por tanto, al quedar fuera del análisis o consideración legislativa terminan por generar un efecto perjudicial en </w:t>
      </w:r>
      <w:r w:rsidR="00CF48B4" w:rsidRPr="006068AA">
        <w:rPr>
          <w:rFonts w:ascii="Century Gothic" w:eastAsia="Times New Roman" w:hAnsi="Century Gothic" w:cs="Arial"/>
          <w:i/>
          <w:sz w:val="24"/>
          <w:szCs w:val="24"/>
          <w:u w:val="single"/>
          <w:lang w:val="es-ES" w:eastAsia="es-MX"/>
        </w:rPr>
        <w:t>los derecho</w:t>
      </w:r>
      <w:r w:rsidRPr="006068AA">
        <w:rPr>
          <w:rFonts w:ascii="Century Gothic" w:eastAsia="Times New Roman" w:hAnsi="Century Gothic" w:cs="Arial"/>
          <w:i/>
          <w:sz w:val="24"/>
          <w:szCs w:val="24"/>
          <w:u w:val="single"/>
          <w:lang w:val="es-ES" w:eastAsia="es-MX"/>
        </w:rPr>
        <w:t>s humanos o intereses de personas determinadas.</w:t>
      </w:r>
    </w:p>
    <w:p w14:paraId="6FE71066" w14:textId="77777777" w:rsidR="00434BAC" w:rsidRPr="00434BAC" w:rsidRDefault="00434BAC" w:rsidP="00434BAC">
      <w:pPr>
        <w:overflowPunct w:val="0"/>
        <w:autoSpaceDE w:val="0"/>
        <w:autoSpaceDN w:val="0"/>
        <w:adjustRightInd w:val="0"/>
        <w:spacing w:after="0" w:line="360" w:lineRule="auto"/>
        <w:jc w:val="both"/>
        <w:textAlignment w:val="baseline"/>
        <w:rPr>
          <w:rFonts w:ascii="Century Gothic" w:eastAsia="Times New Roman" w:hAnsi="Century Gothic" w:cs="Arial"/>
          <w:noProof/>
          <w:sz w:val="24"/>
          <w:szCs w:val="24"/>
          <w:lang w:eastAsia="es-MX"/>
        </w:rPr>
      </w:pPr>
    </w:p>
    <w:p w14:paraId="0E6D02EF" w14:textId="078A0172" w:rsidR="00434BAC" w:rsidRPr="00434BAC" w:rsidRDefault="00434BAC" w:rsidP="00434BAC">
      <w:pPr>
        <w:overflowPunct w:val="0"/>
        <w:autoSpaceDE w:val="0"/>
        <w:autoSpaceDN w:val="0"/>
        <w:adjustRightInd w:val="0"/>
        <w:spacing w:after="0" w:line="360" w:lineRule="auto"/>
        <w:jc w:val="both"/>
        <w:textAlignment w:val="baseline"/>
        <w:rPr>
          <w:rFonts w:ascii="Century Gothic" w:eastAsia="Times New Roman" w:hAnsi="Century Gothic" w:cs="Arial"/>
          <w:noProof/>
          <w:sz w:val="24"/>
          <w:szCs w:val="24"/>
          <w:lang w:eastAsia="es-MX"/>
        </w:rPr>
      </w:pPr>
      <w:r w:rsidRPr="00434BAC">
        <w:rPr>
          <w:rFonts w:ascii="Century Gothic" w:eastAsia="Times New Roman" w:hAnsi="Century Gothic" w:cs="Arial"/>
          <w:noProof/>
          <w:sz w:val="24"/>
          <w:szCs w:val="24"/>
          <w:lang w:eastAsia="es-MX"/>
        </w:rPr>
        <w:t>A efecto de entender esta pr</w:t>
      </w:r>
      <w:r w:rsidR="007E56B2">
        <w:rPr>
          <w:rFonts w:ascii="Century Gothic" w:eastAsia="Times New Roman" w:hAnsi="Century Gothic" w:cs="Arial"/>
          <w:noProof/>
          <w:sz w:val="24"/>
          <w:szCs w:val="24"/>
          <w:lang w:eastAsia="es-MX"/>
        </w:rPr>
        <w:t>o</w:t>
      </w:r>
      <w:r w:rsidRPr="00434BAC">
        <w:rPr>
          <w:rFonts w:ascii="Century Gothic" w:eastAsia="Times New Roman" w:hAnsi="Century Gothic" w:cs="Arial"/>
          <w:noProof/>
          <w:sz w:val="24"/>
          <w:szCs w:val="24"/>
          <w:lang w:eastAsia="es-MX"/>
        </w:rPr>
        <w:t>p</w:t>
      </w:r>
      <w:r w:rsidR="007E56B2">
        <w:rPr>
          <w:rFonts w:ascii="Century Gothic" w:eastAsia="Times New Roman" w:hAnsi="Century Gothic" w:cs="Arial"/>
          <w:noProof/>
          <w:sz w:val="24"/>
          <w:szCs w:val="24"/>
          <w:lang w:eastAsia="es-MX"/>
        </w:rPr>
        <w:t>u</w:t>
      </w:r>
      <w:r w:rsidRPr="00434BAC">
        <w:rPr>
          <w:rFonts w:ascii="Century Gothic" w:eastAsia="Times New Roman" w:hAnsi="Century Gothic" w:cs="Arial"/>
          <w:noProof/>
          <w:sz w:val="24"/>
          <w:szCs w:val="24"/>
          <w:lang w:eastAsia="es-MX"/>
        </w:rPr>
        <w:t>esta</w:t>
      </w:r>
      <w:r w:rsidR="00BA2542">
        <w:rPr>
          <w:rFonts w:ascii="Century Gothic" w:eastAsia="Times New Roman" w:hAnsi="Century Gothic" w:cs="Arial"/>
          <w:noProof/>
          <w:sz w:val="24"/>
          <w:szCs w:val="24"/>
          <w:lang w:eastAsia="es-MX"/>
        </w:rPr>
        <w:t>,</w:t>
      </w:r>
      <w:r w:rsidRPr="00434BAC">
        <w:rPr>
          <w:rFonts w:ascii="Century Gothic" w:eastAsia="Times New Roman" w:hAnsi="Century Gothic" w:cs="Arial"/>
          <w:noProof/>
          <w:sz w:val="24"/>
          <w:szCs w:val="24"/>
          <w:lang w:eastAsia="es-MX"/>
        </w:rPr>
        <w:t xml:space="preserve"> se transcriben las citadas disposiciones constitucionales:  </w:t>
      </w:r>
    </w:p>
    <w:p w14:paraId="54661661" w14:textId="77777777" w:rsidR="00BA2542" w:rsidRDefault="00BA2542" w:rsidP="00434BAC">
      <w:pPr>
        <w:overflowPunct w:val="0"/>
        <w:autoSpaceDE w:val="0"/>
        <w:autoSpaceDN w:val="0"/>
        <w:adjustRightInd w:val="0"/>
        <w:spacing w:after="0" w:line="240" w:lineRule="auto"/>
        <w:jc w:val="both"/>
        <w:textAlignment w:val="baseline"/>
        <w:rPr>
          <w:rFonts w:ascii="Century Gothic" w:eastAsia="Times New Roman" w:hAnsi="Century Gothic" w:cs="Arial"/>
          <w:b/>
          <w:caps/>
          <w:noProof/>
          <w:sz w:val="24"/>
          <w:szCs w:val="24"/>
          <w:u w:val="single"/>
          <w:lang w:eastAsia="es-MX"/>
        </w:rPr>
      </w:pPr>
    </w:p>
    <w:p w14:paraId="796CB825" w14:textId="249B4345" w:rsidR="00434BAC" w:rsidRPr="00BA2542" w:rsidRDefault="00434BAC" w:rsidP="00434BAC">
      <w:pPr>
        <w:overflowPunct w:val="0"/>
        <w:autoSpaceDE w:val="0"/>
        <w:autoSpaceDN w:val="0"/>
        <w:adjustRightInd w:val="0"/>
        <w:spacing w:after="0" w:line="240" w:lineRule="auto"/>
        <w:jc w:val="both"/>
        <w:textAlignment w:val="baseline"/>
        <w:rPr>
          <w:rFonts w:ascii="Century Gothic" w:eastAsia="Times New Roman" w:hAnsi="Century Gothic" w:cs="Arial"/>
          <w:b/>
          <w:caps/>
          <w:noProof/>
          <w:u w:val="single"/>
          <w:lang w:eastAsia="es-MX"/>
        </w:rPr>
      </w:pPr>
      <w:r w:rsidRPr="00BA2542">
        <w:rPr>
          <w:rFonts w:ascii="Century Gothic" w:eastAsia="Times New Roman" w:hAnsi="Century Gothic" w:cs="Arial"/>
          <w:b/>
          <w:caps/>
          <w:noProof/>
          <w:u w:val="single"/>
          <w:lang w:eastAsia="es-MX"/>
        </w:rPr>
        <w:t>A).- constitucion</w:t>
      </w:r>
      <w:r w:rsidR="0077173E">
        <w:rPr>
          <w:rFonts w:ascii="Century Gothic" w:eastAsia="Times New Roman" w:hAnsi="Century Gothic" w:cs="Arial"/>
          <w:b/>
          <w:caps/>
          <w:noProof/>
          <w:u w:val="single"/>
          <w:lang w:eastAsia="es-MX"/>
        </w:rPr>
        <w:t xml:space="preserve"> politica de los estados unidos mexicanos</w:t>
      </w:r>
    </w:p>
    <w:p w14:paraId="5AE1575B" w14:textId="77777777" w:rsidR="00434BAC" w:rsidRPr="00BA2542" w:rsidRDefault="00434BAC" w:rsidP="00434BAC">
      <w:pPr>
        <w:overflowPunct w:val="0"/>
        <w:autoSpaceDE w:val="0"/>
        <w:autoSpaceDN w:val="0"/>
        <w:adjustRightInd w:val="0"/>
        <w:spacing w:after="0" w:line="240" w:lineRule="auto"/>
        <w:jc w:val="both"/>
        <w:textAlignment w:val="baseline"/>
        <w:rPr>
          <w:rFonts w:ascii="Century Gothic" w:eastAsia="Times New Roman" w:hAnsi="Century Gothic" w:cs="Arial"/>
          <w:caps/>
          <w:noProof/>
          <w:lang w:eastAsia="es-MX"/>
        </w:rPr>
      </w:pPr>
    </w:p>
    <w:p w14:paraId="11E117E7" w14:textId="77777777" w:rsidR="00434BAC" w:rsidRPr="00BA2542" w:rsidRDefault="00434BAC" w:rsidP="00434BAC">
      <w:pPr>
        <w:overflowPunct w:val="0"/>
        <w:autoSpaceDE w:val="0"/>
        <w:autoSpaceDN w:val="0"/>
        <w:adjustRightInd w:val="0"/>
        <w:spacing w:after="0" w:line="240" w:lineRule="auto"/>
        <w:jc w:val="both"/>
        <w:textAlignment w:val="baseline"/>
        <w:rPr>
          <w:rFonts w:ascii="Century Gothic" w:eastAsia="Times New Roman" w:hAnsi="Century Gothic" w:cs="Arial"/>
          <w:noProof/>
          <w:lang w:eastAsia="es-MX"/>
        </w:rPr>
      </w:pPr>
      <w:r w:rsidRPr="00BA2542">
        <w:rPr>
          <w:rFonts w:ascii="Century Gothic" w:eastAsia="Times New Roman" w:hAnsi="Century Gothic" w:cs="Arial"/>
          <w:b/>
          <w:noProof/>
          <w:u w:val="single"/>
          <w:lang w:eastAsia="es-MX"/>
        </w:rPr>
        <w:t>CAPITULO I: DE LOS DERECHOS HUMANOS</w:t>
      </w:r>
      <w:r w:rsidRPr="00BA2542">
        <w:rPr>
          <w:rFonts w:ascii="Century Gothic" w:eastAsia="Times New Roman" w:hAnsi="Century Gothic" w:cs="Arial"/>
          <w:noProof/>
          <w:lang w:eastAsia="es-MX"/>
        </w:rPr>
        <w:t xml:space="preserve"> Y SUS GARANTÍAS</w:t>
      </w:r>
    </w:p>
    <w:p w14:paraId="035EA43B" w14:textId="77777777" w:rsidR="00434BAC" w:rsidRPr="00434BAC" w:rsidRDefault="00434BAC" w:rsidP="00434BAC">
      <w:pPr>
        <w:overflowPunct w:val="0"/>
        <w:autoSpaceDE w:val="0"/>
        <w:autoSpaceDN w:val="0"/>
        <w:adjustRightInd w:val="0"/>
        <w:spacing w:after="0" w:line="240" w:lineRule="auto"/>
        <w:jc w:val="both"/>
        <w:textAlignment w:val="baseline"/>
        <w:rPr>
          <w:rFonts w:ascii="Century Gothic" w:eastAsia="Times New Roman" w:hAnsi="Century Gothic" w:cs="Arial"/>
          <w:noProof/>
          <w:sz w:val="24"/>
          <w:szCs w:val="24"/>
          <w:lang w:eastAsia="es-MX"/>
        </w:rPr>
      </w:pPr>
    </w:p>
    <w:p w14:paraId="04D06319" w14:textId="1A7D7E49" w:rsidR="00434BAC" w:rsidRPr="00434BAC" w:rsidRDefault="00434BAC" w:rsidP="00434BAC">
      <w:pPr>
        <w:overflowPunct w:val="0"/>
        <w:autoSpaceDE w:val="0"/>
        <w:autoSpaceDN w:val="0"/>
        <w:adjustRightInd w:val="0"/>
        <w:spacing w:after="0" w:line="240" w:lineRule="auto"/>
        <w:jc w:val="both"/>
        <w:textAlignment w:val="baseline"/>
        <w:rPr>
          <w:rFonts w:ascii="Century Gothic" w:eastAsia="Times New Roman" w:hAnsi="Century Gothic" w:cs="Arial"/>
          <w:noProof/>
          <w:sz w:val="24"/>
          <w:szCs w:val="24"/>
          <w:lang w:eastAsia="es-MX"/>
        </w:rPr>
      </w:pPr>
      <w:r w:rsidRPr="00BA2542">
        <w:rPr>
          <w:rFonts w:ascii="Century Gothic" w:eastAsia="Times New Roman" w:hAnsi="Century Gothic" w:cs="Arial"/>
          <w:b/>
          <w:caps/>
          <w:noProof/>
          <w:lang w:eastAsia="es-MX"/>
        </w:rPr>
        <w:t xml:space="preserve">Articulo </w:t>
      </w:r>
      <w:r w:rsidR="00EF4C05">
        <w:rPr>
          <w:rFonts w:ascii="Century Gothic" w:eastAsia="Times New Roman" w:hAnsi="Century Gothic" w:cs="Arial"/>
          <w:b/>
          <w:caps/>
          <w:noProof/>
          <w:lang w:eastAsia="es-MX"/>
        </w:rPr>
        <w:t>1</w:t>
      </w:r>
      <w:r w:rsidR="00EF4C05" w:rsidRPr="00BA2542">
        <w:rPr>
          <w:rFonts w:ascii="Century Gothic" w:eastAsia="Calibri" w:hAnsi="Century Gothic" w:cs="Arial"/>
          <w:b/>
          <w:bCs/>
          <w:caps/>
        </w:rPr>
        <w:t>º</w:t>
      </w:r>
      <w:r w:rsidRPr="00BA2542">
        <w:rPr>
          <w:rFonts w:ascii="Century Gothic" w:eastAsia="Times New Roman" w:hAnsi="Century Gothic" w:cs="Arial"/>
          <w:b/>
          <w:caps/>
          <w:noProof/>
          <w:lang w:eastAsia="es-MX"/>
        </w:rPr>
        <w:t>.-</w:t>
      </w:r>
      <w:r w:rsidRPr="00434BAC">
        <w:rPr>
          <w:rFonts w:ascii="Century Gothic" w:eastAsia="Times New Roman" w:hAnsi="Century Gothic" w:cs="Arial"/>
          <w:noProof/>
          <w:sz w:val="24"/>
          <w:szCs w:val="24"/>
          <w:lang w:eastAsia="es-MX"/>
        </w:rPr>
        <w:t xml:space="preserve"> En los Estados Unidos Mexicanos </w:t>
      </w:r>
      <w:r w:rsidRPr="00434BAC">
        <w:rPr>
          <w:rFonts w:ascii="Century Gothic" w:eastAsia="Times New Roman" w:hAnsi="Century Gothic" w:cs="Arial"/>
          <w:b/>
          <w:noProof/>
          <w:sz w:val="24"/>
          <w:szCs w:val="24"/>
          <w:u w:val="single"/>
          <w:lang w:eastAsia="es-MX"/>
        </w:rPr>
        <w:t>todas las personas gozarán de los derechos humanos reconocidos</w:t>
      </w:r>
      <w:r w:rsidRPr="00434BAC">
        <w:rPr>
          <w:rFonts w:ascii="Century Gothic" w:eastAsia="Times New Roman" w:hAnsi="Century Gothic" w:cs="Arial"/>
          <w:noProof/>
          <w:sz w:val="24"/>
          <w:szCs w:val="24"/>
          <w:lang w:eastAsia="es-MX"/>
        </w:rPr>
        <w:t xml:space="preserve"> en esta Constitución </w:t>
      </w:r>
      <w:r w:rsidRPr="00434BAC">
        <w:rPr>
          <w:rFonts w:ascii="Century Gothic" w:eastAsia="Times New Roman" w:hAnsi="Century Gothic" w:cs="Arial"/>
          <w:b/>
          <w:noProof/>
          <w:sz w:val="24"/>
          <w:szCs w:val="24"/>
          <w:u w:val="single"/>
          <w:lang w:eastAsia="es-MX"/>
        </w:rPr>
        <w:t xml:space="preserve">y </w:t>
      </w:r>
      <w:r w:rsidRPr="003429FE">
        <w:rPr>
          <w:rFonts w:ascii="Century Gothic" w:eastAsia="Times New Roman" w:hAnsi="Century Gothic" w:cs="Arial"/>
          <w:b/>
          <w:caps/>
          <w:noProof/>
          <w:u w:val="single"/>
          <w:lang w:eastAsia="es-MX"/>
        </w:rPr>
        <w:t>en los tratados internacionales de los que el Estado Mexicano sea parte,</w:t>
      </w:r>
      <w:r w:rsidRPr="00434BAC">
        <w:rPr>
          <w:rFonts w:ascii="Century Gothic" w:eastAsia="Times New Roman" w:hAnsi="Century Gothic" w:cs="Arial"/>
          <w:noProof/>
          <w:sz w:val="24"/>
          <w:szCs w:val="24"/>
          <w:lang w:eastAsia="es-MX"/>
        </w:rPr>
        <w:t xml:space="preserve"> así como de las garantías para su protección, cuyo ejercicio no podrá restringirse ni suspenderse, salvo en los casos y bajo las condiciones que esta Constitución establece.</w:t>
      </w:r>
    </w:p>
    <w:p w14:paraId="49765B79" w14:textId="77777777" w:rsidR="00434BAC" w:rsidRPr="00434BAC" w:rsidRDefault="00434BAC" w:rsidP="00434BAC">
      <w:pPr>
        <w:overflowPunct w:val="0"/>
        <w:autoSpaceDE w:val="0"/>
        <w:autoSpaceDN w:val="0"/>
        <w:adjustRightInd w:val="0"/>
        <w:spacing w:after="0" w:line="240" w:lineRule="auto"/>
        <w:jc w:val="both"/>
        <w:textAlignment w:val="baseline"/>
        <w:rPr>
          <w:rFonts w:ascii="Century Gothic" w:eastAsia="Times New Roman" w:hAnsi="Century Gothic" w:cs="Arial"/>
          <w:noProof/>
          <w:sz w:val="24"/>
          <w:szCs w:val="24"/>
          <w:lang w:eastAsia="es-MX"/>
        </w:rPr>
      </w:pPr>
    </w:p>
    <w:p w14:paraId="123C4BDD" w14:textId="77777777" w:rsidR="009766B9" w:rsidRDefault="009766B9" w:rsidP="00434BAC">
      <w:pPr>
        <w:overflowPunct w:val="0"/>
        <w:autoSpaceDE w:val="0"/>
        <w:autoSpaceDN w:val="0"/>
        <w:adjustRightInd w:val="0"/>
        <w:spacing w:after="0" w:line="240" w:lineRule="auto"/>
        <w:jc w:val="both"/>
        <w:textAlignment w:val="baseline"/>
        <w:rPr>
          <w:rFonts w:ascii="Century Gothic" w:eastAsia="Times New Roman" w:hAnsi="Century Gothic" w:cs="Arial"/>
          <w:b/>
          <w:caps/>
          <w:noProof/>
          <w:sz w:val="24"/>
          <w:szCs w:val="24"/>
          <w:u w:val="single"/>
          <w:lang w:eastAsia="es-MX"/>
        </w:rPr>
      </w:pPr>
    </w:p>
    <w:p w14:paraId="49657908" w14:textId="3B048106" w:rsidR="00434BAC" w:rsidRPr="00BA2542" w:rsidRDefault="007E56B2" w:rsidP="00434BAC">
      <w:pPr>
        <w:overflowPunct w:val="0"/>
        <w:autoSpaceDE w:val="0"/>
        <w:autoSpaceDN w:val="0"/>
        <w:adjustRightInd w:val="0"/>
        <w:spacing w:after="0" w:line="240" w:lineRule="auto"/>
        <w:jc w:val="both"/>
        <w:textAlignment w:val="baseline"/>
        <w:rPr>
          <w:rFonts w:ascii="Century Gothic" w:eastAsia="Times New Roman" w:hAnsi="Century Gothic" w:cs="Arial"/>
          <w:b/>
          <w:caps/>
          <w:noProof/>
          <w:u w:val="single"/>
          <w:lang w:eastAsia="es-MX"/>
        </w:rPr>
      </w:pPr>
      <w:r>
        <w:rPr>
          <w:rFonts w:ascii="Century Gothic" w:eastAsia="Times New Roman" w:hAnsi="Century Gothic" w:cs="Arial"/>
          <w:b/>
          <w:caps/>
          <w:noProof/>
          <w:sz w:val="24"/>
          <w:szCs w:val="24"/>
          <w:u w:val="single"/>
          <w:lang w:eastAsia="es-MX"/>
        </w:rPr>
        <w:t>b</w:t>
      </w:r>
      <w:r w:rsidR="00434BAC" w:rsidRPr="00BA2542">
        <w:rPr>
          <w:rFonts w:ascii="Century Gothic" w:eastAsia="Times New Roman" w:hAnsi="Century Gothic" w:cs="Arial"/>
          <w:b/>
          <w:caps/>
          <w:noProof/>
          <w:u w:val="single"/>
          <w:lang w:eastAsia="es-MX"/>
        </w:rPr>
        <w:t xml:space="preserve">).- constitucion </w:t>
      </w:r>
      <w:r w:rsidR="00793AC9">
        <w:rPr>
          <w:rFonts w:ascii="Century Gothic" w:eastAsia="Times New Roman" w:hAnsi="Century Gothic" w:cs="Arial"/>
          <w:b/>
          <w:caps/>
          <w:noProof/>
          <w:u w:val="single"/>
          <w:lang w:eastAsia="es-MX"/>
        </w:rPr>
        <w:t xml:space="preserve">POLITICA DEL ESTADO </w:t>
      </w:r>
      <w:r w:rsidR="00434BAC" w:rsidRPr="00BA2542">
        <w:rPr>
          <w:rFonts w:ascii="Century Gothic" w:eastAsia="Times New Roman" w:hAnsi="Century Gothic" w:cs="Arial"/>
          <w:b/>
          <w:caps/>
          <w:noProof/>
          <w:u w:val="single"/>
          <w:lang w:eastAsia="es-MX"/>
        </w:rPr>
        <w:t>de Chihuahua</w:t>
      </w:r>
    </w:p>
    <w:p w14:paraId="54E112AE" w14:textId="77777777" w:rsidR="00434BAC" w:rsidRPr="00434BAC" w:rsidRDefault="00434BAC" w:rsidP="00434BAC">
      <w:pPr>
        <w:overflowPunct w:val="0"/>
        <w:autoSpaceDE w:val="0"/>
        <w:autoSpaceDN w:val="0"/>
        <w:adjustRightInd w:val="0"/>
        <w:spacing w:after="0" w:line="240" w:lineRule="auto"/>
        <w:jc w:val="both"/>
        <w:textAlignment w:val="baseline"/>
        <w:rPr>
          <w:rFonts w:ascii="Century Gothic" w:eastAsia="Times New Roman" w:hAnsi="Century Gothic" w:cs="Arial"/>
          <w:b/>
          <w:caps/>
          <w:noProof/>
          <w:sz w:val="24"/>
          <w:szCs w:val="24"/>
          <w:u w:val="single"/>
          <w:lang w:eastAsia="es-MX"/>
        </w:rPr>
      </w:pPr>
    </w:p>
    <w:p w14:paraId="599670D4" w14:textId="77777777" w:rsidR="00434BAC" w:rsidRPr="00434BAC" w:rsidRDefault="00434BAC" w:rsidP="00434BAC">
      <w:pPr>
        <w:spacing w:after="0" w:line="240" w:lineRule="auto"/>
        <w:jc w:val="both"/>
        <w:rPr>
          <w:rFonts w:ascii="Century Gothic" w:eastAsia="Calibri" w:hAnsi="Century Gothic" w:cs="Arial"/>
          <w:bCs/>
          <w:sz w:val="24"/>
          <w:szCs w:val="24"/>
        </w:rPr>
      </w:pPr>
      <w:r w:rsidRPr="00BA2542">
        <w:rPr>
          <w:rFonts w:ascii="Century Gothic" w:eastAsia="Calibri" w:hAnsi="Century Gothic" w:cs="Arial"/>
          <w:b/>
          <w:bCs/>
          <w:caps/>
        </w:rPr>
        <w:t xml:space="preserve">Artículo </w:t>
      </w:r>
      <w:bookmarkStart w:id="1" w:name="_Hlk100318524"/>
      <w:r w:rsidRPr="00BA2542">
        <w:rPr>
          <w:rFonts w:ascii="Century Gothic" w:eastAsia="Calibri" w:hAnsi="Century Gothic" w:cs="Arial"/>
          <w:b/>
          <w:bCs/>
          <w:caps/>
        </w:rPr>
        <w:t>4º</w:t>
      </w:r>
      <w:bookmarkEnd w:id="1"/>
      <w:r w:rsidRPr="00BA2542">
        <w:rPr>
          <w:rFonts w:ascii="Century Gothic" w:eastAsia="Calibri" w:hAnsi="Century Gothic" w:cs="Arial"/>
          <w:b/>
          <w:bCs/>
          <w:caps/>
        </w:rPr>
        <w:t>.-</w:t>
      </w:r>
      <w:r w:rsidRPr="00434BAC">
        <w:rPr>
          <w:rFonts w:ascii="Century Gothic" w:eastAsia="Calibri" w:hAnsi="Century Gothic" w:cs="Arial"/>
          <w:b/>
          <w:bCs/>
          <w:sz w:val="24"/>
          <w:szCs w:val="24"/>
        </w:rPr>
        <w:t xml:space="preserve"> </w:t>
      </w:r>
      <w:r w:rsidRPr="00434BAC">
        <w:rPr>
          <w:rFonts w:ascii="Century Gothic" w:eastAsia="Calibri" w:hAnsi="Century Gothic" w:cs="Arial"/>
          <w:bCs/>
          <w:sz w:val="24"/>
          <w:szCs w:val="24"/>
        </w:rPr>
        <w:t xml:space="preserve">En el Estado de Chihuahua, </w:t>
      </w:r>
      <w:r w:rsidRPr="00434BAC">
        <w:rPr>
          <w:rFonts w:ascii="Century Gothic" w:eastAsia="Calibri" w:hAnsi="Century Gothic" w:cs="Arial"/>
          <w:b/>
          <w:bCs/>
          <w:sz w:val="24"/>
          <w:szCs w:val="24"/>
          <w:u w:val="single"/>
        </w:rPr>
        <w:t>toda persona gozará de los derechos reconocidos</w:t>
      </w:r>
      <w:r w:rsidRPr="00434BAC">
        <w:rPr>
          <w:rFonts w:ascii="Century Gothic" w:eastAsia="Calibri" w:hAnsi="Century Gothic" w:cs="Arial"/>
          <w:bCs/>
          <w:sz w:val="24"/>
          <w:szCs w:val="24"/>
          <w:u w:val="single"/>
        </w:rPr>
        <w:t xml:space="preserve"> </w:t>
      </w:r>
      <w:r w:rsidRPr="00434BAC">
        <w:rPr>
          <w:rFonts w:ascii="Century Gothic" w:eastAsia="Calibri" w:hAnsi="Century Gothic" w:cs="Arial"/>
          <w:bCs/>
          <w:sz w:val="24"/>
          <w:szCs w:val="24"/>
        </w:rPr>
        <w:t xml:space="preserve">en la Constitución Federal, </w:t>
      </w:r>
      <w:r w:rsidRPr="00BA2542">
        <w:rPr>
          <w:rFonts w:ascii="Century Gothic" w:eastAsia="Calibri" w:hAnsi="Century Gothic" w:cs="Arial"/>
          <w:b/>
          <w:bCs/>
          <w:caps/>
          <w:u w:val="single"/>
        </w:rPr>
        <w:t>los Tratados Internacionales en materia de derechos humanos, celebrados por el Estado Mexicano</w:t>
      </w:r>
      <w:r w:rsidRPr="00434BAC">
        <w:rPr>
          <w:rFonts w:ascii="Century Gothic" w:eastAsia="Calibri" w:hAnsi="Century Gothic" w:cs="Arial"/>
          <w:b/>
          <w:bCs/>
          <w:sz w:val="24"/>
          <w:szCs w:val="24"/>
          <w:u w:val="single"/>
        </w:rPr>
        <w:t xml:space="preserve"> y en esta Constitución.</w:t>
      </w:r>
      <w:r w:rsidRPr="00434BAC">
        <w:rPr>
          <w:rFonts w:ascii="Century Gothic" w:eastAsia="Calibri" w:hAnsi="Century Gothic" w:cs="Arial"/>
          <w:bCs/>
          <w:sz w:val="24"/>
          <w:szCs w:val="24"/>
        </w:rPr>
        <w:t xml:space="preserve"> La mujer y el hombre son iguales ante la Ley. </w:t>
      </w:r>
    </w:p>
    <w:p w14:paraId="7B736A20" w14:textId="77777777" w:rsidR="00434BAC" w:rsidRPr="00434BAC" w:rsidRDefault="00434BAC" w:rsidP="00434BAC">
      <w:pPr>
        <w:overflowPunct w:val="0"/>
        <w:autoSpaceDE w:val="0"/>
        <w:autoSpaceDN w:val="0"/>
        <w:adjustRightInd w:val="0"/>
        <w:spacing w:after="0" w:line="240" w:lineRule="auto"/>
        <w:jc w:val="both"/>
        <w:textAlignment w:val="baseline"/>
        <w:rPr>
          <w:rFonts w:ascii="Century Gothic" w:eastAsia="Times New Roman" w:hAnsi="Century Gothic" w:cs="Arial"/>
          <w:b/>
          <w:caps/>
          <w:noProof/>
          <w:sz w:val="24"/>
          <w:szCs w:val="24"/>
          <w:u w:val="single"/>
          <w:lang w:eastAsia="es-MX"/>
        </w:rPr>
      </w:pPr>
    </w:p>
    <w:p w14:paraId="7BD18A44" w14:textId="627BB626" w:rsidR="00B06063" w:rsidRPr="002D48CC" w:rsidRDefault="00434BAC" w:rsidP="00434BAC">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MX"/>
        </w:rPr>
      </w:pPr>
      <w:r w:rsidRPr="002D48CC">
        <w:rPr>
          <w:rFonts w:ascii="Century Gothic" w:eastAsia="Times New Roman" w:hAnsi="Century Gothic" w:cs="Arial"/>
          <w:sz w:val="24"/>
          <w:szCs w:val="24"/>
          <w:lang w:eastAsia="es-MX"/>
        </w:rPr>
        <w:lastRenderedPageBreak/>
        <w:t>De la simple lectura de</w:t>
      </w:r>
      <w:r w:rsidR="00664992" w:rsidRPr="002D48CC">
        <w:rPr>
          <w:rFonts w:ascii="Century Gothic" w:eastAsia="Times New Roman" w:hAnsi="Century Gothic" w:cs="Arial"/>
          <w:sz w:val="24"/>
          <w:szCs w:val="24"/>
          <w:lang w:eastAsia="es-MX"/>
        </w:rPr>
        <w:t xml:space="preserve">l párrafo y </w:t>
      </w:r>
      <w:r w:rsidR="00BA2542" w:rsidRPr="002D48CC">
        <w:rPr>
          <w:rFonts w:ascii="Century Gothic" w:eastAsia="Times New Roman" w:hAnsi="Century Gothic" w:cs="Arial"/>
          <w:sz w:val="24"/>
          <w:szCs w:val="24"/>
          <w:lang w:eastAsia="es-MX"/>
        </w:rPr>
        <w:t>artículo</w:t>
      </w:r>
      <w:r w:rsidR="00664992" w:rsidRPr="002D48CC">
        <w:rPr>
          <w:rFonts w:ascii="Century Gothic" w:eastAsia="Times New Roman" w:hAnsi="Century Gothic" w:cs="Arial"/>
          <w:sz w:val="24"/>
          <w:szCs w:val="24"/>
          <w:lang w:eastAsia="es-MX"/>
        </w:rPr>
        <w:t xml:space="preserve"> </w:t>
      </w:r>
      <w:r w:rsidR="00B06063" w:rsidRPr="002D48CC">
        <w:rPr>
          <w:rFonts w:ascii="Century Gothic" w:eastAsia="Times New Roman" w:hAnsi="Century Gothic" w:cs="Arial"/>
          <w:sz w:val="24"/>
          <w:szCs w:val="24"/>
          <w:lang w:eastAsia="es-MX"/>
        </w:rPr>
        <w:t xml:space="preserve">antes </w:t>
      </w:r>
      <w:r w:rsidRPr="002D48CC">
        <w:rPr>
          <w:rFonts w:ascii="Century Gothic" w:eastAsia="Times New Roman" w:hAnsi="Century Gothic" w:cs="Arial"/>
          <w:sz w:val="24"/>
          <w:szCs w:val="24"/>
          <w:lang w:eastAsia="es-MX"/>
        </w:rPr>
        <w:t xml:space="preserve">transcrito de la </w:t>
      </w:r>
      <w:r w:rsidR="0077173E">
        <w:rPr>
          <w:rFonts w:ascii="Century Gothic" w:eastAsia="Times New Roman" w:hAnsi="Century Gothic" w:cs="Arial"/>
          <w:sz w:val="24"/>
          <w:szCs w:val="24"/>
          <w:lang w:eastAsia="es-MX"/>
        </w:rPr>
        <w:t>C</w:t>
      </w:r>
      <w:r w:rsidRPr="002D48CC">
        <w:rPr>
          <w:rFonts w:ascii="Century Gothic" w:eastAsia="Times New Roman" w:hAnsi="Century Gothic" w:cs="Arial"/>
          <w:sz w:val="24"/>
          <w:szCs w:val="24"/>
          <w:lang w:eastAsia="es-MX"/>
        </w:rPr>
        <w:t xml:space="preserve">onstitución </w:t>
      </w:r>
      <w:r w:rsidR="0077173E">
        <w:rPr>
          <w:rFonts w:ascii="Century Gothic" w:eastAsia="Times New Roman" w:hAnsi="Century Gothic" w:cs="Arial"/>
          <w:sz w:val="24"/>
          <w:szCs w:val="24"/>
          <w:lang w:eastAsia="es-MX"/>
        </w:rPr>
        <w:t>Política de los Estados Unidos Mexicanos</w:t>
      </w:r>
      <w:r w:rsidR="00664992" w:rsidRPr="002D48CC">
        <w:rPr>
          <w:rFonts w:ascii="Century Gothic" w:eastAsia="Times New Roman" w:hAnsi="Century Gothic" w:cs="Arial"/>
          <w:sz w:val="24"/>
          <w:szCs w:val="24"/>
          <w:lang w:eastAsia="es-MX"/>
        </w:rPr>
        <w:t xml:space="preserve">, </w:t>
      </w:r>
      <w:r w:rsidRPr="002D48CC">
        <w:rPr>
          <w:rFonts w:ascii="Century Gothic" w:eastAsia="Times New Roman" w:hAnsi="Century Gothic" w:cs="Arial"/>
          <w:sz w:val="24"/>
          <w:szCs w:val="24"/>
          <w:lang w:eastAsia="es-MX"/>
        </w:rPr>
        <w:t xml:space="preserve">se desprende claramente que </w:t>
      </w:r>
      <w:r w:rsidR="006321DF" w:rsidRPr="002D48CC">
        <w:rPr>
          <w:rFonts w:ascii="Century Gothic" w:eastAsia="Times New Roman" w:hAnsi="Century Gothic" w:cs="Arial"/>
          <w:sz w:val="24"/>
          <w:szCs w:val="24"/>
          <w:lang w:eastAsia="es-MX"/>
        </w:rPr>
        <w:t xml:space="preserve">dicho ordenamiento jurídico </w:t>
      </w:r>
      <w:r w:rsidR="006321DF" w:rsidRPr="002D48CC">
        <w:rPr>
          <w:rFonts w:ascii="Century Gothic" w:eastAsia="Times New Roman" w:hAnsi="Century Gothic" w:cs="Arial"/>
          <w:b/>
          <w:sz w:val="24"/>
          <w:szCs w:val="24"/>
          <w:u w:val="single"/>
          <w:lang w:eastAsia="es-MX"/>
        </w:rPr>
        <w:t>reconoce</w:t>
      </w:r>
      <w:r w:rsidRPr="002D48CC">
        <w:rPr>
          <w:rFonts w:ascii="Century Gothic" w:eastAsia="Times New Roman" w:hAnsi="Century Gothic" w:cs="Arial"/>
          <w:b/>
          <w:sz w:val="24"/>
          <w:szCs w:val="24"/>
          <w:u w:val="single"/>
          <w:lang w:eastAsia="es-MX"/>
        </w:rPr>
        <w:t xml:space="preserve"> los derechos humanos</w:t>
      </w:r>
      <w:r w:rsidRPr="002D48CC">
        <w:rPr>
          <w:rFonts w:ascii="Century Gothic" w:eastAsia="Times New Roman" w:hAnsi="Century Gothic" w:cs="Arial"/>
          <w:sz w:val="24"/>
          <w:szCs w:val="24"/>
          <w:lang w:eastAsia="es-MX"/>
        </w:rPr>
        <w:t xml:space="preserve"> provenientes de dos fuentes: </w:t>
      </w:r>
    </w:p>
    <w:p w14:paraId="40B6A78C" w14:textId="77777777" w:rsidR="00B06063" w:rsidRPr="002D48CC" w:rsidRDefault="00B06063" w:rsidP="00434BAC">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lang w:eastAsia="es-MX"/>
        </w:rPr>
      </w:pPr>
    </w:p>
    <w:p w14:paraId="6850DA96" w14:textId="14014513" w:rsidR="00434BAC" w:rsidRPr="002D48CC" w:rsidRDefault="00434BAC" w:rsidP="0042708F">
      <w:pPr>
        <w:overflowPunct w:val="0"/>
        <w:autoSpaceDE w:val="0"/>
        <w:autoSpaceDN w:val="0"/>
        <w:adjustRightInd w:val="0"/>
        <w:spacing w:after="0" w:line="240" w:lineRule="auto"/>
        <w:jc w:val="both"/>
        <w:textAlignment w:val="baseline"/>
        <w:rPr>
          <w:rFonts w:ascii="Century Gothic" w:eastAsia="Times New Roman" w:hAnsi="Century Gothic" w:cs="Arial"/>
          <w:noProof/>
          <w:sz w:val="24"/>
          <w:szCs w:val="24"/>
          <w:lang w:eastAsia="es-MX"/>
        </w:rPr>
      </w:pPr>
      <w:r w:rsidRPr="002D48CC">
        <w:rPr>
          <w:rFonts w:ascii="Century Gothic" w:eastAsia="Times New Roman" w:hAnsi="Century Gothic" w:cs="Arial"/>
          <w:b/>
          <w:sz w:val="24"/>
          <w:szCs w:val="24"/>
          <w:lang w:eastAsia="es-MX"/>
        </w:rPr>
        <w:t>a).-</w:t>
      </w:r>
      <w:r w:rsidR="00774C02" w:rsidRPr="002D48CC">
        <w:rPr>
          <w:rFonts w:ascii="Century Gothic" w:eastAsia="Times New Roman" w:hAnsi="Century Gothic" w:cs="Arial"/>
          <w:b/>
          <w:sz w:val="24"/>
          <w:szCs w:val="24"/>
          <w:lang w:eastAsia="es-MX"/>
        </w:rPr>
        <w:t xml:space="preserve"> </w:t>
      </w:r>
      <w:r w:rsidR="00774C02" w:rsidRPr="00BA2542">
        <w:rPr>
          <w:rFonts w:ascii="Century Gothic" w:eastAsia="Times New Roman" w:hAnsi="Century Gothic" w:cs="Arial"/>
          <w:sz w:val="24"/>
          <w:szCs w:val="24"/>
          <w:lang w:eastAsia="es-MX"/>
        </w:rPr>
        <w:t>De l</w:t>
      </w:r>
      <w:r w:rsidRPr="00BA2542">
        <w:rPr>
          <w:rFonts w:ascii="Century Gothic" w:eastAsia="Times New Roman" w:hAnsi="Century Gothic" w:cs="Arial"/>
          <w:sz w:val="24"/>
          <w:szCs w:val="24"/>
          <w:lang w:eastAsia="es-MX"/>
        </w:rPr>
        <w:t>a</w:t>
      </w:r>
      <w:r w:rsidRPr="002D48CC">
        <w:rPr>
          <w:rFonts w:ascii="Century Gothic" w:eastAsia="Times New Roman" w:hAnsi="Century Gothic" w:cs="Arial"/>
          <w:sz w:val="24"/>
          <w:szCs w:val="24"/>
          <w:lang w:eastAsia="es-MX"/>
        </w:rPr>
        <w:t xml:space="preserve"> Constitución </w:t>
      </w:r>
      <w:r w:rsidRPr="002D48CC">
        <w:rPr>
          <w:rFonts w:ascii="Century Gothic" w:eastAsia="Times New Roman" w:hAnsi="Century Gothic" w:cs="Arial"/>
          <w:noProof/>
          <w:sz w:val="24"/>
          <w:szCs w:val="24"/>
          <w:lang w:eastAsia="es-MX"/>
        </w:rPr>
        <w:t xml:space="preserve"> Politica de los Estados </w:t>
      </w:r>
      <w:r w:rsidR="006321DF">
        <w:rPr>
          <w:rFonts w:ascii="Century Gothic" w:eastAsia="Times New Roman" w:hAnsi="Century Gothic" w:cs="Arial"/>
          <w:noProof/>
          <w:sz w:val="24"/>
          <w:szCs w:val="24"/>
          <w:lang w:eastAsia="es-MX"/>
        </w:rPr>
        <w:t>U</w:t>
      </w:r>
      <w:r w:rsidRPr="002D48CC">
        <w:rPr>
          <w:rFonts w:ascii="Century Gothic" w:eastAsia="Times New Roman" w:hAnsi="Century Gothic" w:cs="Arial"/>
          <w:noProof/>
          <w:sz w:val="24"/>
          <w:szCs w:val="24"/>
          <w:lang w:eastAsia="es-MX"/>
        </w:rPr>
        <w:t>nidos Mexicanos y,</w:t>
      </w:r>
    </w:p>
    <w:p w14:paraId="670A1302" w14:textId="77777777" w:rsidR="0042708F" w:rsidRPr="002D48CC" w:rsidRDefault="0042708F" w:rsidP="0042708F">
      <w:pPr>
        <w:overflowPunct w:val="0"/>
        <w:autoSpaceDE w:val="0"/>
        <w:autoSpaceDN w:val="0"/>
        <w:adjustRightInd w:val="0"/>
        <w:spacing w:after="0" w:line="240" w:lineRule="auto"/>
        <w:jc w:val="both"/>
        <w:textAlignment w:val="baseline"/>
        <w:rPr>
          <w:rFonts w:ascii="Century Gothic" w:eastAsia="Times New Roman" w:hAnsi="Century Gothic" w:cs="Arial"/>
          <w:b/>
          <w:noProof/>
          <w:sz w:val="24"/>
          <w:szCs w:val="24"/>
          <w:lang w:eastAsia="es-MX"/>
        </w:rPr>
      </w:pPr>
    </w:p>
    <w:p w14:paraId="00DE8C1B" w14:textId="758E1527" w:rsidR="00434BAC" w:rsidRPr="002D48CC" w:rsidRDefault="00434BAC" w:rsidP="0042708F">
      <w:pPr>
        <w:overflowPunct w:val="0"/>
        <w:autoSpaceDE w:val="0"/>
        <w:autoSpaceDN w:val="0"/>
        <w:adjustRightInd w:val="0"/>
        <w:spacing w:after="0" w:line="240" w:lineRule="auto"/>
        <w:jc w:val="both"/>
        <w:textAlignment w:val="baseline"/>
        <w:rPr>
          <w:rFonts w:ascii="Century Gothic" w:eastAsia="Times New Roman" w:hAnsi="Century Gothic" w:cs="Arial"/>
          <w:sz w:val="24"/>
          <w:szCs w:val="24"/>
          <w:lang w:eastAsia="es-MX"/>
        </w:rPr>
      </w:pPr>
      <w:r w:rsidRPr="002D48CC">
        <w:rPr>
          <w:rFonts w:ascii="Century Gothic" w:eastAsia="Times New Roman" w:hAnsi="Century Gothic" w:cs="Arial"/>
          <w:b/>
          <w:noProof/>
          <w:sz w:val="24"/>
          <w:szCs w:val="24"/>
          <w:lang w:eastAsia="es-MX"/>
        </w:rPr>
        <w:t>b).-</w:t>
      </w:r>
      <w:r w:rsidRPr="002D48CC">
        <w:rPr>
          <w:rFonts w:ascii="Century Gothic" w:eastAsia="Times New Roman" w:hAnsi="Century Gothic" w:cs="Arial"/>
          <w:noProof/>
          <w:sz w:val="24"/>
          <w:szCs w:val="24"/>
          <w:lang w:eastAsia="es-MX"/>
        </w:rPr>
        <w:t xml:space="preserve"> </w:t>
      </w:r>
      <w:r w:rsidR="00774C02" w:rsidRPr="002D48CC">
        <w:rPr>
          <w:rFonts w:ascii="Century Gothic" w:eastAsia="Times New Roman" w:hAnsi="Century Gothic" w:cs="Arial"/>
          <w:noProof/>
          <w:sz w:val="24"/>
          <w:szCs w:val="24"/>
          <w:lang w:eastAsia="es-MX"/>
        </w:rPr>
        <w:t>De l</w:t>
      </w:r>
      <w:r w:rsidRPr="002D48CC">
        <w:rPr>
          <w:rFonts w:ascii="Century Gothic" w:eastAsia="Times New Roman" w:hAnsi="Century Gothic" w:cs="Arial"/>
          <w:noProof/>
          <w:sz w:val="24"/>
          <w:szCs w:val="24"/>
          <w:lang w:eastAsia="es-MX"/>
        </w:rPr>
        <w:t>os</w:t>
      </w:r>
      <w:r w:rsidRPr="002D48CC">
        <w:rPr>
          <w:rFonts w:ascii="Century Gothic" w:eastAsia="Times New Roman" w:hAnsi="Century Gothic" w:cs="Arial"/>
          <w:sz w:val="24"/>
          <w:szCs w:val="24"/>
          <w:lang w:eastAsia="es-MX"/>
        </w:rPr>
        <w:t xml:space="preserve"> tratados internacionales de los que el Estado mexicano sea parte. </w:t>
      </w:r>
    </w:p>
    <w:p w14:paraId="74B19297" w14:textId="77777777" w:rsidR="00434BAC" w:rsidRPr="002D48CC" w:rsidRDefault="00434BAC" w:rsidP="00434BAC">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MX"/>
        </w:rPr>
      </w:pPr>
    </w:p>
    <w:p w14:paraId="5B51A031" w14:textId="02E3B8F2" w:rsidR="00434BAC" w:rsidRPr="002D48CC" w:rsidRDefault="00434BAC" w:rsidP="00434BAC">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val="es-ES" w:eastAsia="es-ES"/>
        </w:rPr>
      </w:pPr>
      <w:r w:rsidRPr="002D48CC">
        <w:rPr>
          <w:rFonts w:ascii="Century Gothic" w:eastAsia="Times New Roman" w:hAnsi="Century Gothic" w:cs="Arial"/>
          <w:sz w:val="24"/>
          <w:szCs w:val="24"/>
          <w:lang w:eastAsia="es-MX"/>
        </w:rPr>
        <w:t>En est</w:t>
      </w:r>
      <w:r w:rsidR="00A17342" w:rsidRPr="002D48CC">
        <w:rPr>
          <w:rFonts w:ascii="Century Gothic" w:eastAsia="Times New Roman" w:hAnsi="Century Gothic" w:cs="Arial"/>
          <w:sz w:val="24"/>
          <w:szCs w:val="24"/>
          <w:lang w:eastAsia="es-MX"/>
        </w:rPr>
        <w:t xml:space="preserve">a tesitura, resulta pertinente </w:t>
      </w:r>
      <w:r w:rsidRPr="002D48CC">
        <w:rPr>
          <w:rFonts w:ascii="Century Gothic" w:eastAsia="Times New Roman" w:hAnsi="Century Gothic" w:cs="Arial"/>
          <w:sz w:val="24"/>
          <w:szCs w:val="24"/>
          <w:lang w:eastAsia="es-MX"/>
        </w:rPr>
        <w:t xml:space="preserve">realizar </w:t>
      </w:r>
      <w:r w:rsidR="008702B1">
        <w:rPr>
          <w:rFonts w:ascii="Century Gothic" w:eastAsia="Times New Roman" w:hAnsi="Century Gothic" w:cs="Arial"/>
          <w:sz w:val="24"/>
          <w:szCs w:val="24"/>
          <w:lang w:eastAsia="es-MX"/>
        </w:rPr>
        <w:t xml:space="preserve">las siguientes </w:t>
      </w:r>
      <w:r w:rsidRPr="002D48CC">
        <w:rPr>
          <w:rFonts w:ascii="Century Gothic" w:eastAsia="Times New Roman" w:hAnsi="Century Gothic" w:cs="Arial"/>
          <w:sz w:val="24"/>
          <w:szCs w:val="24"/>
          <w:lang w:eastAsia="es-MX"/>
        </w:rPr>
        <w:t>precisiones conceptuales.</w:t>
      </w:r>
    </w:p>
    <w:p w14:paraId="657B6E69" w14:textId="77777777" w:rsidR="00434BAC" w:rsidRPr="002D48CC" w:rsidRDefault="00434BAC" w:rsidP="00EF4C05">
      <w:pPr>
        <w:overflowPunct w:val="0"/>
        <w:autoSpaceDE w:val="0"/>
        <w:autoSpaceDN w:val="0"/>
        <w:adjustRightInd w:val="0"/>
        <w:spacing w:after="0" w:line="240" w:lineRule="atLeast"/>
        <w:jc w:val="both"/>
        <w:textAlignment w:val="baseline"/>
        <w:rPr>
          <w:rFonts w:ascii="Century Gothic" w:eastAsia="Times New Roman" w:hAnsi="Century Gothic" w:cs="Arial"/>
          <w:sz w:val="24"/>
          <w:szCs w:val="24"/>
          <w:lang w:val="es-ES" w:eastAsia="es-ES"/>
        </w:rPr>
      </w:pPr>
    </w:p>
    <w:p w14:paraId="4B47A097" w14:textId="471A14D6" w:rsidR="00434BAC" w:rsidRPr="002D48CC" w:rsidRDefault="00434BAC" w:rsidP="00434BAC">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val="es-ES" w:eastAsia="es-ES"/>
        </w:rPr>
      </w:pPr>
      <w:r w:rsidRPr="008702B1">
        <w:rPr>
          <w:rFonts w:ascii="Century Gothic" w:eastAsia="Times New Roman" w:hAnsi="Century Gothic" w:cs="Arial"/>
          <w:sz w:val="24"/>
          <w:szCs w:val="24"/>
          <w:lang w:val="es-ES" w:eastAsia="es-ES"/>
        </w:rPr>
        <w:t>La primera se</w:t>
      </w:r>
      <w:r w:rsidRPr="002D48CC">
        <w:rPr>
          <w:rFonts w:ascii="Century Gothic" w:eastAsia="Times New Roman" w:hAnsi="Century Gothic" w:cs="Arial"/>
          <w:sz w:val="24"/>
          <w:szCs w:val="24"/>
          <w:lang w:val="es-ES" w:eastAsia="es-ES"/>
        </w:rPr>
        <w:t xml:space="preserve"> encuentra dirigida a destacar que la Constitución </w:t>
      </w:r>
      <w:r w:rsidR="00793AC9">
        <w:rPr>
          <w:rFonts w:ascii="Century Gothic" w:eastAsia="Times New Roman" w:hAnsi="Century Gothic" w:cs="Arial"/>
          <w:sz w:val="24"/>
          <w:szCs w:val="24"/>
          <w:lang w:val="es-ES" w:eastAsia="es-ES"/>
        </w:rPr>
        <w:t>Política de los Estados Unidos Mexicanos</w:t>
      </w:r>
      <w:r w:rsidRPr="002D48CC">
        <w:rPr>
          <w:rFonts w:ascii="Century Gothic" w:eastAsia="Times New Roman" w:hAnsi="Century Gothic" w:cs="Arial"/>
          <w:sz w:val="24"/>
          <w:szCs w:val="24"/>
          <w:lang w:val="es-ES" w:eastAsia="es-ES"/>
        </w:rPr>
        <w:t xml:space="preserve">, incluye en </w:t>
      </w:r>
      <w:r w:rsidR="00664992" w:rsidRPr="002D48CC">
        <w:rPr>
          <w:rFonts w:ascii="Century Gothic" w:eastAsia="Times New Roman" w:hAnsi="Century Gothic" w:cs="Arial"/>
          <w:sz w:val="24"/>
          <w:szCs w:val="24"/>
          <w:lang w:val="es-ES" w:eastAsia="es-ES"/>
        </w:rPr>
        <w:t xml:space="preserve">el párrafo y </w:t>
      </w:r>
      <w:r w:rsidR="00BA2542" w:rsidRPr="002D48CC">
        <w:rPr>
          <w:rFonts w:ascii="Century Gothic" w:eastAsia="Times New Roman" w:hAnsi="Century Gothic" w:cs="Arial"/>
          <w:sz w:val="24"/>
          <w:szCs w:val="24"/>
          <w:lang w:val="es-ES" w:eastAsia="es-ES"/>
        </w:rPr>
        <w:t>artículo</w:t>
      </w:r>
      <w:r w:rsidR="00664992" w:rsidRPr="002D48CC">
        <w:rPr>
          <w:rFonts w:ascii="Century Gothic" w:eastAsia="Times New Roman" w:hAnsi="Century Gothic" w:cs="Arial"/>
          <w:sz w:val="24"/>
          <w:szCs w:val="24"/>
          <w:lang w:val="es-ES" w:eastAsia="es-ES"/>
        </w:rPr>
        <w:t xml:space="preserve"> </w:t>
      </w:r>
      <w:r w:rsidRPr="002D48CC">
        <w:rPr>
          <w:rFonts w:ascii="Century Gothic" w:eastAsia="Times New Roman" w:hAnsi="Century Gothic" w:cs="Arial"/>
          <w:sz w:val="24"/>
          <w:szCs w:val="24"/>
          <w:lang w:val="es-ES" w:eastAsia="es-ES"/>
        </w:rPr>
        <w:t xml:space="preserve">mencionado, </w:t>
      </w:r>
      <w:r w:rsidRPr="002D48CC">
        <w:rPr>
          <w:rFonts w:ascii="Century Gothic" w:eastAsia="Times New Roman" w:hAnsi="Century Gothic" w:cs="Arial"/>
          <w:b/>
          <w:sz w:val="24"/>
          <w:szCs w:val="24"/>
          <w:u w:val="single"/>
          <w:lang w:val="es-ES" w:eastAsia="es-ES"/>
        </w:rPr>
        <w:t xml:space="preserve">a las “normas de derechos humanos” </w:t>
      </w:r>
      <w:r w:rsidRPr="002D48CC">
        <w:rPr>
          <w:rFonts w:ascii="Century Gothic" w:eastAsia="Times New Roman" w:hAnsi="Century Gothic" w:cs="Arial"/>
          <w:b/>
          <w:i/>
          <w:sz w:val="24"/>
          <w:szCs w:val="24"/>
          <w:u w:val="single"/>
          <w:lang w:val="es-ES" w:eastAsia="es-ES"/>
        </w:rPr>
        <w:t>reconocidas</w:t>
      </w:r>
      <w:r w:rsidRPr="002D48CC">
        <w:rPr>
          <w:rFonts w:ascii="Century Gothic" w:eastAsia="Times New Roman" w:hAnsi="Century Gothic" w:cs="Arial"/>
          <w:b/>
          <w:sz w:val="24"/>
          <w:szCs w:val="24"/>
          <w:u w:val="single"/>
          <w:lang w:val="es-ES" w:eastAsia="es-ES"/>
        </w:rPr>
        <w:t xml:space="preserve"> en tratados internacionales</w:t>
      </w:r>
      <w:r w:rsidRPr="002D48CC">
        <w:rPr>
          <w:rFonts w:ascii="Century Gothic" w:eastAsia="Times New Roman" w:hAnsi="Century Gothic" w:cs="Arial"/>
          <w:sz w:val="24"/>
          <w:szCs w:val="24"/>
          <w:lang w:val="es-ES" w:eastAsia="es-ES"/>
        </w:rPr>
        <w:t xml:space="preserve">, </w:t>
      </w:r>
      <w:r w:rsidRPr="002D48CC">
        <w:rPr>
          <w:rFonts w:ascii="Century Gothic" w:eastAsia="Times New Roman" w:hAnsi="Century Gothic" w:cs="Arial"/>
          <w:b/>
          <w:i/>
          <w:sz w:val="24"/>
          <w:szCs w:val="24"/>
          <w:u w:val="single"/>
          <w:lang w:val="es-ES" w:eastAsia="es-ES"/>
        </w:rPr>
        <w:t>mas no al resto de normas comprendidas en dichos instrumentos internacionales</w:t>
      </w:r>
      <w:r w:rsidRPr="002D48CC">
        <w:rPr>
          <w:rFonts w:ascii="Century Gothic" w:eastAsia="Times New Roman" w:hAnsi="Century Gothic" w:cs="Arial"/>
          <w:sz w:val="24"/>
          <w:szCs w:val="24"/>
          <w:lang w:val="es-ES" w:eastAsia="es-ES"/>
        </w:rPr>
        <w:t xml:space="preserve">. </w:t>
      </w:r>
    </w:p>
    <w:p w14:paraId="15E890A8" w14:textId="77777777" w:rsidR="00434BAC" w:rsidRPr="002D48CC" w:rsidRDefault="00434BAC" w:rsidP="00434BAC">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val="es-ES" w:eastAsia="es-ES"/>
        </w:rPr>
      </w:pPr>
    </w:p>
    <w:p w14:paraId="160241AB" w14:textId="4353BD2F" w:rsidR="00434BAC" w:rsidRPr="00434BAC" w:rsidRDefault="00434BAC" w:rsidP="00434BAC">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u w:val="single"/>
          <w:lang w:val="es-ES" w:eastAsia="es-ES"/>
        </w:rPr>
      </w:pPr>
      <w:r w:rsidRPr="002D48CC">
        <w:rPr>
          <w:rFonts w:ascii="Century Gothic" w:eastAsia="Times New Roman" w:hAnsi="Century Gothic" w:cs="Arial"/>
          <w:sz w:val="24"/>
          <w:szCs w:val="24"/>
          <w:lang w:val="es-ES" w:eastAsia="es-ES"/>
        </w:rPr>
        <w:t xml:space="preserve">Aunque puede parecer una cuestión menor, lo cierto es que se trata de una distinción de gran importancia, ya que en este punto, es posible afirmar que a la luz del nuevo </w:t>
      </w:r>
      <w:r w:rsidR="00AB01D2" w:rsidRPr="002D48CC">
        <w:rPr>
          <w:rFonts w:ascii="Century Gothic" w:eastAsia="Calibri" w:hAnsi="Century Gothic" w:cs="Arial"/>
          <w:sz w:val="24"/>
          <w:szCs w:val="24"/>
        </w:rPr>
        <w:t xml:space="preserve">paradigma constitucional contenido en el </w:t>
      </w:r>
      <w:r w:rsidR="00640736">
        <w:rPr>
          <w:rFonts w:ascii="Century Gothic" w:eastAsia="Calibri" w:hAnsi="Century Gothic" w:cs="Arial"/>
          <w:sz w:val="24"/>
          <w:szCs w:val="24"/>
        </w:rPr>
        <w:t>texto</w:t>
      </w:r>
      <w:r w:rsidR="00AB01D2" w:rsidRPr="002D48CC">
        <w:rPr>
          <w:rFonts w:ascii="Century Gothic" w:eastAsia="Times New Roman" w:hAnsi="Century Gothic" w:cs="Arial"/>
          <w:sz w:val="24"/>
          <w:szCs w:val="24"/>
          <w:lang w:val="es-ES" w:eastAsia="es-ES"/>
        </w:rPr>
        <w:t xml:space="preserve"> de la </w:t>
      </w:r>
      <w:r w:rsidR="00793AC9">
        <w:rPr>
          <w:rFonts w:ascii="Century Gothic" w:eastAsia="Times New Roman" w:hAnsi="Century Gothic" w:cs="Arial"/>
          <w:sz w:val="24"/>
          <w:szCs w:val="24"/>
          <w:lang w:val="es-ES" w:eastAsia="es-ES"/>
        </w:rPr>
        <w:t>C</w:t>
      </w:r>
      <w:r w:rsidR="004907FE" w:rsidRPr="002D48CC">
        <w:rPr>
          <w:rFonts w:ascii="Century Gothic" w:eastAsia="Times New Roman" w:hAnsi="Century Gothic" w:cs="Arial"/>
          <w:sz w:val="24"/>
          <w:szCs w:val="24"/>
          <w:lang w:val="es-ES" w:eastAsia="es-ES"/>
        </w:rPr>
        <w:t>onstitución</w:t>
      </w:r>
      <w:r w:rsidR="00AB01D2" w:rsidRPr="002D48CC">
        <w:rPr>
          <w:rFonts w:ascii="Century Gothic" w:eastAsia="Times New Roman" w:hAnsi="Century Gothic" w:cs="Arial"/>
          <w:sz w:val="24"/>
          <w:szCs w:val="24"/>
          <w:lang w:val="es-ES" w:eastAsia="es-ES"/>
        </w:rPr>
        <w:t xml:space="preserve"> </w:t>
      </w:r>
      <w:r w:rsidR="00793AC9">
        <w:rPr>
          <w:rFonts w:ascii="Century Gothic" w:eastAsia="Times New Roman" w:hAnsi="Century Gothic" w:cs="Arial"/>
          <w:sz w:val="24"/>
          <w:szCs w:val="24"/>
          <w:lang w:val="es-ES" w:eastAsia="es-ES"/>
        </w:rPr>
        <w:t>Política de los Estados Unidos Mexicanos</w:t>
      </w:r>
      <w:r w:rsidR="00AB01D2" w:rsidRPr="002D48CC">
        <w:rPr>
          <w:rFonts w:ascii="Century Gothic" w:eastAsia="Times New Roman" w:hAnsi="Century Gothic" w:cs="Arial"/>
          <w:sz w:val="24"/>
          <w:szCs w:val="24"/>
          <w:lang w:val="es-ES" w:eastAsia="es-ES"/>
        </w:rPr>
        <w:t xml:space="preserve">, </w:t>
      </w:r>
      <w:r w:rsidR="00774C02" w:rsidRPr="002D48CC">
        <w:rPr>
          <w:rFonts w:ascii="Century Gothic" w:eastAsia="Times New Roman" w:hAnsi="Century Gothic" w:cs="Arial"/>
          <w:sz w:val="24"/>
          <w:szCs w:val="24"/>
          <w:lang w:val="es-ES" w:eastAsia="es-ES"/>
        </w:rPr>
        <w:t>en comparación con</w:t>
      </w:r>
      <w:r w:rsidR="00AB01D2" w:rsidRPr="002D48CC">
        <w:rPr>
          <w:rFonts w:ascii="Century Gothic" w:eastAsia="Times New Roman" w:hAnsi="Century Gothic" w:cs="Arial"/>
          <w:sz w:val="24"/>
          <w:szCs w:val="24"/>
          <w:lang w:val="es-ES" w:eastAsia="es-ES"/>
        </w:rPr>
        <w:t xml:space="preserve"> el </w:t>
      </w:r>
      <w:r w:rsidR="004907FE" w:rsidRPr="002D48CC">
        <w:rPr>
          <w:rFonts w:ascii="Century Gothic" w:eastAsia="Times New Roman" w:hAnsi="Century Gothic" w:cs="Arial"/>
          <w:sz w:val="24"/>
          <w:szCs w:val="24"/>
          <w:lang w:val="es-ES" w:eastAsia="es-ES"/>
        </w:rPr>
        <w:t xml:space="preserve">similar </w:t>
      </w:r>
      <w:r w:rsidR="00AB01D2" w:rsidRPr="002D48CC">
        <w:rPr>
          <w:rFonts w:ascii="Century Gothic" w:eastAsia="Times New Roman" w:hAnsi="Century Gothic" w:cs="Arial"/>
          <w:sz w:val="24"/>
          <w:szCs w:val="24"/>
          <w:lang w:val="es-ES" w:eastAsia="es-ES"/>
        </w:rPr>
        <w:t xml:space="preserve">contenido en la </w:t>
      </w:r>
      <w:r w:rsidR="007942A1">
        <w:rPr>
          <w:rFonts w:ascii="Century Gothic" w:eastAsia="Times New Roman" w:hAnsi="Century Gothic" w:cs="Arial"/>
          <w:sz w:val="24"/>
          <w:szCs w:val="24"/>
          <w:lang w:val="es-ES" w:eastAsia="es-ES"/>
        </w:rPr>
        <w:t>c</w:t>
      </w:r>
      <w:r w:rsidR="00AB01D2" w:rsidRPr="002D48CC">
        <w:rPr>
          <w:rFonts w:ascii="Century Gothic" w:eastAsia="Times New Roman" w:hAnsi="Century Gothic" w:cs="Arial"/>
          <w:sz w:val="24"/>
          <w:szCs w:val="24"/>
          <w:lang w:val="es-ES" w:eastAsia="es-ES"/>
        </w:rPr>
        <w:t xml:space="preserve">onstitución </w:t>
      </w:r>
      <w:r w:rsidR="007942A1">
        <w:rPr>
          <w:rFonts w:ascii="Century Gothic" w:eastAsia="Times New Roman" w:hAnsi="Century Gothic" w:cs="Arial"/>
          <w:sz w:val="24"/>
          <w:szCs w:val="24"/>
          <w:lang w:val="es-ES" w:eastAsia="es-ES"/>
        </w:rPr>
        <w:t>l</w:t>
      </w:r>
      <w:r w:rsidR="00AB01D2" w:rsidRPr="002D48CC">
        <w:rPr>
          <w:rFonts w:ascii="Century Gothic" w:eastAsia="Times New Roman" w:hAnsi="Century Gothic" w:cs="Arial"/>
          <w:sz w:val="24"/>
          <w:szCs w:val="24"/>
          <w:lang w:val="es-ES" w:eastAsia="es-ES"/>
        </w:rPr>
        <w:t xml:space="preserve">ocal, </w:t>
      </w:r>
      <w:r w:rsidRPr="002D48CC">
        <w:rPr>
          <w:rFonts w:ascii="Century Gothic" w:eastAsia="Times New Roman" w:hAnsi="Century Gothic" w:cs="Arial"/>
          <w:sz w:val="24"/>
          <w:szCs w:val="24"/>
          <w:lang w:val="es-ES" w:eastAsia="es-ES"/>
        </w:rPr>
        <w:t>la</w:t>
      </w:r>
      <w:r w:rsidRPr="002D48CC">
        <w:rPr>
          <w:rFonts w:ascii="Century Gothic" w:eastAsia="Times New Roman" w:hAnsi="Century Gothic" w:cs="Arial"/>
          <w:i/>
          <w:sz w:val="24"/>
          <w:szCs w:val="24"/>
          <w:lang w:val="es-ES" w:eastAsia="es-ES"/>
        </w:rPr>
        <w:t xml:space="preserve"> </w:t>
      </w:r>
      <w:r w:rsidRPr="002D48CC">
        <w:rPr>
          <w:rFonts w:ascii="Century Gothic" w:eastAsia="Times New Roman" w:hAnsi="Century Gothic" w:cs="Arial"/>
          <w:sz w:val="24"/>
          <w:szCs w:val="24"/>
          <w:lang w:val="es-ES" w:eastAsia="es-ES"/>
        </w:rPr>
        <w:t xml:space="preserve">distinción entre </w:t>
      </w:r>
      <w:r w:rsidRPr="00BA2542">
        <w:rPr>
          <w:rFonts w:ascii="Century Gothic" w:eastAsia="Times New Roman" w:hAnsi="Century Gothic" w:cs="Arial"/>
          <w:i/>
          <w:sz w:val="24"/>
          <w:szCs w:val="24"/>
          <w:lang w:val="es-ES" w:eastAsia="es-ES"/>
        </w:rPr>
        <w:t>“tratados internacionales de derechos humanos” y “tratados internacionales”</w:t>
      </w:r>
      <w:r w:rsidRPr="00434BAC">
        <w:rPr>
          <w:rFonts w:ascii="Century Gothic" w:eastAsia="Times New Roman" w:hAnsi="Century Gothic" w:cs="Arial"/>
          <w:sz w:val="24"/>
          <w:szCs w:val="24"/>
          <w:lang w:val="es-ES" w:eastAsia="es-ES"/>
        </w:rPr>
        <w:t xml:space="preserve"> es determinante para plantear y analizar la posibilidad de realizar la presente propuesta, ya que si bien es cierto que tradicionalmente se han distinguido los tratados internacionales en materia de derechos humanos, cuyo objeto </w:t>
      </w:r>
      <w:r w:rsidRPr="00434BAC">
        <w:rPr>
          <w:rFonts w:ascii="Century Gothic" w:eastAsia="Times New Roman" w:hAnsi="Century Gothic" w:cs="Arial"/>
          <w:sz w:val="24"/>
          <w:szCs w:val="24"/>
          <w:lang w:val="es-ES" w:eastAsia="es-ES"/>
        </w:rPr>
        <w:lastRenderedPageBreak/>
        <w:t xml:space="preserve">es precisamente el desarrollo de los derechos humanos y sus garantías de otros tratados internacionales, como pueden ser aquéllos en materia de libre comercio o de doble tributación; Sin embargo, las </w:t>
      </w:r>
      <w:r w:rsidR="004907FE" w:rsidRPr="00434BAC">
        <w:rPr>
          <w:rFonts w:ascii="Century Gothic" w:eastAsia="Times New Roman" w:hAnsi="Century Gothic" w:cs="Arial"/>
          <w:sz w:val="24"/>
          <w:szCs w:val="24"/>
          <w:lang w:val="es-ES" w:eastAsia="es-ES"/>
        </w:rPr>
        <w:t>disposición</w:t>
      </w:r>
      <w:r w:rsidRPr="00434BAC">
        <w:rPr>
          <w:rFonts w:ascii="Century Gothic" w:eastAsia="Times New Roman" w:hAnsi="Century Gothic" w:cs="Arial"/>
          <w:sz w:val="24"/>
          <w:szCs w:val="24"/>
          <w:lang w:val="es-ES" w:eastAsia="es-ES"/>
        </w:rPr>
        <w:t xml:space="preserve"> contenida en el </w:t>
      </w:r>
      <w:r w:rsidRPr="00434BAC">
        <w:rPr>
          <w:rFonts w:ascii="Century Gothic" w:eastAsia="Times New Roman" w:hAnsi="Century Gothic" w:cs="Arial"/>
          <w:noProof/>
          <w:sz w:val="24"/>
          <w:szCs w:val="24"/>
          <w:lang w:eastAsia="es-MX"/>
        </w:rPr>
        <w:t xml:space="preserve"> primer parrafo del articulo </w:t>
      </w:r>
      <w:r w:rsidR="00290865">
        <w:rPr>
          <w:rFonts w:ascii="Century Gothic" w:eastAsia="Times New Roman" w:hAnsi="Century Gothic" w:cs="Arial"/>
          <w:noProof/>
          <w:sz w:val="24"/>
          <w:szCs w:val="24"/>
          <w:lang w:eastAsia="es-MX"/>
        </w:rPr>
        <w:t>p</w:t>
      </w:r>
      <w:r w:rsidRPr="00434BAC">
        <w:rPr>
          <w:rFonts w:ascii="Century Gothic" w:eastAsia="Times New Roman" w:hAnsi="Century Gothic" w:cs="Arial"/>
          <w:noProof/>
          <w:sz w:val="24"/>
          <w:szCs w:val="24"/>
          <w:lang w:eastAsia="es-MX"/>
        </w:rPr>
        <w:t xml:space="preserve">rimero de la </w:t>
      </w:r>
      <w:r w:rsidR="00793AC9">
        <w:rPr>
          <w:rFonts w:ascii="Century Gothic" w:eastAsia="Times New Roman" w:hAnsi="Century Gothic" w:cs="Arial"/>
          <w:noProof/>
          <w:sz w:val="24"/>
          <w:szCs w:val="24"/>
          <w:lang w:eastAsia="es-MX"/>
        </w:rPr>
        <w:t>C</w:t>
      </w:r>
      <w:r w:rsidRPr="00434BAC">
        <w:rPr>
          <w:rFonts w:ascii="Century Gothic" w:eastAsia="Times New Roman" w:hAnsi="Century Gothic" w:cs="Arial"/>
          <w:noProof/>
          <w:sz w:val="24"/>
          <w:szCs w:val="24"/>
          <w:lang w:eastAsia="es-MX"/>
        </w:rPr>
        <w:t xml:space="preserve">onstitucion </w:t>
      </w:r>
      <w:r w:rsidR="00793AC9">
        <w:rPr>
          <w:rFonts w:ascii="Century Gothic" w:eastAsia="Times New Roman" w:hAnsi="Century Gothic" w:cs="Arial"/>
          <w:noProof/>
          <w:sz w:val="24"/>
          <w:szCs w:val="24"/>
          <w:lang w:eastAsia="es-MX"/>
        </w:rPr>
        <w:t>Politica de los Estados Unidos Mexicanos</w:t>
      </w:r>
      <w:r w:rsidRPr="00434BAC">
        <w:rPr>
          <w:rFonts w:ascii="Century Gothic" w:eastAsia="Times New Roman" w:hAnsi="Century Gothic" w:cs="Arial"/>
          <w:noProof/>
          <w:sz w:val="24"/>
          <w:szCs w:val="24"/>
          <w:lang w:eastAsia="es-MX"/>
        </w:rPr>
        <w:t xml:space="preserve">, </w:t>
      </w:r>
      <w:r w:rsidRPr="00434BAC">
        <w:rPr>
          <w:rFonts w:ascii="Century Gothic" w:eastAsia="Times New Roman" w:hAnsi="Century Gothic" w:cs="Arial"/>
          <w:b/>
          <w:sz w:val="24"/>
          <w:szCs w:val="24"/>
          <w:u w:val="single"/>
          <w:lang w:val="es-ES" w:eastAsia="es-ES"/>
        </w:rPr>
        <w:t xml:space="preserve">parte del reconocimiento de los derechos humanos previstos </w:t>
      </w:r>
      <w:r w:rsidRPr="00434BAC">
        <w:rPr>
          <w:rFonts w:ascii="Century Gothic" w:eastAsia="Times New Roman" w:hAnsi="Century Gothic" w:cs="Arial"/>
          <w:b/>
          <w:sz w:val="24"/>
          <w:szCs w:val="24"/>
          <w:lang w:val="es-ES" w:eastAsia="es-ES"/>
        </w:rPr>
        <w:t xml:space="preserve">tanto en la </w:t>
      </w:r>
      <w:r w:rsidR="00290865">
        <w:rPr>
          <w:rFonts w:ascii="Century Gothic" w:eastAsia="Times New Roman" w:hAnsi="Century Gothic" w:cs="Arial"/>
          <w:b/>
          <w:sz w:val="24"/>
          <w:szCs w:val="24"/>
          <w:lang w:val="es-ES" w:eastAsia="es-ES"/>
        </w:rPr>
        <w:t>c</w:t>
      </w:r>
      <w:r w:rsidRPr="00434BAC">
        <w:rPr>
          <w:rFonts w:ascii="Century Gothic" w:eastAsia="Times New Roman" w:hAnsi="Century Gothic" w:cs="Arial"/>
          <w:b/>
          <w:sz w:val="24"/>
          <w:szCs w:val="24"/>
          <w:lang w:val="es-ES" w:eastAsia="es-ES"/>
        </w:rPr>
        <w:t xml:space="preserve">onstitución </w:t>
      </w:r>
      <w:r w:rsidR="00290865">
        <w:rPr>
          <w:rFonts w:ascii="Century Gothic" w:eastAsia="Times New Roman" w:hAnsi="Century Gothic" w:cs="Arial"/>
          <w:b/>
          <w:sz w:val="24"/>
          <w:szCs w:val="24"/>
          <w:lang w:val="es-ES" w:eastAsia="es-ES"/>
        </w:rPr>
        <w:t>f</w:t>
      </w:r>
      <w:r w:rsidRPr="00434BAC">
        <w:rPr>
          <w:rFonts w:ascii="Century Gothic" w:eastAsia="Times New Roman" w:hAnsi="Century Gothic" w:cs="Arial"/>
          <w:b/>
          <w:sz w:val="24"/>
          <w:szCs w:val="24"/>
          <w:lang w:val="es-ES" w:eastAsia="es-ES"/>
        </w:rPr>
        <w:t xml:space="preserve">ederal </w:t>
      </w:r>
      <w:r w:rsidRPr="00434BAC">
        <w:rPr>
          <w:rFonts w:ascii="Century Gothic" w:eastAsia="Times New Roman" w:hAnsi="Century Gothic" w:cs="Arial"/>
          <w:b/>
          <w:sz w:val="24"/>
          <w:szCs w:val="24"/>
          <w:u w:val="single"/>
          <w:lang w:val="es-ES" w:eastAsia="es-ES"/>
        </w:rPr>
        <w:t>como en tratados internacionales de los cuales el Estado mexicano sea parte</w:t>
      </w:r>
      <w:r w:rsidR="00A16FB4">
        <w:rPr>
          <w:rFonts w:ascii="Century Gothic" w:eastAsia="Times New Roman" w:hAnsi="Century Gothic" w:cs="Arial"/>
          <w:b/>
          <w:sz w:val="24"/>
          <w:szCs w:val="24"/>
          <w:u w:val="single"/>
          <w:lang w:val="es-ES" w:eastAsia="es-ES"/>
        </w:rPr>
        <w:t xml:space="preserve"> </w:t>
      </w:r>
      <w:r w:rsidR="00A16FB4" w:rsidRPr="00BA2542">
        <w:rPr>
          <w:rFonts w:ascii="Century Gothic" w:eastAsia="Times New Roman" w:hAnsi="Century Gothic" w:cs="Arial"/>
          <w:b/>
          <w:i/>
          <w:sz w:val="24"/>
          <w:szCs w:val="24"/>
          <w:u w:val="single"/>
          <w:lang w:val="es-ES" w:eastAsia="es-ES"/>
        </w:rPr>
        <w:t>(cualquiera que sea</w:t>
      </w:r>
      <w:r w:rsidR="00774C02" w:rsidRPr="00BA2542">
        <w:rPr>
          <w:rFonts w:ascii="Century Gothic" w:eastAsia="Times New Roman" w:hAnsi="Century Gothic" w:cs="Arial"/>
          <w:b/>
          <w:i/>
          <w:sz w:val="24"/>
          <w:szCs w:val="24"/>
          <w:u w:val="single"/>
          <w:lang w:val="es-ES" w:eastAsia="es-ES"/>
        </w:rPr>
        <w:t xml:space="preserve"> el tratado</w:t>
      </w:r>
      <w:r w:rsidR="00A16FB4" w:rsidRPr="00BA2542">
        <w:rPr>
          <w:rFonts w:ascii="Century Gothic" w:eastAsia="Times New Roman" w:hAnsi="Century Gothic" w:cs="Arial"/>
          <w:b/>
          <w:i/>
          <w:sz w:val="24"/>
          <w:szCs w:val="24"/>
          <w:u w:val="single"/>
          <w:lang w:val="es-ES" w:eastAsia="es-ES"/>
        </w:rPr>
        <w:t>)</w:t>
      </w:r>
      <w:r w:rsidRPr="00BA2542">
        <w:rPr>
          <w:rFonts w:ascii="Century Gothic" w:eastAsia="Times New Roman" w:hAnsi="Century Gothic" w:cs="Arial"/>
          <w:b/>
          <w:i/>
          <w:sz w:val="24"/>
          <w:szCs w:val="24"/>
          <w:u w:val="single"/>
          <w:lang w:val="es-ES" w:eastAsia="es-ES"/>
        </w:rPr>
        <w:t>,</w:t>
      </w:r>
      <w:r w:rsidRPr="00434BAC">
        <w:rPr>
          <w:rFonts w:ascii="Century Gothic" w:eastAsia="Times New Roman" w:hAnsi="Century Gothic" w:cs="Arial"/>
          <w:b/>
          <w:sz w:val="24"/>
          <w:szCs w:val="24"/>
          <w:u w:val="single"/>
          <w:lang w:val="es-ES" w:eastAsia="es-ES"/>
        </w:rPr>
        <w:t xml:space="preserve"> sin hacer referencia a la materia u objeto de los instrumentos internacionales respectivos, lo que si acontece en </w:t>
      </w:r>
      <w:r w:rsidRPr="00434BAC">
        <w:rPr>
          <w:rFonts w:ascii="Century Gothic" w:eastAsia="Times New Roman" w:hAnsi="Century Gothic" w:cs="Arial"/>
          <w:noProof/>
          <w:sz w:val="24"/>
          <w:szCs w:val="24"/>
          <w:lang w:eastAsia="es-MX"/>
        </w:rPr>
        <w:t xml:space="preserve">el primer parrafo del </w:t>
      </w:r>
      <w:r w:rsidR="00EF4C05">
        <w:rPr>
          <w:rFonts w:ascii="Century Gothic" w:eastAsia="Times New Roman" w:hAnsi="Century Gothic" w:cs="Arial"/>
          <w:noProof/>
          <w:sz w:val="24"/>
          <w:szCs w:val="24"/>
          <w:lang w:eastAsia="es-MX"/>
        </w:rPr>
        <w:t>a</w:t>
      </w:r>
      <w:r w:rsidRPr="00434BAC">
        <w:rPr>
          <w:rFonts w:ascii="Century Gothic" w:eastAsia="Times New Roman" w:hAnsi="Century Gothic" w:cs="Arial"/>
          <w:noProof/>
          <w:sz w:val="24"/>
          <w:szCs w:val="24"/>
          <w:lang w:eastAsia="es-MX"/>
        </w:rPr>
        <w:t>rt</w:t>
      </w:r>
      <w:r w:rsidR="00EF4C05">
        <w:rPr>
          <w:rFonts w:ascii="Century Gothic" w:eastAsia="Times New Roman" w:hAnsi="Century Gothic" w:cs="Arial"/>
          <w:noProof/>
          <w:sz w:val="24"/>
          <w:szCs w:val="24"/>
          <w:lang w:eastAsia="es-MX"/>
        </w:rPr>
        <w:t>í</w:t>
      </w:r>
      <w:r w:rsidRPr="00434BAC">
        <w:rPr>
          <w:rFonts w:ascii="Century Gothic" w:eastAsia="Times New Roman" w:hAnsi="Century Gothic" w:cs="Arial"/>
          <w:noProof/>
          <w:sz w:val="24"/>
          <w:szCs w:val="24"/>
          <w:lang w:eastAsia="es-MX"/>
        </w:rPr>
        <w:t>culo</w:t>
      </w:r>
      <w:r w:rsidR="00EF4C05">
        <w:rPr>
          <w:rFonts w:ascii="Century Gothic" w:eastAsia="Times New Roman" w:hAnsi="Century Gothic" w:cs="Arial"/>
          <w:noProof/>
          <w:sz w:val="24"/>
          <w:szCs w:val="24"/>
          <w:lang w:eastAsia="es-MX"/>
        </w:rPr>
        <w:t xml:space="preserve"> cuarto </w:t>
      </w:r>
      <w:r w:rsidRPr="00434BAC">
        <w:rPr>
          <w:rFonts w:ascii="Century Gothic" w:eastAsia="Times New Roman" w:hAnsi="Century Gothic" w:cs="Arial"/>
          <w:noProof/>
          <w:sz w:val="24"/>
          <w:szCs w:val="24"/>
          <w:lang w:eastAsia="es-MX"/>
        </w:rPr>
        <w:t>de la Constitucion Politica del Estado de Chihuahua al señalar “</w:t>
      </w:r>
      <w:r w:rsidRPr="00434BAC">
        <w:rPr>
          <w:rFonts w:ascii="Century Gothic" w:eastAsia="Calibri" w:hAnsi="Century Gothic" w:cs="Arial"/>
          <w:b/>
          <w:bCs/>
          <w:i/>
          <w:sz w:val="24"/>
          <w:szCs w:val="24"/>
          <w:u w:val="single"/>
        </w:rPr>
        <w:t>toda persona gozará de los derechos reconocidos</w:t>
      </w:r>
      <w:r w:rsidRPr="00434BAC">
        <w:rPr>
          <w:rFonts w:ascii="Century Gothic" w:eastAsia="Calibri" w:hAnsi="Century Gothic" w:cs="Arial"/>
          <w:bCs/>
          <w:i/>
          <w:sz w:val="24"/>
          <w:szCs w:val="24"/>
          <w:u w:val="single"/>
        </w:rPr>
        <w:t xml:space="preserve"> </w:t>
      </w:r>
      <w:r w:rsidRPr="00434BAC">
        <w:rPr>
          <w:rFonts w:ascii="Century Gothic" w:eastAsia="Calibri" w:hAnsi="Century Gothic" w:cs="Arial"/>
          <w:bCs/>
          <w:i/>
          <w:sz w:val="24"/>
          <w:szCs w:val="24"/>
        </w:rPr>
        <w:t xml:space="preserve">en la Constitución Federal, </w:t>
      </w:r>
      <w:r w:rsidRPr="00434BAC">
        <w:rPr>
          <w:rFonts w:ascii="Century Gothic" w:eastAsia="Calibri" w:hAnsi="Century Gothic" w:cs="Arial"/>
          <w:b/>
          <w:bCs/>
          <w:i/>
          <w:sz w:val="24"/>
          <w:szCs w:val="24"/>
          <w:u w:val="single"/>
        </w:rPr>
        <w:t xml:space="preserve">los Tratados Internacionales </w:t>
      </w:r>
      <w:r w:rsidRPr="00434BAC">
        <w:rPr>
          <w:rFonts w:ascii="Century Gothic" w:eastAsia="Calibri" w:hAnsi="Century Gothic" w:cs="Arial"/>
          <w:b/>
          <w:bCs/>
          <w:i/>
          <w:caps/>
          <w:sz w:val="24"/>
          <w:szCs w:val="24"/>
          <w:u w:val="single"/>
        </w:rPr>
        <w:t>en materia de derechos humanos</w:t>
      </w:r>
      <w:r w:rsidRPr="00434BAC">
        <w:rPr>
          <w:rFonts w:ascii="Century Gothic" w:eastAsia="Calibri" w:hAnsi="Century Gothic" w:cs="Arial"/>
          <w:b/>
          <w:bCs/>
          <w:i/>
          <w:sz w:val="24"/>
          <w:szCs w:val="24"/>
          <w:u w:val="single"/>
        </w:rPr>
        <w:t>, celebrados por el Estado Mexicano y en esta Constitución”</w:t>
      </w:r>
      <w:r w:rsidR="00EF4C05">
        <w:rPr>
          <w:rFonts w:ascii="Century Gothic" w:eastAsia="Calibri" w:hAnsi="Century Gothic" w:cs="Arial"/>
          <w:b/>
          <w:bCs/>
          <w:i/>
          <w:sz w:val="24"/>
          <w:szCs w:val="24"/>
          <w:u w:val="single"/>
        </w:rPr>
        <w:t>.</w:t>
      </w:r>
      <w:r w:rsidRPr="00434BAC">
        <w:rPr>
          <w:rFonts w:ascii="Century Gothic" w:eastAsia="Calibri" w:hAnsi="Century Gothic" w:cs="Arial"/>
          <w:b/>
          <w:bCs/>
          <w:sz w:val="24"/>
          <w:szCs w:val="24"/>
          <w:u w:val="single"/>
        </w:rPr>
        <w:t xml:space="preserve"> </w:t>
      </w:r>
    </w:p>
    <w:p w14:paraId="6F9DFF48" w14:textId="77777777" w:rsidR="00434BAC" w:rsidRPr="00434BAC" w:rsidRDefault="00434BAC" w:rsidP="00434BAC">
      <w:pPr>
        <w:overflowPunct w:val="0"/>
        <w:autoSpaceDE w:val="0"/>
        <w:autoSpaceDN w:val="0"/>
        <w:adjustRightInd w:val="0"/>
        <w:spacing w:after="0" w:line="360" w:lineRule="auto"/>
        <w:jc w:val="both"/>
        <w:textAlignment w:val="baseline"/>
        <w:rPr>
          <w:rFonts w:ascii="Century Gothic" w:eastAsia="Times New Roman" w:hAnsi="Century Gothic" w:cs="Arial"/>
          <w:b/>
          <w:sz w:val="24"/>
          <w:szCs w:val="24"/>
          <w:u w:val="single"/>
          <w:lang w:val="es-ES" w:eastAsia="es-ES"/>
        </w:rPr>
      </w:pPr>
    </w:p>
    <w:p w14:paraId="00877CBA" w14:textId="49B58CA7" w:rsidR="00434BAC" w:rsidRPr="00434BAC" w:rsidRDefault="00434BAC" w:rsidP="00434BAC">
      <w:pPr>
        <w:spacing w:after="0" w:line="360" w:lineRule="auto"/>
        <w:jc w:val="both"/>
        <w:rPr>
          <w:rFonts w:ascii="Century Gothic" w:eastAsia="Calibri" w:hAnsi="Century Gothic" w:cs="Arial"/>
          <w:b/>
          <w:sz w:val="24"/>
          <w:szCs w:val="24"/>
        </w:rPr>
      </w:pPr>
      <w:r w:rsidRPr="00434BAC">
        <w:rPr>
          <w:rFonts w:ascii="Century Gothic" w:eastAsia="Calibri" w:hAnsi="Century Gothic" w:cs="Arial"/>
          <w:sz w:val="24"/>
          <w:szCs w:val="24"/>
        </w:rPr>
        <w:t>Lo anterior implica</w:t>
      </w:r>
      <w:r w:rsidR="00E0798A">
        <w:rPr>
          <w:rFonts w:ascii="Century Gothic" w:eastAsia="Calibri" w:hAnsi="Century Gothic" w:cs="Arial"/>
          <w:sz w:val="24"/>
          <w:szCs w:val="24"/>
        </w:rPr>
        <w:t>,</w:t>
      </w:r>
      <w:r w:rsidRPr="00434BAC">
        <w:rPr>
          <w:rFonts w:ascii="Century Gothic" w:eastAsia="Calibri" w:hAnsi="Century Gothic" w:cs="Arial"/>
          <w:sz w:val="24"/>
          <w:szCs w:val="24"/>
        </w:rPr>
        <w:t xml:space="preserve"> que no puedan ser incorporados al catálogo de derechos humanos </w:t>
      </w:r>
      <w:r w:rsidRPr="00434BAC">
        <w:rPr>
          <w:rFonts w:ascii="Century Gothic" w:eastAsia="Calibri" w:hAnsi="Century Gothic" w:cs="Arial"/>
          <w:b/>
          <w:sz w:val="24"/>
          <w:szCs w:val="24"/>
          <w:u w:val="single"/>
        </w:rPr>
        <w:t xml:space="preserve">previstos en la Constitución de </w:t>
      </w:r>
      <w:r w:rsidR="00992604">
        <w:rPr>
          <w:rFonts w:ascii="Century Gothic" w:eastAsia="Calibri" w:hAnsi="Century Gothic" w:cs="Arial"/>
          <w:b/>
          <w:sz w:val="24"/>
          <w:szCs w:val="24"/>
          <w:u w:val="single"/>
        </w:rPr>
        <w:t>C</w:t>
      </w:r>
      <w:r w:rsidRPr="00434BAC">
        <w:rPr>
          <w:rFonts w:ascii="Century Gothic" w:eastAsia="Calibri" w:hAnsi="Century Gothic" w:cs="Arial"/>
          <w:b/>
          <w:sz w:val="24"/>
          <w:szCs w:val="24"/>
          <w:u w:val="single"/>
        </w:rPr>
        <w:t>hihuahua, aquéllos previstos en tratados internacionales que no sean considerados “de derechos humanos”, tal y como ocurre con el ejemplo paradigmático del derecho a la notificación, contacto y asistencia consular de la Convención de Viena sobre Relaciones Consulares</w:t>
      </w:r>
      <w:r w:rsidR="001E0169">
        <w:rPr>
          <w:rFonts w:ascii="Century Gothic" w:eastAsia="Calibri" w:hAnsi="Century Gothic" w:cs="Arial"/>
          <w:b/>
          <w:sz w:val="24"/>
          <w:szCs w:val="24"/>
          <w:u w:val="single"/>
        </w:rPr>
        <w:t xml:space="preserve"> (artículo 36)</w:t>
      </w:r>
      <w:r w:rsidRPr="00434BAC">
        <w:rPr>
          <w:rFonts w:ascii="Century Gothic" w:eastAsia="Calibri" w:hAnsi="Century Gothic" w:cs="Arial"/>
          <w:sz w:val="24"/>
          <w:szCs w:val="24"/>
        </w:rPr>
        <w:t xml:space="preserve">. </w:t>
      </w:r>
      <w:r w:rsidRPr="00434BAC">
        <w:rPr>
          <w:rFonts w:ascii="Century Gothic" w:eastAsia="Calibri" w:hAnsi="Century Gothic" w:cs="Arial"/>
          <w:b/>
          <w:sz w:val="24"/>
          <w:szCs w:val="24"/>
        </w:rPr>
        <w:t xml:space="preserve">En este sentido, aunque dicho tratado internacional no constituya un “tratado de derechos humanos”, ello no ha sido un obstáculo para concluir que el citado derecho </w:t>
      </w:r>
      <w:r w:rsidR="00637CE0">
        <w:rPr>
          <w:rFonts w:ascii="Century Gothic" w:eastAsia="Calibri" w:hAnsi="Century Gothic" w:cs="Arial"/>
          <w:b/>
          <w:sz w:val="24"/>
          <w:szCs w:val="24"/>
        </w:rPr>
        <w:t xml:space="preserve">a la notificación consular </w:t>
      </w:r>
      <w:r w:rsidRPr="00434BAC">
        <w:rPr>
          <w:rFonts w:ascii="Century Gothic" w:eastAsia="Calibri" w:hAnsi="Century Gothic" w:cs="Arial"/>
          <w:b/>
          <w:sz w:val="24"/>
          <w:szCs w:val="24"/>
        </w:rPr>
        <w:t>efectivamente sea considerado un derecho humano.</w:t>
      </w:r>
    </w:p>
    <w:p w14:paraId="68C89E12" w14:textId="77777777" w:rsidR="00434BAC" w:rsidRPr="00434BAC" w:rsidRDefault="00434BAC" w:rsidP="00434BAC">
      <w:pPr>
        <w:overflowPunct w:val="0"/>
        <w:autoSpaceDE w:val="0"/>
        <w:autoSpaceDN w:val="0"/>
        <w:adjustRightInd w:val="0"/>
        <w:spacing w:after="0" w:line="240" w:lineRule="auto"/>
        <w:jc w:val="both"/>
        <w:textAlignment w:val="baseline"/>
        <w:rPr>
          <w:rFonts w:ascii="Century Gothic" w:eastAsia="Times New Roman" w:hAnsi="Century Gothic" w:cs="Arial"/>
          <w:sz w:val="24"/>
          <w:szCs w:val="24"/>
          <w:lang w:val="es-ES" w:eastAsia="es-ES"/>
        </w:rPr>
      </w:pPr>
    </w:p>
    <w:p w14:paraId="0525F42F" w14:textId="45B2EF7B" w:rsidR="00434BAC" w:rsidRPr="00434BAC" w:rsidRDefault="00434BAC" w:rsidP="00434BAC">
      <w:pPr>
        <w:spacing w:after="0" w:line="360" w:lineRule="auto"/>
        <w:jc w:val="both"/>
        <w:rPr>
          <w:rFonts w:ascii="Century Gothic" w:eastAsia="Times New Roman" w:hAnsi="Century Gothic" w:cs="Arial"/>
          <w:b/>
          <w:i/>
          <w:sz w:val="24"/>
          <w:szCs w:val="24"/>
          <w:u w:val="single"/>
          <w:lang w:val="es-ES" w:eastAsia="es-MX"/>
        </w:rPr>
      </w:pPr>
      <w:r w:rsidRPr="00434BAC">
        <w:rPr>
          <w:rFonts w:ascii="Century Gothic" w:eastAsia="Calibri" w:hAnsi="Century Gothic" w:cs="Arial"/>
          <w:b/>
          <w:sz w:val="24"/>
          <w:szCs w:val="24"/>
        </w:rPr>
        <w:lastRenderedPageBreak/>
        <w:t xml:space="preserve">En este contexto, hablar de “tratados internacionales de derechos humanos” </w:t>
      </w:r>
      <w:r w:rsidRPr="00BA2542">
        <w:rPr>
          <w:rFonts w:ascii="Century Gothic" w:eastAsia="Calibri" w:hAnsi="Century Gothic" w:cs="Arial"/>
          <w:sz w:val="24"/>
          <w:szCs w:val="24"/>
        </w:rPr>
        <w:t>como lo refiere el texto del</w:t>
      </w:r>
      <w:r w:rsidRPr="00434BAC">
        <w:rPr>
          <w:rFonts w:ascii="Century Gothic" w:eastAsia="Calibri" w:hAnsi="Century Gothic" w:cs="Arial"/>
          <w:b/>
          <w:sz w:val="24"/>
          <w:szCs w:val="24"/>
        </w:rPr>
        <w:t xml:space="preserve"> </w:t>
      </w:r>
      <w:r w:rsidRPr="00434BAC">
        <w:rPr>
          <w:rFonts w:ascii="Century Gothic" w:eastAsia="Times New Roman" w:hAnsi="Century Gothic" w:cs="Arial"/>
          <w:noProof/>
          <w:sz w:val="24"/>
          <w:szCs w:val="24"/>
          <w:lang w:eastAsia="es-MX"/>
        </w:rPr>
        <w:t xml:space="preserve">primer parrafo del Articulo </w:t>
      </w:r>
      <w:r w:rsidR="00EF4C05">
        <w:rPr>
          <w:rFonts w:ascii="Century Gothic" w:eastAsia="Times New Roman" w:hAnsi="Century Gothic" w:cs="Arial"/>
          <w:noProof/>
          <w:sz w:val="24"/>
          <w:szCs w:val="24"/>
          <w:lang w:eastAsia="es-MX"/>
        </w:rPr>
        <w:t xml:space="preserve">cuarto </w:t>
      </w:r>
      <w:r w:rsidRPr="00434BAC">
        <w:rPr>
          <w:rFonts w:ascii="Century Gothic" w:eastAsia="Times New Roman" w:hAnsi="Century Gothic" w:cs="Arial"/>
          <w:noProof/>
          <w:sz w:val="24"/>
          <w:szCs w:val="24"/>
          <w:lang w:eastAsia="es-MX"/>
        </w:rPr>
        <w:t xml:space="preserve">de la Constitucion Politica del Estado de Chihuahua, </w:t>
      </w:r>
      <w:r w:rsidRPr="009766B9">
        <w:rPr>
          <w:rFonts w:ascii="Century Gothic" w:eastAsia="Calibri" w:hAnsi="Century Gothic" w:cs="Arial"/>
          <w:b/>
          <w:sz w:val="24"/>
          <w:szCs w:val="24"/>
        </w:rPr>
        <w:t>deja fuera a los derechos humanos reconocidos en otro tipo de instrumentos internacionales y</w:t>
      </w:r>
      <w:r w:rsidR="00172AC4" w:rsidRPr="009766B9">
        <w:rPr>
          <w:rFonts w:ascii="Century Gothic" w:eastAsia="Calibri" w:hAnsi="Century Gothic" w:cs="Arial"/>
          <w:b/>
          <w:sz w:val="24"/>
          <w:szCs w:val="24"/>
        </w:rPr>
        <w:t>,</w:t>
      </w:r>
      <w:r w:rsidRPr="009766B9">
        <w:rPr>
          <w:rFonts w:ascii="Century Gothic" w:eastAsia="Calibri" w:hAnsi="Century Gothic" w:cs="Arial"/>
          <w:b/>
          <w:sz w:val="24"/>
          <w:szCs w:val="24"/>
        </w:rPr>
        <w:t xml:space="preserve"> por consecuencia inversa, incluye otr</w:t>
      </w:r>
      <w:r w:rsidR="00172AC4" w:rsidRPr="009766B9">
        <w:rPr>
          <w:rFonts w:ascii="Century Gothic" w:eastAsia="Calibri" w:hAnsi="Century Gothic" w:cs="Arial"/>
          <w:b/>
          <w:sz w:val="24"/>
          <w:szCs w:val="24"/>
        </w:rPr>
        <w:t>a</w:t>
      </w:r>
      <w:r w:rsidRPr="009766B9">
        <w:rPr>
          <w:rFonts w:ascii="Century Gothic" w:eastAsia="Calibri" w:hAnsi="Century Gothic" w:cs="Arial"/>
          <w:b/>
          <w:sz w:val="24"/>
          <w:szCs w:val="24"/>
        </w:rPr>
        <w:t>s normas previstas en dichos cuerpos normativos</w:t>
      </w:r>
      <w:r w:rsidRPr="00434BAC">
        <w:rPr>
          <w:rFonts w:ascii="Century Gothic" w:eastAsia="Calibri" w:hAnsi="Century Gothic" w:cs="Arial"/>
          <w:b/>
          <w:sz w:val="24"/>
          <w:szCs w:val="24"/>
        </w:rPr>
        <w:t xml:space="preserve"> (tratados internacionales de derechos humanos), que no necesariamente se encuentran relacionadas con derechos humanos, tal y como puede ocurrir con las disposiciones relativas a la firma y ratificación del instrumento respectivo</w:t>
      </w:r>
      <w:r w:rsidR="002B1FEB">
        <w:rPr>
          <w:rFonts w:ascii="Century Gothic" w:eastAsia="Calibri" w:hAnsi="Century Gothic" w:cs="Arial"/>
          <w:b/>
          <w:sz w:val="24"/>
          <w:szCs w:val="24"/>
        </w:rPr>
        <w:t>;</w:t>
      </w:r>
      <w:r w:rsidRPr="00434BAC">
        <w:rPr>
          <w:rFonts w:ascii="Century Gothic" w:eastAsia="Calibri" w:hAnsi="Century Gothic" w:cs="Arial"/>
          <w:b/>
          <w:sz w:val="24"/>
          <w:szCs w:val="24"/>
        </w:rPr>
        <w:t xml:space="preserve"> Es por ello que</w:t>
      </w:r>
      <w:r w:rsidR="00172AC4">
        <w:rPr>
          <w:rFonts w:ascii="Century Gothic" w:eastAsia="Calibri" w:hAnsi="Century Gothic" w:cs="Arial"/>
          <w:b/>
          <w:sz w:val="24"/>
          <w:szCs w:val="24"/>
        </w:rPr>
        <w:t>,</w:t>
      </w:r>
      <w:r w:rsidRPr="00434BAC">
        <w:rPr>
          <w:rFonts w:ascii="Century Gothic" w:eastAsia="Calibri" w:hAnsi="Century Gothic" w:cs="Arial"/>
          <w:b/>
          <w:sz w:val="24"/>
          <w:szCs w:val="24"/>
        </w:rPr>
        <w:t xml:space="preserve"> considerando que las normas contenidas en </w:t>
      </w:r>
      <w:r w:rsidRPr="00434BAC">
        <w:rPr>
          <w:rFonts w:ascii="Century Gothic" w:eastAsia="Times New Roman" w:hAnsi="Century Gothic" w:cs="Arial"/>
          <w:noProof/>
          <w:sz w:val="24"/>
          <w:szCs w:val="24"/>
          <w:lang w:eastAsia="es-MX"/>
        </w:rPr>
        <w:t>el primer parrafo del art</w:t>
      </w:r>
      <w:r w:rsidR="00EF4C05">
        <w:rPr>
          <w:rFonts w:ascii="Century Gothic" w:eastAsia="Times New Roman" w:hAnsi="Century Gothic" w:cs="Arial"/>
          <w:noProof/>
          <w:sz w:val="24"/>
          <w:szCs w:val="24"/>
          <w:lang w:eastAsia="es-MX"/>
        </w:rPr>
        <w:t>í</w:t>
      </w:r>
      <w:r w:rsidRPr="00434BAC">
        <w:rPr>
          <w:rFonts w:ascii="Century Gothic" w:eastAsia="Times New Roman" w:hAnsi="Century Gothic" w:cs="Arial"/>
          <w:noProof/>
          <w:sz w:val="24"/>
          <w:szCs w:val="24"/>
          <w:lang w:eastAsia="es-MX"/>
        </w:rPr>
        <w:t xml:space="preserve">culo </w:t>
      </w:r>
      <w:r w:rsidR="00EF4C05">
        <w:rPr>
          <w:rFonts w:ascii="Century Gothic" w:eastAsia="Times New Roman" w:hAnsi="Century Gothic" w:cs="Arial"/>
          <w:noProof/>
          <w:sz w:val="24"/>
          <w:szCs w:val="24"/>
          <w:lang w:eastAsia="es-MX"/>
        </w:rPr>
        <w:t>p</w:t>
      </w:r>
      <w:r w:rsidRPr="00434BAC">
        <w:rPr>
          <w:rFonts w:ascii="Century Gothic" w:eastAsia="Times New Roman" w:hAnsi="Century Gothic" w:cs="Arial"/>
          <w:noProof/>
          <w:sz w:val="24"/>
          <w:szCs w:val="24"/>
          <w:lang w:eastAsia="es-MX"/>
        </w:rPr>
        <w:t xml:space="preserve">rimero de la </w:t>
      </w:r>
      <w:r w:rsidR="00EF4C05">
        <w:rPr>
          <w:rFonts w:ascii="Century Gothic" w:eastAsia="Times New Roman" w:hAnsi="Century Gothic" w:cs="Arial"/>
          <w:noProof/>
          <w:sz w:val="24"/>
          <w:szCs w:val="24"/>
          <w:lang w:eastAsia="es-MX"/>
        </w:rPr>
        <w:t>C</w:t>
      </w:r>
      <w:r w:rsidRPr="00434BAC">
        <w:rPr>
          <w:rFonts w:ascii="Century Gothic" w:eastAsia="Times New Roman" w:hAnsi="Century Gothic" w:cs="Arial"/>
          <w:noProof/>
          <w:sz w:val="24"/>
          <w:szCs w:val="24"/>
          <w:lang w:eastAsia="es-MX"/>
        </w:rPr>
        <w:t xml:space="preserve">onstitucion Politica de los Estados </w:t>
      </w:r>
      <w:r w:rsidR="00EF4C05">
        <w:rPr>
          <w:rFonts w:ascii="Century Gothic" w:eastAsia="Times New Roman" w:hAnsi="Century Gothic" w:cs="Arial"/>
          <w:noProof/>
          <w:sz w:val="24"/>
          <w:szCs w:val="24"/>
          <w:lang w:eastAsia="es-MX"/>
        </w:rPr>
        <w:t>U</w:t>
      </w:r>
      <w:r w:rsidRPr="00434BAC">
        <w:rPr>
          <w:rFonts w:ascii="Century Gothic" w:eastAsia="Times New Roman" w:hAnsi="Century Gothic" w:cs="Arial"/>
          <w:noProof/>
          <w:sz w:val="24"/>
          <w:szCs w:val="24"/>
          <w:lang w:eastAsia="es-MX"/>
        </w:rPr>
        <w:t>nidos Mexicanos</w:t>
      </w:r>
      <w:r w:rsidR="002B1FEB">
        <w:rPr>
          <w:rFonts w:ascii="Century Gothic" w:eastAsia="Times New Roman" w:hAnsi="Century Gothic" w:cs="Arial"/>
          <w:noProof/>
          <w:sz w:val="24"/>
          <w:szCs w:val="24"/>
          <w:lang w:eastAsia="es-MX"/>
        </w:rPr>
        <w:t xml:space="preserve">, </w:t>
      </w:r>
      <w:r w:rsidRPr="00434BAC">
        <w:rPr>
          <w:rFonts w:ascii="Century Gothic" w:eastAsia="Times New Roman" w:hAnsi="Century Gothic" w:cs="Arial"/>
          <w:noProof/>
          <w:sz w:val="24"/>
          <w:szCs w:val="24"/>
          <w:lang w:eastAsia="es-MX"/>
        </w:rPr>
        <w:t xml:space="preserve">al señalar que el </w:t>
      </w:r>
      <w:r w:rsidRPr="00434BAC">
        <w:rPr>
          <w:rFonts w:ascii="Century Gothic" w:eastAsia="Calibri" w:hAnsi="Century Gothic" w:cs="Arial"/>
          <w:b/>
          <w:sz w:val="24"/>
          <w:szCs w:val="24"/>
        </w:rPr>
        <w:t>conjunto normativo previsto en dichos precepto</w:t>
      </w:r>
      <w:r w:rsidR="00172AC4">
        <w:rPr>
          <w:rFonts w:ascii="Century Gothic" w:eastAsia="Calibri" w:hAnsi="Century Gothic" w:cs="Arial"/>
          <w:b/>
          <w:sz w:val="24"/>
          <w:szCs w:val="24"/>
        </w:rPr>
        <w:t>s</w:t>
      </w:r>
      <w:r w:rsidRPr="00434BAC">
        <w:rPr>
          <w:rFonts w:ascii="Century Gothic" w:eastAsia="Calibri" w:hAnsi="Century Gothic" w:cs="Arial"/>
          <w:b/>
          <w:sz w:val="24"/>
          <w:szCs w:val="24"/>
        </w:rPr>
        <w:t xml:space="preserve"> </w:t>
      </w:r>
      <w:r w:rsidRPr="00434BAC">
        <w:rPr>
          <w:rFonts w:ascii="Century Gothic" w:eastAsia="Calibri" w:hAnsi="Century Gothic" w:cs="Arial"/>
          <w:b/>
          <w:sz w:val="24"/>
          <w:szCs w:val="24"/>
          <w:u w:val="single"/>
        </w:rPr>
        <w:t>se componen por “normas de derechos humanos</w:t>
      </w:r>
      <w:r w:rsidRPr="00434BAC">
        <w:rPr>
          <w:rFonts w:ascii="Century Gothic" w:eastAsia="Calibri" w:hAnsi="Century Gothic" w:cs="Arial"/>
          <w:b/>
          <w:sz w:val="24"/>
          <w:szCs w:val="24"/>
        </w:rPr>
        <w:t xml:space="preserve">”, cuya fuente de reconocimiento puede ser la </w:t>
      </w:r>
      <w:r w:rsidR="00992604">
        <w:rPr>
          <w:rFonts w:ascii="Century Gothic" w:eastAsia="Calibri" w:hAnsi="Century Gothic" w:cs="Arial"/>
          <w:b/>
          <w:sz w:val="24"/>
          <w:szCs w:val="24"/>
        </w:rPr>
        <w:t>c</w:t>
      </w:r>
      <w:r w:rsidRPr="00434BAC">
        <w:rPr>
          <w:rFonts w:ascii="Century Gothic" w:eastAsia="Calibri" w:hAnsi="Century Gothic" w:cs="Arial"/>
          <w:b/>
          <w:sz w:val="24"/>
          <w:szCs w:val="24"/>
        </w:rPr>
        <w:t xml:space="preserve">onstitución </w:t>
      </w:r>
      <w:r w:rsidR="00992604">
        <w:rPr>
          <w:rFonts w:ascii="Century Gothic" w:eastAsia="Calibri" w:hAnsi="Century Gothic" w:cs="Arial"/>
          <w:b/>
          <w:sz w:val="24"/>
          <w:szCs w:val="24"/>
        </w:rPr>
        <w:t>f</w:t>
      </w:r>
      <w:r w:rsidRPr="00434BAC">
        <w:rPr>
          <w:rFonts w:ascii="Century Gothic" w:eastAsia="Calibri" w:hAnsi="Century Gothic" w:cs="Arial"/>
          <w:b/>
          <w:sz w:val="24"/>
          <w:szCs w:val="24"/>
        </w:rPr>
        <w:t>ederal, local  o un tratado internacional ratificado por México</w:t>
      </w:r>
      <w:r w:rsidRPr="00434BAC">
        <w:rPr>
          <w:rFonts w:ascii="Century Gothic" w:eastAsia="Calibri" w:hAnsi="Century Gothic" w:cs="Arial"/>
          <w:b/>
          <w:sz w:val="24"/>
          <w:szCs w:val="24"/>
          <w:u w:val="single"/>
        </w:rPr>
        <w:t xml:space="preserve"> con independencia de la materia de éste, reúne los requisitos de </w:t>
      </w:r>
      <w:r w:rsidR="00D20D9F" w:rsidRPr="00434BAC">
        <w:rPr>
          <w:rFonts w:ascii="Century Gothic" w:eastAsia="Calibri" w:hAnsi="Century Gothic" w:cs="Arial"/>
          <w:b/>
          <w:sz w:val="24"/>
          <w:szCs w:val="24"/>
          <w:u w:val="single"/>
        </w:rPr>
        <w:t>protección</w:t>
      </w:r>
      <w:r w:rsidRPr="00434BAC">
        <w:rPr>
          <w:rFonts w:ascii="Century Gothic" w:eastAsia="Calibri" w:hAnsi="Century Gothic" w:cs="Arial"/>
          <w:b/>
          <w:sz w:val="24"/>
          <w:szCs w:val="24"/>
          <w:u w:val="single"/>
        </w:rPr>
        <w:t xml:space="preserve"> </w:t>
      </w:r>
      <w:r w:rsidR="00226CEE">
        <w:rPr>
          <w:rFonts w:ascii="Century Gothic" w:eastAsia="Calibri" w:hAnsi="Century Gothic" w:cs="Arial"/>
          <w:b/>
          <w:sz w:val="24"/>
          <w:szCs w:val="24"/>
          <w:u w:val="single"/>
        </w:rPr>
        <w:t>más</w:t>
      </w:r>
      <w:r w:rsidR="00172AC4">
        <w:rPr>
          <w:rFonts w:ascii="Century Gothic" w:eastAsia="Calibri" w:hAnsi="Century Gothic" w:cs="Arial"/>
          <w:b/>
          <w:sz w:val="24"/>
          <w:szCs w:val="24"/>
          <w:u w:val="single"/>
        </w:rPr>
        <w:t xml:space="preserve"> amplia y </w:t>
      </w:r>
      <w:r w:rsidRPr="00434BAC">
        <w:rPr>
          <w:rFonts w:ascii="Century Gothic" w:eastAsia="Calibri" w:hAnsi="Century Gothic" w:cs="Arial"/>
          <w:b/>
          <w:sz w:val="24"/>
          <w:szCs w:val="24"/>
          <w:u w:val="single"/>
        </w:rPr>
        <w:t>expansiva de los derechos humanos, y por el contrario, al remi</w:t>
      </w:r>
      <w:r w:rsidRPr="00226CEE">
        <w:rPr>
          <w:rFonts w:ascii="Century Gothic" w:eastAsia="Calibri" w:hAnsi="Century Gothic" w:cs="Arial"/>
          <w:b/>
          <w:sz w:val="24"/>
          <w:szCs w:val="24"/>
          <w:u w:val="single"/>
        </w:rPr>
        <w:t xml:space="preserve">tir la protección de los derechos  únicamente a los “tratados internacionales de derechos humanos” </w:t>
      </w:r>
      <w:r w:rsidRPr="00226CEE">
        <w:rPr>
          <w:rFonts w:ascii="Century Gothic" w:eastAsia="Calibri" w:hAnsi="Century Gothic" w:cs="Arial"/>
          <w:bCs/>
          <w:sz w:val="24"/>
          <w:szCs w:val="24"/>
        </w:rPr>
        <w:t xml:space="preserve">como lo refiere el texto del </w:t>
      </w:r>
      <w:r w:rsidRPr="00226CEE">
        <w:rPr>
          <w:rFonts w:ascii="Century Gothic" w:eastAsia="Times New Roman" w:hAnsi="Century Gothic" w:cs="Arial"/>
          <w:bCs/>
          <w:noProof/>
          <w:sz w:val="24"/>
          <w:szCs w:val="24"/>
          <w:lang w:eastAsia="es-MX"/>
        </w:rPr>
        <w:t xml:space="preserve">primer </w:t>
      </w:r>
      <w:r w:rsidRPr="00434BAC">
        <w:rPr>
          <w:rFonts w:ascii="Century Gothic" w:eastAsia="Times New Roman" w:hAnsi="Century Gothic" w:cs="Arial"/>
          <w:noProof/>
          <w:sz w:val="24"/>
          <w:szCs w:val="24"/>
          <w:lang w:eastAsia="es-MX"/>
        </w:rPr>
        <w:t xml:space="preserve">parrafo del </w:t>
      </w:r>
      <w:r w:rsidR="00E335CD">
        <w:rPr>
          <w:rFonts w:ascii="Century Gothic" w:eastAsia="Times New Roman" w:hAnsi="Century Gothic" w:cs="Arial"/>
          <w:noProof/>
          <w:sz w:val="24"/>
          <w:szCs w:val="24"/>
          <w:lang w:eastAsia="es-MX"/>
        </w:rPr>
        <w:t>a</w:t>
      </w:r>
      <w:r w:rsidRPr="00434BAC">
        <w:rPr>
          <w:rFonts w:ascii="Century Gothic" w:eastAsia="Times New Roman" w:hAnsi="Century Gothic" w:cs="Arial"/>
          <w:noProof/>
          <w:sz w:val="24"/>
          <w:szCs w:val="24"/>
          <w:lang w:eastAsia="es-MX"/>
        </w:rPr>
        <w:t>rt</w:t>
      </w:r>
      <w:r w:rsidR="00E335CD">
        <w:rPr>
          <w:rFonts w:ascii="Century Gothic" w:eastAsia="Times New Roman" w:hAnsi="Century Gothic" w:cs="Arial"/>
          <w:noProof/>
          <w:sz w:val="24"/>
          <w:szCs w:val="24"/>
          <w:lang w:eastAsia="es-MX"/>
        </w:rPr>
        <w:t>í</w:t>
      </w:r>
      <w:r w:rsidRPr="00434BAC">
        <w:rPr>
          <w:rFonts w:ascii="Century Gothic" w:eastAsia="Times New Roman" w:hAnsi="Century Gothic" w:cs="Arial"/>
          <w:noProof/>
          <w:sz w:val="24"/>
          <w:szCs w:val="24"/>
          <w:lang w:eastAsia="es-MX"/>
        </w:rPr>
        <w:t>culo</w:t>
      </w:r>
      <w:r w:rsidR="00E335CD">
        <w:rPr>
          <w:rFonts w:ascii="Century Gothic" w:eastAsia="Times New Roman" w:hAnsi="Century Gothic" w:cs="Arial"/>
          <w:noProof/>
          <w:sz w:val="24"/>
          <w:szCs w:val="24"/>
          <w:lang w:eastAsia="es-MX"/>
        </w:rPr>
        <w:t xml:space="preserve"> cuarto</w:t>
      </w:r>
      <w:r w:rsidRPr="00434BAC">
        <w:rPr>
          <w:rFonts w:ascii="Century Gothic" w:eastAsia="Times New Roman" w:hAnsi="Century Gothic" w:cs="Arial"/>
          <w:noProof/>
          <w:sz w:val="24"/>
          <w:szCs w:val="24"/>
          <w:lang w:eastAsia="es-MX"/>
        </w:rPr>
        <w:t xml:space="preserve"> de la Constitucion Politica del Estado de Chihuahua</w:t>
      </w:r>
      <w:r w:rsidR="00172AC4">
        <w:rPr>
          <w:rFonts w:ascii="Century Gothic" w:eastAsia="Times New Roman" w:hAnsi="Century Gothic" w:cs="Arial"/>
          <w:noProof/>
          <w:sz w:val="24"/>
          <w:szCs w:val="24"/>
          <w:lang w:eastAsia="es-MX"/>
        </w:rPr>
        <w:t xml:space="preserve">, </w:t>
      </w:r>
      <w:r w:rsidRPr="00434BAC">
        <w:rPr>
          <w:rFonts w:ascii="Century Gothic" w:eastAsia="Times New Roman" w:hAnsi="Century Gothic" w:cs="Arial"/>
          <w:b/>
          <w:i/>
          <w:sz w:val="24"/>
          <w:szCs w:val="24"/>
          <w:u w:val="single"/>
          <w:lang w:val="es-ES" w:eastAsia="es-MX"/>
        </w:rPr>
        <w:t xml:space="preserve">genera un efecto perjudicial en contra de estos derechos al restringir su protección a determinados instrumentos internacionales que por </w:t>
      </w:r>
      <w:r w:rsidR="002B1FEB">
        <w:rPr>
          <w:rFonts w:ascii="Century Gothic" w:eastAsia="Times New Roman" w:hAnsi="Century Gothic" w:cs="Arial"/>
          <w:b/>
          <w:i/>
          <w:sz w:val="24"/>
          <w:szCs w:val="24"/>
          <w:u w:val="single"/>
          <w:lang w:val="es-ES" w:eastAsia="es-MX"/>
        </w:rPr>
        <w:t xml:space="preserve">la </w:t>
      </w:r>
      <w:r w:rsidRPr="00434BAC">
        <w:rPr>
          <w:rFonts w:ascii="Century Gothic" w:eastAsia="Times New Roman" w:hAnsi="Century Gothic" w:cs="Arial"/>
          <w:b/>
          <w:i/>
          <w:sz w:val="24"/>
          <w:szCs w:val="24"/>
          <w:u w:val="single"/>
          <w:lang w:val="es-ES" w:eastAsia="es-MX"/>
        </w:rPr>
        <w:t>materia</w:t>
      </w:r>
      <w:r w:rsidRPr="00E335CD">
        <w:rPr>
          <w:rFonts w:ascii="Century Gothic" w:eastAsia="Times New Roman" w:hAnsi="Century Gothic" w:cs="Arial"/>
          <w:b/>
          <w:i/>
          <w:sz w:val="24"/>
          <w:szCs w:val="24"/>
          <w:u w:val="single"/>
          <w:lang w:val="es-ES" w:eastAsia="es-MX"/>
        </w:rPr>
        <w:t xml:space="preserve"> sean exclusivamente </w:t>
      </w:r>
      <w:r w:rsidRPr="00E335CD">
        <w:rPr>
          <w:rFonts w:ascii="Century Gothic" w:eastAsia="Calibri" w:hAnsi="Century Gothic" w:cs="Arial"/>
          <w:b/>
          <w:sz w:val="24"/>
          <w:szCs w:val="24"/>
          <w:u w:val="single"/>
        </w:rPr>
        <w:t>“tratados internacionales de derechos humanos”</w:t>
      </w:r>
      <w:r w:rsidR="00E335CD" w:rsidRPr="00E335CD">
        <w:rPr>
          <w:rFonts w:ascii="Century Gothic" w:eastAsia="Calibri" w:hAnsi="Century Gothic" w:cs="Arial"/>
          <w:b/>
          <w:sz w:val="24"/>
          <w:szCs w:val="24"/>
          <w:u w:val="single"/>
        </w:rPr>
        <w:t>.</w:t>
      </w:r>
    </w:p>
    <w:p w14:paraId="1C15707D" w14:textId="77777777" w:rsidR="00434BAC" w:rsidRPr="00434BAC" w:rsidRDefault="00434BAC" w:rsidP="00434BAC">
      <w:pPr>
        <w:spacing w:after="0" w:line="360" w:lineRule="auto"/>
        <w:jc w:val="both"/>
        <w:rPr>
          <w:rFonts w:ascii="Century Gothic" w:eastAsia="Times New Roman" w:hAnsi="Century Gothic" w:cs="Arial"/>
          <w:b/>
          <w:i/>
          <w:sz w:val="24"/>
          <w:szCs w:val="24"/>
          <w:u w:val="single"/>
          <w:lang w:val="es-ES" w:eastAsia="es-MX"/>
        </w:rPr>
      </w:pPr>
    </w:p>
    <w:p w14:paraId="7D8934D6" w14:textId="22EBD438" w:rsidR="00434BAC" w:rsidRPr="00434BAC" w:rsidRDefault="008702B1" w:rsidP="00434BAC">
      <w:pPr>
        <w:spacing w:after="0" w:line="360" w:lineRule="auto"/>
        <w:jc w:val="both"/>
        <w:rPr>
          <w:rFonts w:ascii="Century Gothic" w:eastAsia="Calibri" w:hAnsi="Century Gothic" w:cs="Arial"/>
          <w:sz w:val="24"/>
          <w:szCs w:val="24"/>
        </w:rPr>
      </w:pPr>
      <w:r>
        <w:rPr>
          <w:rFonts w:ascii="Century Gothic" w:eastAsia="Calibri" w:hAnsi="Century Gothic" w:cs="Arial"/>
          <w:sz w:val="24"/>
          <w:szCs w:val="24"/>
        </w:rPr>
        <w:t xml:space="preserve">La segunda con el entendimiento de </w:t>
      </w:r>
      <w:r w:rsidR="00D20D9F">
        <w:rPr>
          <w:rFonts w:ascii="Century Gothic" w:eastAsia="Calibri" w:hAnsi="Century Gothic" w:cs="Arial"/>
          <w:sz w:val="24"/>
          <w:szCs w:val="24"/>
        </w:rPr>
        <w:t>que l</w:t>
      </w:r>
      <w:r w:rsidR="00434BAC" w:rsidRPr="00434BAC">
        <w:rPr>
          <w:rFonts w:ascii="Century Gothic" w:eastAsia="Calibri" w:hAnsi="Century Gothic" w:cs="Arial"/>
          <w:sz w:val="24"/>
          <w:szCs w:val="24"/>
        </w:rPr>
        <w:t xml:space="preserve">as reformas constitucionales publicadas en el Diario Oficial de la Federación el seis y el diez de junio de </w:t>
      </w:r>
      <w:r w:rsidR="00434BAC" w:rsidRPr="00434BAC">
        <w:rPr>
          <w:rFonts w:ascii="Century Gothic" w:eastAsia="Calibri" w:hAnsi="Century Gothic" w:cs="Arial"/>
          <w:sz w:val="24"/>
          <w:szCs w:val="24"/>
        </w:rPr>
        <w:lastRenderedPageBreak/>
        <w:t>dos mil once</w:t>
      </w:r>
      <w:r w:rsidR="00D20D9F">
        <w:rPr>
          <w:rFonts w:ascii="Century Gothic" w:eastAsia="Calibri" w:hAnsi="Century Gothic" w:cs="Arial"/>
          <w:sz w:val="24"/>
          <w:szCs w:val="24"/>
        </w:rPr>
        <w:t>,</w:t>
      </w:r>
      <w:r w:rsidR="00434BAC" w:rsidRPr="00434BAC">
        <w:rPr>
          <w:rFonts w:ascii="Century Gothic" w:eastAsia="Calibri" w:hAnsi="Century Gothic" w:cs="Arial"/>
          <w:sz w:val="24"/>
          <w:szCs w:val="24"/>
        </w:rPr>
        <w:t xml:space="preserve"> significaron la introducción de un nuevo paradigma constitucional en México, este cambio trascendental exige a todos los legisladores un minucioso análisis del nuevo texto constitucional, para determinar sus alcances y reinterpretar aquellas figuras e instituciones que resulten incompatibles o que puedan obstaculizar la aplicación y el desarrollo de este nuevo modelo. </w:t>
      </w:r>
    </w:p>
    <w:p w14:paraId="13BCF63F" w14:textId="77777777" w:rsidR="00434BAC" w:rsidRPr="00434BAC" w:rsidRDefault="00434BAC" w:rsidP="00434BAC">
      <w:pPr>
        <w:spacing w:after="0" w:line="360" w:lineRule="auto"/>
        <w:jc w:val="both"/>
        <w:rPr>
          <w:rFonts w:ascii="Century Gothic" w:eastAsia="Calibri" w:hAnsi="Century Gothic" w:cs="Arial"/>
          <w:sz w:val="24"/>
          <w:szCs w:val="24"/>
        </w:rPr>
      </w:pPr>
    </w:p>
    <w:p w14:paraId="533F9625" w14:textId="4060A6DE" w:rsidR="00434BAC" w:rsidRPr="002D48CC" w:rsidRDefault="00D20D9F" w:rsidP="00434BAC">
      <w:pPr>
        <w:spacing w:after="0" w:line="360" w:lineRule="auto"/>
        <w:jc w:val="both"/>
        <w:rPr>
          <w:rFonts w:ascii="Century Gothic" w:eastAsia="Calibri" w:hAnsi="Century Gothic" w:cs="Arial"/>
          <w:sz w:val="24"/>
          <w:szCs w:val="24"/>
        </w:rPr>
      </w:pPr>
      <w:r w:rsidRPr="002D48CC">
        <w:rPr>
          <w:rFonts w:ascii="Century Gothic" w:eastAsia="Calibri" w:hAnsi="Century Gothic" w:cs="Arial"/>
          <w:sz w:val="24"/>
          <w:szCs w:val="24"/>
        </w:rPr>
        <w:t xml:space="preserve">Es </w:t>
      </w:r>
      <w:r w:rsidR="00434BAC" w:rsidRPr="002D48CC">
        <w:rPr>
          <w:rFonts w:ascii="Century Gothic" w:eastAsia="Calibri" w:hAnsi="Century Gothic" w:cs="Arial"/>
          <w:sz w:val="24"/>
          <w:szCs w:val="24"/>
        </w:rPr>
        <w:t xml:space="preserve">de gran importancia que las nuevas figuras que se incorporen en la </w:t>
      </w:r>
      <w:r w:rsidR="00E335CD">
        <w:rPr>
          <w:rFonts w:ascii="Century Gothic" w:eastAsia="Calibri" w:hAnsi="Century Gothic" w:cs="Arial"/>
          <w:sz w:val="24"/>
          <w:szCs w:val="24"/>
        </w:rPr>
        <w:t>c</w:t>
      </w:r>
      <w:r w:rsidR="00434BAC" w:rsidRPr="002D48CC">
        <w:rPr>
          <w:rFonts w:ascii="Century Gothic" w:eastAsia="Calibri" w:hAnsi="Century Gothic" w:cs="Arial"/>
          <w:sz w:val="24"/>
          <w:szCs w:val="24"/>
        </w:rPr>
        <w:t xml:space="preserve">onstitución </w:t>
      </w:r>
      <w:r w:rsidRPr="002D48CC">
        <w:rPr>
          <w:rFonts w:ascii="Century Gothic" w:eastAsia="Calibri" w:hAnsi="Century Gothic" w:cs="Arial"/>
          <w:sz w:val="24"/>
          <w:szCs w:val="24"/>
        </w:rPr>
        <w:t>de Chihuahua</w:t>
      </w:r>
      <w:r w:rsidR="00533EDB" w:rsidRPr="002D48CC">
        <w:rPr>
          <w:rFonts w:ascii="Century Gothic" w:eastAsia="Calibri" w:hAnsi="Century Gothic" w:cs="Arial"/>
          <w:sz w:val="24"/>
          <w:szCs w:val="24"/>
        </w:rPr>
        <w:t xml:space="preserve">, </w:t>
      </w:r>
      <w:r w:rsidR="00434BAC" w:rsidRPr="002D48CC">
        <w:rPr>
          <w:rFonts w:ascii="Century Gothic" w:eastAsia="Calibri" w:hAnsi="Century Gothic" w:cs="Arial"/>
          <w:sz w:val="24"/>
          <w:szCs w:val="24"/>
        </w:rPr>
        <w:t>se proyect</w:t>
      </w:r>
      <w:r w:rsidR="00533EDB" w:rsidRPr="002D48CC">
        <w:rPr>
          <w:rFonts w:ascii="Century Gothic" w:eastAsia="Calibri" w:hAnsi="Century Gothic" w:cs="Arial"/>
          <w:sz w:val="24"/>
          <w:szCs w:val="24"/>
        </w:rPr>
        <w:t xml:space="preserve">en </w:t>
      </w:r>
      <w:r w:rsidR="00C16495" w:rsidRPr="002D48CC">
        <w:rPr>
          <w:rFonts w:ascii="Century Gothic" w:eastAsia="Calibri" w:hAnsi="Century Gothic" w:cs="Arial"/>
          <w:sz w:val="24"/>
          <w:szCs w:val="24"/>
        </w:rPr>
        <w:t xml:space="preserve">actualizar para mejorar las condiciones de desarrollo  de nuestro estado en los próximos años, </w:t>
      </w:r>
      <w:r w:rsidR="00434BAC" w:rsidRPr="002D48CC">
        <w:rPr>
          <w:rFonts w:ascii="Century Gothic" w:eastAsia="Calibri" w:hAnsi="Century Gothic" w:cs="Arial"/>
          <w:sz w:val="24"/>
          <w:szCs w:val="24"/>
        </w:rPr>
        <w:t xml:space="preserve"> se estudien con un enfoque de derechos humanos y con interpretaciones propias del nuevo paradigma constitucional, buscando así el </w:t>
      </w:r>
      <w:r w:rsidR="00434BAC" w:rsidRPr="002D48CC">
        <w:rPr>
          <w:rFonts w:ascii="Century Gothic" w:eastAsia="Calibri" w:hAnsi="Century Gothic" w:cs="Arial"/>
          <w:i/>
          <w:sz w:val="24"/>
          <w:szCs w:val="24"/>
        </w:rPr>
        <w:t>efecto útil de la reforma</w:t>
      </w:r>
      <w:r w:rsidR="00434BAC" w:rsidRPr="002D48CC">
        <w:rPr>
          <w:rFonts w:ascii="Century Gothic" w:eastAsia="Calibri" w:hAnsi="Century Gothic" w:cs="Arial"/>
          <w:sz w:val="24"/>
          <w:szCs w:val="24"/>
        </w:rPr>
        <w:t>, con el afán de optimizar y potencializar las reformas constitucionales sin perder de vista su objetivo principal: la tutela efectiva de los derechos humanos de las personas.</w:t>
      </w:r>
    </w:p>
    <w:p w14:paraId="496FD951" w14:textId="77777777" w:rsidR="00434BAC" w:rsidRPr="002D48CC" w:rsidRDefault="00434BAC" w:rsidP="00434BAC">
      <w:pPr>
        <w:spacing w:after="0" w:line="360" w:lineRule="auto"/>
        <w:jc w:val="both"/>
        <w:rPr>
          <w:rFonts w:ascii="Century Gothic" w:eastAsia="Calibri" w:hAnsi="Century Gothic" w:cs="Arial"/>
          <w:sz w:val="24"/>
          <w:szCs w:val="24"/>
        </w:rPr>
      </w:pPr>
    </w:p>
    <w:p w14:paraId="0337080C" w14:textId="138B4BAC" w:rsidR="00C16495" w:rsidRPr="002D48CC" w:rsidRDefault="009E41D9" w:rsidP="00434BAC">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MX"/>
        </w:rPr>
      </w:pPr>
      <w:r w:rsidRPr="002D48CC">
        <w:rPr>
          <w:rFonts w:ascii="Century Gothic" w:eastAsia="Times New Roman" w:hAnsi="Century Gothic" w:cs="Arial"/>
          <w:sz w:val="24"/>
          <w:szCs w:val="24"/>
          <w:lang w:eastAsia="es-MX"/>
        </w:rPr>
        <w:t>Siendo lo anterior</w:t>
      </w:r>
      <w:r w:rsidR="00533EDB" w:rsidRPr="002D48CC">
        <w:rPr>
          <w:rFonts w:ascii="Century Gothic" w:eastAsia="Times New Roman" w:hAnsi="Century Gothic" w:cs="Arial"/>
          <w:sz w:val="24"/>
          <w:szCs w:val="24"/>
          <w:lang w:eastAsia="es-MX"/>
        </w:rPr>
        <w:t xml:space="preserve">, </w:t>
      </w:r>
      <w:r w:rsidRPr="002D48CC">
        <w:rPr>
          <w:rFonts w:ascii="Century Gothic" w:eastAsia="Times New Roman" w:hAnsi="Century Gothic" w:cs="Arial"/>
          <w:sz w:val="24"/>
          <w:szCs w:val="24"/>
          <w:lang w:eastAsia="es-MX"/>
        </w:rPr>
        <w:t xml:space="preserve">la </w:t>
      </w:r>
      <w:r w:rsidR="00C16495" w:rsidRPr="002D48CC">
        <w:rPr>
          <w:rFonts w:ascii="Century Gothic" w:eastAsia="Times New Roman" w:hAnsi="Century Gothic" w:cs="Arial"/>
          <w:sz w:val="24"/>
          <w:szCs w:val="24"/>
          <w:lang w:eastAsia="es-MX"/>
        </w:rPr>
        <w:t>razón por la que consider</w:t>
      </w:r>
      <w:r w:rsidR="008702B1">
        <w:rPr>
          <w:rFonts w:ascii="Century Gothic" w:eastAsia="Times New Roman" w:hAnsi="Century Gothic" w:cs="Arial"/>
          <w:sz w:val="24"/>
          <w:szCs w:val="24"/>
          <w:lang w:eastAsia="es-MX"/>
        </w:rPr>
        <w:t>amos</w:t>
      </w:r>
      <w:r w:rsidR="00C16495" w:rsidRPr="002D48CC">
        <w:rPr>
          <w:rFonts w:ascii="Century Gothic" w:eastAsia="Times New Roman" w:hAnsi="Century Gothic" w:cs="Arial"/>
          <w:sz w:val="24"/>
          <w:szCs w:val="24"/>
          <w:lang w:eastAsia="es-MX"/>
        </w:rPr>
        <w:t xml:space="preserve"> que </w:t>
      </w:r>
      <w:r w:rsidR="00434BAC" w:rsidRPr="002D48CC">
        <w:rPr>
          <w:rFonts w:ascii="Century Gothic" w:eastAsia="Times New Roman" w:hAnsi="Century Gothic" w:cs="Arial"/>
          <w:sz w:val="24"/>
          <w:szCs w:val="24"/>
          <w:lang w:eastAsia="es-MX"/>
        </w:rPr>
        <w:t xml:space="preserve">una de las principales aportaciones </w:t>
      </w:r>
      <w:r w:rsidR="00C16495" w:rsidRPr="002D48CC">
        <w:rPr>
          <w:rFonts w:ascii="Century Gothic" w:eastAsia="Times New Roman" w:hAnsi="Century Gothic" w:cs="Arial"/>
          <w:sz w:val="24"/>
          <w:szCs w:val="24"/>
          <w:lang w:eastAsia="es-MX"/>
        </w:rPr>
        <w:t xml:space="preserve">a </w:t>
      </w:r>
      <w:r w:rsidR="00434BAC" w:rsidRPr="002D48CC">
        <w:rPr>
          <w:rFonts w:ascii="Century Gothic" w:eastAsia="Times New Roman" w:hAnsi="Century Gothic" w:cs="Arial"/>
          <w:sz w:val="24"/>
          <w:szCs w:val="24"/>
          <w:lang w:eastAsia="es-MX"/>
        </w:rPr>
        <w:t xml:space="preserve">la reforma </w:t>
      </w:r>
      <w:r w:rsidR="00C16495" w:rsidRPr="002D48CC">
        <w:rPr>
          <w:rFonts w:ascii="Century Gothic" w:eastAsia="Times New Roman" w:hAnsi="Century Gothic" w:cs="Arial"/>
          <w:sz w:val="24"/>
          <w:szCs w:val="24"/>
          <w:lang w:eastAsia="es-MX"/>
        </w:rPr>
        <w:t>de la constitución local</w:t>
      </w:r>
      <w:r w:rsidR="00533EDB" w:rsidRPr="002D48CC">
        <w:rPr>
          <w:rFonts w:ascii="Century Gothic" w:eastAsia="Times New Roman" w:hAnsi="Century Gothic" w:cs="Arial"/>
          <w:sz w:val="24"/>
          <w:szCs w:val="24"/>
          <w:lang w:eastAsia="es-MX"/>
        </w:rPr>
        <w:t xml:space="preserve">, </w:t>
      </w:r>
      <w:r w:rsidR="00434BAC" w:rsidRPr="002D48CC">
        <w:rPr>
          <w:rFonts w:ascii="Century Gothic" w:eastAsia="Times New Roman" w:hAnsi="Century Gothic" w:cs="Arial"/>
          <w:sz w:val="24"/>
          <w:szCs w:val="24"/>
          <w:lang w:eastAsia="es-MX"/>
        </w:rPr>
        <w:t xml:space="preserve">es la creación de un conjunto de normas de derechos humanos, cuya fuente puede ser, indistintamente, la </w:t>
      </w:r>
      <w:r w:rsidR="00E335CD">
        <w:rPr>
          <w:rFonts w:ascii="Century Gothic" w:eastAsia="Times New Roman" w:hAnsi="Century Gothic" w:cs="Arial"/>
          <w:sz w:val="24"/>
          <w:szCs w:val="24"/>
          <w:lang w:eastAsia="es-MX"/>
        </w:rPr>
        <w:t>c</w:t>
      </w:r>
      <w:r w:rsidR="00434BAC" w:rsidRPr="002D48CC">
        <w:rPr>
          <w:rFonts w:ascii="Century Gothic" w:eastAsia="Times New Roman" w:hAnsi="Century Gothic" w:cs="Arial"/>
          <w:sz w:val="24"/>
          <w:szCs w:val="24"/>
          <w:lang w:eastAsia="es-MX"/>
        </w:rPr>
        <w:t>onstitución o un tratado internacional</w:t>
      </w:r>
      <w:r w:rsidR="00C16495" w:rsidRPr="002D48CC">
        <w:rPr>
          <w:rFonts w:ascii="Century Gothic" w:eastAsia="Times New Roman" w:hAnsi="Century Gothic" w:cs="Arial"/>
          <w:sz w:val="24"/>
          <w:szCs w:val="24"/>
          <w:lang w:eastAsia="es-MX"/>
        </w:rPr>
        <w:t xml:space="preserve">, así </w:t>
      </w:r>
      <w:r w:rsidR="00434BAC" w:rsidRPr="002D48CC">
        <w:rPr>
          <w:rFonts w:ascii="Century Gothic" w:eastAsia="Times New Roman" w:hAnsi="Century Gothic" w:cs="Arial"/>
          <w:sz w:val="24"/>
          <w:szCs w:val="24"/>
          <w:lang w:eastAsia="es-MX"/>
        </w:rPr>
        <w:t>este conjunto</w:t>
      </w:r>
      <w:r w:rsidR="00C16495" w:rsidRPr="002D48CC">
        <w:rPr>
          <w:rFonts w:ascii="Century Gothic" w:eastAsia="Times New Roman" w:hAnsi="Century Gothic" w:cs="Arial"/>
          <w:sz w:val="24"/>
          <w:szCs w:val="24"/>
          <w:lang w:eastAsia="es-MX"/>
        </w:rPr>
        <w:t>,</w:t>
      </w:r>
      <w:r w:rsidR="00434BAC" w:rsidRPr="002D48CC">
        <w:rPr>
          <w:rFonts w:ascii="Century Gothic" w:eastAsia="Times New Roman" w:hAnsi="Century Gothic" w:cs="Arial"/>
          <w:sz w:val="24"/>
          <w:szCs w:val="24"/>
          <w:lang w:eastAsia="es-MX"/>
        </w:rPr>
        <w:t xml:space="preserve"> integra el </w:t>
      </w:r>
      <w:r w:rsidR="00434BAC" w:rsidRPr="002D48CC">
        <w:rPr>
          <w:rFonts w:ascii="Century Gothic" w:eastAsia="Times New Roman" w:hAnsi="Century Gothic" w:cs="Arial"/>
          <w:i/>
          <w:sz w:val="24"/>
          <w:szCs w:val="24"/>
          <w:lang w:eastAsia="es-MX"/>
        </w:rPr>
        <w:t>nuevo parámetro de control de regularidad o validez de las normas del ordenamiento jurídico mexicano</w:t>
      </w:r>
      <w:r w:rsidR="00434BAC" w:rsidRPr="002D48CC">
        <w:rPr>
          <w:rFonts w:ascii="Century Gothic" w:eastAsia="Times New Roman" w:hAnsi="Century Gothic" w:cs="Arial"/>
          <w:sz w:val="24"/>
          <w:szCs w:val="24"/>
          <w:lang w:eastAsia="es-MX"/>
        </w:rPr>
        <w:t xml:space="preserve">. </w:t>
      </w:r>
    </w:p>
    <w:p w14:paraId="36204624" w14:textId="77777777" w:rsidR="00C16495" w:rsidRPr="002D48CC" w:rsidRDefault="00C16495" w:rsidP="00434BAC">
      <w:pPr>
        <w:overflowPunct w:val="0"/>
        <w:autoSpaceDE w:val="0"/>
        <w:autoSpaceDN w:val="0"/>
        <w:adjustRightInd w:val="0"/>
        <w:spacing w:after="0" w:line="360" w:lineRule="auto"/>
        <w:jc w:val="both"/>
        <w:textAlignment w:val="baseline"/>
        <w:rPr>
          <w:rFonts w:ascii="Century Gothic" w:eastAsia="Times New Roman" w:hAnsi="Century Gothic" w:cs="Arial"/>
          <w:sz w:val="24"/>
          <w:szCs w:val="24"/>
          <w:lang w:eastAsia="es-MX"/>
        </w:rPr>
      </w:pPr>
    </w:p>
    <w:p w14:paraId="1A541022" w14:textId="094CC78D" w:rsidR="009E7DE7" w:rsidRPr="00F93842" w:rsidRDefault="009E41D9" w:rsidP="009E7DE7">
      <w:pPr>
        <w:spacing w:line="360" w:lineRule="auto"/>
        <w:jc w:val="both"/>
        <w:rPr>
          <w:rFonts w:ascii="Century Gothic" w:hAnsi="Century Gothic" w:cstheme="minorHAnsi"/>
          <w:sz w:val="24"/>
          <w:szCs w:val="24"/>
        </w:rPr>
      </w:pPr>
      <w:r w:rsidRPr="002D48CC">
        <w:rPr>
          <w:rFonts w:ascii="Century Gothic" w:eastAsia="Times New Roman" w:hAnsi="Century Gothic" w:cs="Arial"/>
          <w:sz w:val="24"/>
          <w:szCs w:val="24"/>
          <w:lang w:eastAsia="es-MX"/>
        </w:rPr>
        <w:t>En este contexto, p</w:t>
      </w:r>
      <w:r w:rsidR="00434BAC" w:rsidRPr="002D48CC">
        <w:rPr>
          <w:rFonts w:ascii="Century Gothic" w:eastAsia="Times New Roman" w:hAnsi="Century Gothic" w:cs="Arial"/>
          <w:sz w:val="24"/>
          <w:szCs w:val="24"/>
          <w:lang w:eastAsia="es-MX"/>
        </w:rPr>
        <w:t xml:space="preserve">ara justificar esta afirmación, a continuación se </w:t>
      </w:r>
      <w:r w:rsidR="00533EDB" w:rsidRPr="002D48CC">
        <w:rPr>
          <w:rFonts w:ascii="Century Gothic" w:eastAsia="Times New Roman" w:hAnsi="Century Gothic" w:cs="Arial"/>
          <w:sz w:val="24"/>
          <w:szCs w:val="24"/>
          <w:lang w:eastAsia="es-MX"/>
        </w:rPr>
        <w:t xml:space="preserve">propone </w:t>
      </w:r>
      <w:r w:rsidR="00434BAC" w:rsidRPr="002D48CC">
        <w:rPr>
          <w:rFonts w:ascii="Century Gothic" w:eastAsia="Times New Roman" w:hAnsi="Century Gothic" w:cs="Arial"/>
          <w:sz w:val="24"/>
          <w:szCs w:val="24"/>
          <w:lang w:eastAsia="es-MX"/>
        </w:rPr>
        <w:t xml:space="preserve">la reforma al </w:t>
      </w:r>
      <w:r w:rsidR="00434BAC" w:rsidRPr="002D48CC">
        <w:rPr>
          <w:rFonts w:ascii="Century Gothic" w:eastAsia="Times New Roman" w:hAnsi="Century Gothic" w:cs="Arial"/>
          <w:noProof/>
          <w:sz w:val="24"/>
          <w:szCs w:val="24"/>
          <w:lang w:eastAsia="es-MX"/>
        </w:rPr>
        <w:t xml:space="preserve">primer parrafo del </w:t>
      </w:r>
      <w:r w:rsidR="00E335CD">
        <w:rPr>
          <w:rFonts w:ascii="Century Gothic" w:eastAsia="Times New Roman" w:hAnsi="Century Gothic" w:cs="Arial"/>
          <w:noProof/>
          <w:sz w:val="24"/>
          <w:szCs w:val="24"/>
          <w:lang w:eastAsia="es-MX"/>
        </w:rPr>
        <w:t>a</w:t>
      </w:r>
      <w:r w:rsidR="00434BAC" w:rsidRPr="002D48CC">
        <w:rPr>
          <w:rFonts w:ascii="Century Gothic" w:eastAsia="Times New Roman" w:hAnsi="Century Gothic" w:cs="Arial"/>
          <w:noProof/>
          <w:sz w:val="24"/>
          <w:szCs w:val="24"/>
          <w:lang w:eastAsia="es-MX"/>
        </w:rPr>
        <w:t>rt</w:t>
      </w:r>
      <w:r w:rsidR="00E335CD">
        <w:rPr>
          <w:rFonts w:ascii="Century Gothic" w:eastAsia="Times New Roman" w:hAnsi="Century Gothic" w:cs="Arial"/>
          <w:noProof/>
          <w:sz w:val="24"/>
          <w:szCs w:val="24"/>
          <w:lang w:eastAsia="es-MX"/>
        </w:rPr>
        <w:t>í</w:t>
      </w:r>
      <w:r w:rsidR="00434BAC" w:rsidRPr="002D48CC">
        <w:rPr>
          <w:rFonts w:ascii="Century Gothic" w:eastAsia="Times New Roman" w:hAnsi="Century Gothic" w:cs="Arial"/>
          <w:noProof/>
          <w:sz w:val="24"/>
          <w:szCs w:val="24"/>
          <w:lang w:eastAsia="es-MX"/>
        </w:rPr>
        <w:t>culo</w:t>
      </w:r>
      <w:r w:rsidR="00E335CD">
        <w:rPr>
          <w:rFonts w:ascii="Century Gothic" w:eastAsia="Times New Roman" w:hAnsi="Century Gothic" w:cs="Arial"/>
          <w:noProof/>
          <w:sz w:val="24"/>
          <w:szCs w:val="24"/>
          <w:lang w:eastAsia="es-MX"/>
        </w:rPr>
        <w:t xml:space="preserve"> cuarto </w:t>
      </w:r>
      <w:r w:rsidR="00434BAC" w:rsidRPr="002D48CC">
        <w:rPr>
          <w:rFonts w:ascii="Century Gothic" w:eastAsia="Times New Roman" w:hAnsi="Century Gothic" w:cs="Arial"/>
          <w:noProof/>
          <w:sz w:val="24"/>
          <w:szCs w:val="24"/>
          <w:lang w:eastAsia="es-MX"/>
        </w:rPr>
        <w:t xml:space="preserve">de la Constitucion Politica del Estado de Chihuahua, a efecto de que </w:t>
      </w:r>
      <w:r w:rsidR="00533EDB" w:rsidRPr="002D48CC">
        <w:rPr>
          <w:rFonts w:ascii="Century Gothic" w:eastAsia="Times New Roman" w:hAnsi="Century Gothic" w:cs="Arial"/>
          <w:noProof/>
          <w:sz w:val="24"/>
          <w:szCs w:val="24"/>
          <w:lang w:eastAsia="es-MX"/>
        </w:rPr>
        <w:t xml:space="preserve">se realice la adecuacion </w:t>
      </w:r>
      <w:r w:rsidR="00434BAC" w:rsidRPr="002D48CC">
        <w:rPr>
          <w:rFonts w:ascii="Century Gothic" w:eastAsia="Times New Roman" w:hAnsi="Century Gothic" w:cs="Arial"/>
          <w:noProof/>
          <w:sz w:val="24"/>
          <w:szCs w:val="24"/>
          <w:lang w:eastAsia="es-MX"/>
        </w:rPr>
        <w:t xml:space="preserve">a lo </w:t>
      </w:r>
      <w:r w:rsidRPr="002D48CC">
        <w:rPr>
          <w:rFonts w:ascii="Century Gothic" w:eastAsia="Times New Roman" w:hAnsi="Century Gothic" w:cs="Arial"/>
          <w:noProof/>
          <w:sz w:val="24"/>
          <w:szCs w:val="24"/>
          <w:lang w:eastAsia="es-MX"/>
        </w:rPr>
        <w:lastRenderedPageBreak/>
        <w:t xml:space="preserve">dispuesto en </w:t>
      </w:r>
      <w:r w:rsidRPr="002D48CC">
        <w:rPr>
          <w:rFonts w:ascii="Century Gothic" w:eastAsia="Times New Roman" w:hAnsi="Century Gothic" w:cs="Arial"/>
          <w:sz w:val="24"/>
          <w:szCs w:val="24"/>
          <w:lang w:val="es-ES" w:eastAsia="es-ES"/>
        </w:rPr>
        <w:t xml:space="preserve">la </w:t>
      </w:r>
      <w:r w:rsidR="00533EDB" w:rsidRPr="002D48CC">
        <w:rPr>
          <w:rFonts w:ascii="Century Gothic" w:eastAsia="Times New Roman" w:hAnsi="Century Gothic" w:cs="Arial"/>
          <w:sz w:val="24"/>
          <w:szCs w:val="24"/>
          <w:lang w:val="es-ES" w:eastAsia="es-ES"/>
        </w:rPr>
        <w:t>constitución</w:t>
      </w:r>
      <w:r w:rsidRPr="002D48CC">
        <w:rPr>
          <w:rFonts w:ascii="Century Gothic" w:eastAsia="Times New Roman" w:hAnsi="Century Gothic" w:cs="Arial"/>
          <w:sz w:val="24"/>
          <w:szCs w:val="24"/>
          <w:lang w:val="es-ES" w:eastAsia="es-ES"/>
        </w:rPr>
        <w:t xml:space="preserve"> </w:t>
      </w:r>
      <w:r w:rsidR="006059C3">
        <w:rPr>
          <w:rFonts w:ascii="Century Gothic" w:eastAsia="Times New Roman" w:hAnsi="Century Gothic" w:cs="Arial"/>
          <w:sz w:val="24"/>
          <w:szCs w:val="24"/>
          <w:lang w:val="es-ES" w:eastAsia="es-ES"/>
        </w:rPr>
        <w:t>f</w:t>
      </w:r>
      <w:r w:rsidRPr="002D48CC">
        <w:rPr>
          <w:rFonts w:ascii="Century Gothic" w:eastAsia="Times New Roman" w:hAnsi="Century Gothic" w:cs="Arial"/>
          <w:sz w:val="24"/>
          <w:szCs w:val="24"/>
          <w:lang w:val="es-ES" w:eastAsia="es-ES"/>
        </w:rPr>
        <w:t>ederal</w:t>
      </w:r>
      <w:r w:rsidR="00533EDB" w:rsidRPr="002D48CC">
        <w:rPr>
          <w:rFonts w:ascii="Century Gothic" w:eastAsia="Times New Roman" w:hAnsi="Century Gothic" w:cs="Arial"/>
          <w:sz w:val="24"/>
          <w:szCs w:val="24"/>
          <w:lang w:val="es-ES" w:eastAsia="es-ES"/>
        </w:rPr>
        <w:t>,</w:t>
      </w:r>
      <w:r w:rsidRPr="002D48CC">
        <w:rPr>
          <w:rFonts w:ascii="Century Gothic" w:eastAsia="Times New Roman" w:hAnsi="Century Gothic" w:cs="Arial"/>
          <w:sz w:val="24"/>
          <w:szCs w:val="24"/>
          <w:lang w:val="es-ES" w:eastAsia="es-ES"/>
        </w:rPr>
        <w:t xml:space="preserve"> en relación al</w:t>
      </w:r>
      <w:r w:rsidRPr="002D48CC">
        <w:rPr>
          <w:rFonts w:ascii="Century Gothic" w:eastAsia="Times New Roman" w:hAnsi="Century Gothic" w:cs="Arial"/>
          <w:b/>
          <w:sz w:val="24"/>
          <w:szCs w:val="24"/>
          <w:u w:val="single"/>
          <w:lang w:eastAsia="es-MX"/>
        </w:rPr>
        <w:t xml:space="preserve"> reconocimiento de los derechos humanos</w:t>
      </w:r>
      <w:r w:rsidRPr="002D48CC">
        <w:rPr>
          <w:rFonts w:ascii="Century Gothic" w:eastAsia="Times New Roman" w:hAnsi="Century Gothic" w:cs="Arial"/>
          <w:sz w:val="24"/>
          <w:szCs w:val="24"/>
          <w:lang w:eastAsia="es-MX"/>
        </w:rPr>
        <w:t xml:space="preserve"> que tengan como fuente </w:t>
      </w:r>
      <w:r w:rsidR="00533EDB" w:rsidRPr="002D48CC">
        <w:rPr>
          <w:rFonts w:ascii="Century Gothic" w:eastAsia="Times New Roman" w:hAnsi="Century Gothic" w:cs="Arial"/>
          <w:sz w:val="24"/>
          <w:szCs w:val="24"/>
          <w:lang w:eastAsia="es-MX"/>
        </w:rPr>
        <w:t>l</w:t>
      </w:r>
      <w:r w:rsidR="0042708F" w:rsidRPr="002D48CC">
        <w:rPr>
          <w:rFonts w:ascii="Century Gothic" w:eastAsia="Times New Roman" w:hAnsi="Century Gothic" w:cs="Arial"/>
          <w:noProof/>
          <w:sz w:val="24"/>
          <w:szCs w:val="24"/>
          <w:lang w:eastAsia="es-MX"/>
        </w:rPr>
        <w:t>os</w:t>
      </w:r>
      <w:r w:rsidR="0042708F" w:rsidRPr="002D48CC">
        <w:rPr>
          <w:rFonts w:ascii="Century Gothic" w:eastAsia="Times New Roman" w:hAnsi="Century Gothic" w:cs="Arial"/>
          <w:sz w:val="24"/>
          <w:szCs w:val="24"/>
          <w:lang w:eastAsia="es-MX"/>
        </w:rPr>
        <w:t xml:space="preserve"> tratados internacionales de los que el Estado mexicano sea parte, </w:t>
      </w:r>
      <w:r w:rsidR="009E7DE7" w:rsidRPr="002D48CC">
        <w:rPr>
          <w:rFonts w:ascii="Century Gothic" w:hAnsi="Century Gothic"/>
          <w:sz w:val="24"/>
          <w:szCs w:val="24"/>
        </w:rPr>
        <w:t>es la razón y fundamento por la que</w:t>
      </w:r>
      <w:r w:rsidR="009E7DE7" w:rsidRPr="00F93842">
        <w:rPr>
          <w:rFonts w:ascii="Century Gothic" w:hAnsi="Century Gothic"/>
          <w:sz w:val="24"/>
          <w:szCs w:val="24"/>
        </w:rPr>
        <w:t xml:space="preserve"> ponemos a consideración </w:t>
      </w:r>
      <w:r w:rsidR="009E7DE7" w:rsidRPr="00F93842">
        <w:rPr>
          <w:rFonts w:ascii="Century Gothic" w:hAnsi="Century Gothic" w:cs="Arial"/>
          <w:sz w:val="24"/>
          <w:szCs w:val="24"/>
        </w:rPr>
        <w:t xml:space="preserve">de esta Honorable Asamblea, el siguiente </w:t>
      </w:r>
      <w:r w:rsidR="009E7DE7" w:rsidRPr="00F93842">
        <w:rPr>
          <w:rFonts w:ascii="Century Gothic" w:hAnsi="Century Gothic" w:cstheme="minorHAnsi"/>
          <w:sz w:val="24"/>
          <w:szCs w:val="24"/>
        </w:rPr>
        <w:t>proyecto de</w:t>
      </w:r>
    </w:p>
    <w:p w14:paraId="62945681" w14:textId="77777777" w:rsidR="002E6EAE" w:rsidRDefault="002E6EAE" w:rsidP="009E7DE7">
      <w:pPr>
        <w:jc w:val="center"/>
        <w:rPr>
          <w:rFonts w:ascii="Century Gothic" w:hAnsi="Century Gothic" w:cs="Arial"/>
          <w:b/>
          <w:sz w:val="24"/>
          <w:szCs w:val="24"/>
          <w:shd w:val="clear" w:color="auto" w:fill="FFFFFF"/>
        </w:rPr>
      </w:pPr>
    </w:p>
    <w:p w14:paraId="0EECEA12" w14:textId="56E677F2" w:rsidR="009E7DE7" w:rsidRDefault="009E7DE7" w:rsidP="009E7DE7">
      <w:pPr>
        <w:jc w:val="center"/>
        <w:rPr>
          <w:rFonts w:ascii="Century Gothic" w:hAnsi="Century Gothic" w:cs="Arial"/>
          <w:b/>
          <w:sz w:val="24"/>
          <w:szCs w:val="24"/>
          <w:shd w:val="clear" w:color="auto" w:fill="FFFFFF"/>
        </w:rPr>
      </w:pPr>
      <w:r w:rsidRPr="00340E51">
        <w:rPr>
          <w:rFonts w:ascii="Century Gothic" w:hAnsi="Century Gothic" w:cs="Arial"/>
          <w:b/>
          <w:sz w:val="24"/>
          <w:szCs w:val="24"/>
          <w:shd w:val="clear" w:color="auto" w:fill="FFFFFF"/>
        </w:rPr>
        <w:t>D E C R E T O:</w:t>
      </w:r>
    </w:p>
    <w:p w14:paraId="7BCB347E" w14:textId="77777777" w:rsidR="00AB7F10" w:rsidRDefault="00AB7F10" w:rsidP="009E7DE7">
      <w:pPr>
        <w:jc w:val="center"/>
        <w:rPr>
          <w:rFonts w:ascii="Century Gothic" w:hAnsi="Century Gothic" w:cs="Arial"/>
          <w:b/>
          <w:sz w:val="24"/>
          <w:szCs w:val="24"/>
          <w:shd w:val="clear" w:color="auto" w:fill="FFFFFF"/>
        </w:rPr>
      </w:pPr>
    </w:p>
    <w:p w14:paraId="63691CFF" w14:textId="2D4D494D" w:rsidR="005674BA" w:rsidRDefault="009E7DE7" w:rsidP="005674BA">
      <w:pPr>
        <w:spacing w:after="0" w:line="360" w:lineRule="auto"/>
        <w:jc w:val="both"/>
        <w:rPr>
          <w:rFonts w:ascii="Century Gothic" w:hAnsi="Century Gothic" w:cs="Arial"/>
          <w:sz w:val="24"/>
          <w:szCs w:val="24"/>
        </w:rPr>
      </w:pPr>
      <w:r w:rsidRPr="00B9351E">
        <w:rPr>
          <w:rFonts w:ascii="Century Gothic" w:hAnsi="Century Gothic" w:cs="Arial"/>
          <w:b/>
          <w:bCs/>
          <w:sz w:val="24"/>
          <w:szCs w:val="24"/>
        </w:rPr>
        <w:t xml:space="preserve">ÚNICO. - </w:t>
      </w:r>
      <w:r>
        <w:rPr>
          <w:rFonts w:ascii="Century Gothic" w:hAnsi="Century Gothic" w:cs="Arial"/>
          <w:sz w:val="24"/>
          <w:szCs w:val="24"/>
        </w:rPr>
        <w:t>Le Sexagésima Séptima Legislatura del Estado libre y Soberano de Chihuahua,</w:t>
      </w:r>
      <w:bookmarkStart w:id="2" w:name="_Hlk84412155"/>
      <w:r>
        <w:rPr>
          <w:rFonts w:ascii="Century Gothic" w:hAnsi="Century Gothic" w:cs="Arial"/>
          <w:sz w:val="24"/>
          <w:szCs w:val="24"/>
        </w:rPr>
        <w:t xml:space="preserve"> reforma </w:t>
      </w:r>
      <w:r w:rsidR="005674BA">
        <w:rPr>
          <w:rFonts w:ascii="Century Gothic" w:eastAsia="Arial" w:hAnsi="Century Gothic" w:cs="Arial"/>
          <w:sz w:val="24"/>
          <w:szCs w:val="24"/>
        </w:rPr>
        <w:t xml:space="preserve">el </w:t>
      </w:r>
      <w:r w:rsidR="005674BA" w:rsidRPr="00434BAC">
        <w:rPr>
          <w:rFonts w:ascii="Century Gothic" w:eastAsia="Times New Roman" w:hAnsi="Century Gothic" w:cs="Arial"/>
          <w:noProof/>
          <w:sz w:val="24"/>
          <w:szCs w:val="24"/>
          <w:lang w:eastAsia="es-MX"/>
        </w:rPr>
        <w:t xml:space="preserve">primer parrafo del </w:t>
      </w:r>
      <w:r w:rsidR="00E335CD">
        <w:rPr>
          <w:rFonts w:ascii="Century Gothic" w:eastAsia="Times New Roman" w:hAnsi="Century Gothic" w:cs="Arial"/>
          <w:noProof/>
          <w:sz w:val="24"/>
          <w:szCs w:val="24"/>
          <w:lang w:eastAsia="es-MX"/>
        </w:rPr>
        <w:t>a</w:t>
      </w:r>
      <w:r w:rsidR="005674BA" w:rsidRPr="00434BAC">
        <w:rPr>
          <w:rFonts w:ascii="Century Gothic" w:eastAsia="Times New Roman" w:hAnsi="Century Gothic" w:cs="Arial"/>
          <w:noProof/>
          <w:sz w:val="24"/>
          <w:szCs w:val="24"/>
          <w:lang w:eastAsia="es-MX"/>
        </w:rPr>
        <w:t>rt</w:t>
      </w:r>
      <w:r w:rsidR="00E335CD">
        <w:rPr>
          <w:rFonts w:ascii="Century Gothic" w:eastAsia="Times New Roman" w:hAnsi="Century Gothic" w:cs="Arial"/>
          <w:noProof/>
          <w:sz w:val="24"/>
          <w:szCs w:val="24"/>
          <w:lang w:eastAsia="es-MX"/>
        </w:rPr>
        <w:t>í</w:t>
      </w:r>
      <w:r w:rsidR="005674BA" w:rsidRPr="00434BAC">
        <w:rPr>
          <w:rFonts w:ascii="Century Gothic" w:eastAsia="Times New Roman" w:hAnsi="Century Gothic" w:cs="Arial"/>
          <w:noProof/>
          <w:sz w:val="24"/>
          <w:szCs w:val="24"/>
          <w:lang w:eastAsia="es-MX"/>
        </w:rPr>
        <w:t>culo</w:t>
      </w:r>
      <w:r w:rsidR="00E335CD">
        <w:rPr>
          <w:rFonts w:ascii="Century Gothic" w:eastAsia="Times New Roman" w:hAnsi="Century Gothic" w:cs="Arial"/>
          <w:noProof/>
          <w:sz w:val="24"/>
          <w:szCs w:val="24"/>
          <w:lang w:eastAsia="es-MX"/>
        </w:rPr>
        <w:t xml:space="preserve"> cuarto </w:t>
      </w:r>
      <w:r w:rsidR="005674BA" w:rsidRPr="00434BAC">
        <w:rPr>
          <w:rFonts w:ascii="Century Gothic" w:eastAsia="Times New Roman" w:hAnsi="Century Gothic" w:cs="Arial"/>
          <w:noProof/>
          <w:sz w:val="24"/>
          <w:szCs w:val="24"/>
          <w:lang w:eastAsia="es-MX"/>
        </w:rPr>
        <w:t>de la Constitucion Politica del Estado de Chihuahua</w:t>
      </w:r>
      <w:r w:rsidR="005674BA" w:rsidRPr="005674BA">
        <w:rPr>
          <w:rFonts w:ascii="Century Gothic" w:hAnsi="Century Gothic" w:cs="Arial"/>
          <w:sz w:val="24"/>
          <w:szCs w:val="24"/>
        </w:rPr>
        <w:t xml:space="preserve"> </w:t>
      </w:r>
      <w:r w:rsidR="005674BA">
        <w:rPr>
          <w:rFonts w:ascii="Century Gothic" w:hAnsi="Century Gothic" w:cs="Arial"/>
          <w:sz w:val="24"/>
          <w:szCs w:val="24"/>
        </w:rPr>
        <w:t>para quedar redactado de la siguiente manera:</w:t>
      </w:r>
    </w:p>
    <w:bookmarkEnd w:id="2"/>
    <w:p w14:paraId="3A55E9FC" w14:textId="77777777" w:rsidR="009E7DE7" w:rsidRDefault="009E7DE7" w:rsidP="00434BAC">
      <w:pPr>
        <w:spacing w:after="0" w:line="240" w:lineRule="auto"/>
        <w:jc w:val="both"/>
        <w:rPr>
          <w:rFonts w:ascii="Century Gothic" w:eastAsia="Times New Roman" w:hAnsi="Century Gothic" w:cs="Arial"/>
          <w:sz w:val="24"/>
          <w:szCs w:val="24"/>
          <w:lang w:eastAsia="es-MX"/>
        </w:rPr>
      </w:pPr>
    </w:p>
    <w:p w14:paraId="2C9F410A" w14:textId="134EB6F2" w:rsidR="00434BAC" w:rsidRPr="00434BAC" w:rsidRDefault="00434BAC" w:rsidP="00AB7F10">
      <w:pPr>
        <w:spacing w:after="0" w:line="360" w:lineRule="auto"/>
        <w:jc w:val="both"/>
        <w:rPr>
          <w:rFonts w:ascii="Century Gothic" w:eastAsia="Calibri" w:hAnsi="Century Gothic" w:cs="Arial"/>
          <w:bCs/>
          <w:sz w:val="24"/>
          <w:szCs w:val="24"/>
        </w:rPr>
      </w:pPr>
      <w:r w:rsidRPr="00434BAC">
        <w:rPr>
          <w:rFonts w:ascii="Century Gothic" w:eastAsia="Calibri" w:hAnsi="Century Gothic" w:cs="Arial"/>
          <w:b/>
          <w:bCs/>
          <w:caps/>
          <w:sz w:val="24"/>
          <w:szCs w:val="24"/>
        </w:rPr>
        <w:t>Artículo 4º.-</w:t>
      </w:r>
      <w:r w:rsidRPr="00434BAC">
        <w:rPr>
          <w:rFonts w:ascii="Century Gothic" w:eastAsia="Calibri" w:hAnsi="Century Gothic" w:cs="Arial"/>
          <w:b/>
          <w:bCs/>
          <w:sz w:val="24"/>
          <w:szCs w:val="24"/>
        </w:rPr>
        <w:t xml:space="preserve"> </w:t>
      </w:r>
      <w:r w:rsidRPr="00434BAC">
        <w:rPr>
          <w:rFonts w:ascii="Century Gothic" w:eastAsia="Calibri" w:hAnsi="Century Gothic" w:cs="Arial"/>
          <w:bCs/>
          <w:sz w:val="24"/>
          <w:szCs w:val="24"/>
        </w:rPr>
        <w:t xml:space="preserve">En el Estado de Chihuahua, </w:t>
      </w:r>
      <w:r w:rsidR="005674BA" w:rsidRPr="00434BAC">
        <w:rPr>
          <w:rFonts w:ascii="Century Gothic" w:eastAsia="Times New Roman" w:hAnsi="Century Gothic" w:cs="Arial"/>
          <w:b/>
          <w:noProof/>
          <w:sz w:val="24"/>
          <w:szCs w:val="24"/>
          <w:u w:val="single"/>
          <w:lang w:eastAsia="es-MX"/>
        </w:rPr>
        <w:t>todas las personas gozarán de los derechos humanos reconocidos</w:t>
      </w:r>
      <w:r w:rsidR="005674BA" w:rsidRPr="00434BAC">
        <w:rPr>
          <w:rFonts w:ascii="Century Gothic" w:eastAsia="Times New Roman" w:hAnsi="Century Gothic" w:cs="Arial"/>
          <w:noProof/>
          <w:sz w:val="24"/>
          <w:szCs w:val="24"/>
          <w:lang w:eastAsia="es-MX"/>
        </w:rPr>
        <w:t xml:space="preserve"> en </w:t>
      </w:r>
      <w:r w:rsidR="005674BA">
        <w:rPr>
          <w:rFonts w:ascii="Century Gothic" w:eastAsia="Times New Roman" w:hAnsi="Century Gothic" w:cs="Arial"/>
          <w:noProof/>
          <w:sz w:val="24"/>
          <w:szCs w:val="24"/>
          <w:lang w:eastAsia="es-MX"/>
        </w:rPr>
        <w:t xml:space="preserve">la </w:t>
      </w:r>
      <w:r w:rsidR="006059C3">
        <w:rPr>
          <w:rFonts w:ascii="Century Gothic" w:eastAsia="Times New Roman" w:hAnsi="Century Gothic" w:cs="Arial"/>
          <w:noProof/>
          <w:sz w:val="24"/>
          <w:szCs w:val="24"/>
          <w:lang w:eastAsia="es-MX"/>
        </w:rPr>
        <w:t>C</w:t>
      </w:r>
      <w:r w:rsidR="005674BA">
        <w:rPr>
          <w:rFonts w:ascii="Century Gothic" w:eastAsia="Times New Roman" w:hAnsi="Century Gothic" w:cs="Arial"/>
          <w:noProof/>
          <w:sz w:val="24"/>
          <w:szCs w:val="24"/>
          <w:lang w:eastAsia="es-MX"/>
        </w:rPr>
        <w:t xml:space="preserve">onstitucion </w:t>
      </w:r>
      <w:r w:rsidR="00B12432">
        <w:rPr>
          <w:rFonts w:ascii="Century Gothic" w:eastAsia="Times New Roman" w:hAnsi="Century Gothic" w:cs="Arial"/>
          <w:noProof/>
          <w:sz w:val="24"/>
          <w:szCs w:val="24"/>
          <w:lang w:eastAsia="es-MX"/>
        </w:rPr>
        <w:t>Politica de los Estados Unidos Mexicanos</w:t>
      </w:r>
      <w:r w:rsidR="005674BA">
        <w:rPr>
          <w:rFonts w:ascii="Century Gothic" w:eastAsia="Times New Roman" w:hAnsi="Century Gothic" w:cs="Arial"/>
          <w:noProof/>
          <w:sz w:val="24"/>
          <w:szCs w:val="24"/>
          <w:lang w:eastAsia="es-MX"/>
        </w:rPr>
        <w:t>,</w:t>
      </w:r>
      <w:r w:rsidR="005265CC">
        <w:rPr>
          <w:rFonts w:ascii="Century Gothic" w:eastAsia="Times New Roman" w:hAnsi="Century Gothic" w:cs="Arial"/>
          <w:noProof/>
          <w:sz w:val="24"/>
          <w:szCs w:val="24"/>
          <w:lang w:eastAsia="es-MX"/>
        </w:rPr>
        <w:t xml:space="preserve"> </w:t>
      </w:r>
      <w:r w:rsidR="005674BA">
        <w:rPr>
          <w:rFonts w:ascii="Century Gothic" w:eastAsia="Times New Roman" w:hAnsi="Century Gothic" w:cs="Arial"/>
          <w:noProof/>
          <w:sz w:val="24"/>
          <w:szCs w:val="24"/>
          <w:lang w:eastAsia="es-MX"/>
        </w:rPr>
        <w:t xml:space="preserve"> </w:t>
      </w:r>
      <w:r w:rsidR="005674BA" w:rsidRPr="003429FE">
        <w:rPr>
          <w:rFonts w:ascii="Century Gothic" w:eastAsia="Times New Roman" w:hAnsi="Century Gothic" w:cs="Arial"/>
          <w:b/>
          <w:caps/>
          <w:noProof/>
          <w:u w:val="single"/>
          <w:lang w:eastAsia="es-MX"/>
        </w:rPr>
        <w:t>en los tratados internacionales de los que el Estado Mexicano sea parte,</w:t>
      </w:r>
      <w:r w:rsidRPr="00434BAC">
        <w:rPr>
          <w:rFonts w:ascii="Century Gothic" w:eastAsia="Calibri" w:hAnsi="Century Gothic" w:cs="Arial"/>
          <w:b/>
          <w:bCs/>
          <w:sz w:val="24"/>
          <w:szCs w:val="24"/>
          <w:u w:val="single"/>
        </w:rPr>
        <w:t xml:space="preserve"> en esta Constitución</w:t>
      </w:r>
      <w:r w:rsidR="007514FE">
        <w:rPr>
          <w:rFonts w:ascii="Century Gothic" w:eastAsia="Calibri" w:hAnsi="Century Gothic" w:cs="Arial"/>
          <w:b/>
          <w:bCs/>
          <w:sz w:val="24"/>
          <w:szCs w:val="24"/>
          <w:u w:val="single"/>
        </w:rPr>
        <w:t>,</w:t>
      </w:r>
      <w:r w:rsidR="008702B1">
        <w:rPr>
          <w:rFonts w:ascii="Century Gothic" w:eastAsia="Calibri" w:hAnsi="Century Gothic" w:cs="Arial"/>
          <w:b/>
          <w:bCs/>
          <w:sz w:val="24"/>
          <w:szCs w:val="24"/>
          <w:u w:val="single"/>
        </w:rPr>
        <w:t xml:space="preserve"> y en las normas generales y locales.</w:t>
      </w:r>
      <w:r w:rsidRPr="00434BAC">
        <w:rPr>
          <w:rFonts w:ascii="Century Gothic" w:eastAsia="Calibri" w:hAnsi="Century Gothic" w:cs="Arial"/>
          <w:bCs/>
          <w:sz w:val="24"/>
          <w:szCs w:val="24"/>
        </w:rPr>
        <w:t xml:space="preserve"> La mujer y el hombre son iguales ante la Ley. </w:t>
      </w:r>
    </w:p>
    <w:p w14:paraId="748EF066" w14:textId="77777777" w:rsidR="00434BAC" w:rsidRPr="00434BAC" w:rsidRDefault="00434BAC" w:rsidP="00434BAC">
      <w:pPr>
        <w:overflowPunct w:val="0"/>
        <w:autoSpaceDE w:val="0"/>
        <w:autoSpaceDN w:val="0"/>
        <w:adjustRightInd w:val="0"/>
        <w:spacing w:after="0" w:line="360" w:lineRule="auto"/>
        <w:jc w:val="both"/>
        <w:textAlignment w:val="baseline"/>
        <w:rPr>
          <w:rFonts w:ascii="Century Gothic" w:eastAsia="Times New Roman" w:hAnsi="Century Gothic" w:cs="Arial"/>
          <w:noProof/>
          <w:sz w:val="24"/>
          <w:szCs w:val="24"/>
          <w:lang w:eastAsia="es-MX"/>
        </w:rPr>
      </w:pPr>
    </w:p>
    <w:p w14:paraId="47ECCC73" w14:textId="36D4A5B5" w:rsidR="001334F7" w:rsidRPr="00B126BE" w:rsidRDefault="001334F7" w:rsidP="00AB7F10">
      <w:pPr>
        <w:widowControl w:val="0"/>
        <w:autoSpaceDE w:val="0"/>
        <w:autoSpaceDN w:val="0"/>
        <w:adjustRightInd w:val="0"/>
        <w:spacing w:line="360" w:lineRule="auto"/>
        <w:ind w:left="1134"/>
        <w:rPr>
          <w:rFonts w:ascii="Century Gothic" w:hAnsi="Century Gothic" w:cs="Arial"/>
          <w:b/>
          <w:bCs/>
          <w:sz w:val="24"/>
          <w:szCs w:val="24"/>
          <w:lang w:val="en-US"/>
        </w:rPr>
      </w:pPr>
      <w:r>
        <w:rPr>
          <w:rFonts w:ascii="Century Gothic" w:hAnsi="Century Gothic" w:cs="Arial"/>
          <w:b/>
          <w:bCs/>
          <w:sz w:val="24"/>
          <w:szCs w:val="24"/>
          <w:lang w:val="es-ES"/>
        </w:rPr>
        <w:t xml:space="preserve">                                  </w:t>
      </w:r>
      <w:r w:rsidRPr="00B126BE">
        <w:rPr>
          <w:rFonts w:ascii="Century Gothic" w:hAnsi="Century Gothic" w:cs="Arial"/>
          <w:b/>
          <w:bCs/>
          <w:sz w:val="24"/>
          <w:szCs w:val="24"/>
          <w:lang w:val="en-US"/>
        </w:rPr>
        <w:t>T R A N S I T O R I O S:</w:t>
      </w:r>
    </w:p>
    <w:p w14:paraId="4B080067" w14:textId="77777777" w:rsidR="00AB7F10" w:rsidRPr="00B126BE" w:rsidRDefault="00AB7F10" w:rsidP="00AB7F10">
      <w:pPr>
        <w:widowControl w:val="0"/>
        <w:autoSpaceDE w:val="0"/>
        <w:autoSpaceDN w:val="0"/>
        <w:adjustRightInd w:val="0"/>
        <w:spacing w:line="360" w:lineRule="auto"/>
        <w:ind w:left="1134"/>
        <w:rPr>
          <w:rFonts w:ascii="Century Gothic" w:hAnsi="Century Gothic" w:cs="Arial"/>
          <w:b/>
          <w:bCs/>
          <w:sz w:val="24"/>
          <w:szCs w:val="24"/>
          <w:lang w:val="en-US"/>
        </w:rPr>
      </w:pPr>
    </w:p>
    <w:p w14:paraId="6CA9C134" w14:textId="16A721EA" w:rsidR="001334F7" w:rsidRDefault="001334F7" w:rsidP="00AB7F10">
      <w:pPr>
        <w:widowControl w:val="0"/>
        <w:autoSpaceDE w:val="0"/>
        <w:autoSpaceDN w:val="0"/>
        <w:adjustRightInd w:val="0"/>
        <w:spacing w:line="360" w:lineRule="auto"/>
        <w:jc w:val="both"/>
        <w:rPr>
          <w:rFonts w:ascii="Century Gothic" w:hAnsi="Century Gothic" w:cs="Arial"/>
          <w:sz w:val="24"/>
          <w:szCs w:val="24"/>
          <w:lang w:val="es-ES"/>
        </w:rPr>
      </w:pPr>
      <w:r>
        <w:rPr>
          <w:rFonts w:ascii="Century Gothic" w:hAnsi="Century Gothic" w:cs="Arial"/>
          <w:b/>
          <w:bCs/>
          <w:sz w:val="24"/>
          <w:szCs w:val="24"/>
          <w:lang w:val="es-ES"/>
        </w:rPr>
        <w:t xml:space="preserve">ARTÍCULO PRIMERO. </w:t>
      </w:r>
      <w:r w:rsidRPr="00EB34C5">
        <w:rPr>
          <w:rFonts w:ascii="Century Gothic" w:hAnsi="Century Gothic" w:cs="Arial"/>
          <w:sz w:val="24"/>
          <w:szCs w:val="24"/>
          <w:lang w:val="es-ES"/>
        </w:rPr>
        <w:t>E</w:t>
      </w:r>
      <w:r>
        <w:rPr>
          <w:rFonts w:ascii="Century Gothic" w:hAnsi="Century Gothic" w:cs="Arial"/>
          <w:sz w:val="24"/>
          <w:szCs w:val="24"/>
          <w:lang w:val="es-ES"/>
        </w:rPr>
        <w:t>l presente Decreto entrará en vigor al día siguiente de su publicación en el Periódico Oficial del Estado.</w:t>
      </w:r>
    </w:p>
    <w:p w14:paraId="2B51F4CC" w14:textId="5EFC3A26" w:rsidR="001334F7" w:rsidRDefault="001334F7" w:rsidP="00AB7F10">
      <w:pPr>
        <w:widowControl w:val="0"/>
        <w:autoSpaceDE w:val="0"/>
        <w:autoSpaceDN w:val="0"/>
        <w:adjustRightInd w:val="0"/>
        <w:spacing w:line="360" w:lineRule="auto"/>
        <w:jc w:val="both"/>
        <w:rPr>
          <w:rFonts w:ascii="Century Gothic" w:hAnsi="Century Gothic" w:cs="Arial"/>
          <w:sz w:val="24"/>
          <w:szCs w:val="24"/>
          <w:lang w:val="es-ES"/>
        </w:rPr>
      </w:pPr>
      <w:r w:rsidRPr="00602AB7">
        <w:rPr>
          <w:rFonts w:ascii="Century Gothic" w:hAnsi="Century Gothic" w:cs="Arial"/>
          <w:b/>
          <w:bCs/>
          <w:sz w:val="24"/>
          <w:szCs w:val="24"/>
          <w:lang w:val="es-ES"/>
        </w:rPr>
        <w:t xml:space="preserve">ARTÍCULO SEGUNDO. </w:t>
      </w:r>
      <w:r>
        <w:rPr>
          <w:rFonts w:ascii="Century Gothic" w:hAnsi="Century Gothic" w:cs="Arial"/>
          <w:sz w:val="24"/>
          <w:szCs w:val="24"/>
          <w:lang w:val="es-ES"/>
        </w:rPr>
        <w:t xml:space="preserve">Se derogan todas las disposiciones que contravengan </w:t>
      </w:r>
      <w:r>
        <w:rPr>
          <w:rFonts w:ascii="Century Gothic" w:hAnsi="Century Gothic" w:cs="Arial"/>
          <w:sz w:val="24"/>
          <w:szCs w:val="24"/>
          <w:lang w:val="es-ES"/>
        </w:rPr>
        <w:lastRenderedPageBreak/>
        <w:t>lo dispuesto en el presente Decreto.</w:t>
      </w:r>
    </w:p>
    <w:p w14:paraId="772E4A4F" w14:textId="77777777" w:rsidR="001334F7" w:rsidRDefault="001334F7" w:rsidP="00AB7F10">
      <w:pPr>
        <w:spacing w:after="0" w:line="360" w:lineRule="auto"/>
        <w:jc w:val="both"/>
        <w:rPr>
          <w:rFonts w:ascii="Century Gothic" w:eastAsia="Century Gothic" w:hAnsi="Century Gothic" w:cs="Century Gothic"/>
          <w:bCs/>
          <w:sz w:val="24"/>
          <w:szCs w:val="24"/>
          <w:lang w:eastAsia="es-MX"/>
        </w:rPr>
      </w:pPr>
      <w:r>
        <w:rPr>
          <w:rFonts w:ascii="Century Gothic" w:eastAsia="Century Gothic" w:hAnsi="Century Gothic" w:cs="Century Gothic"/>
          <w:b/>
          <w:sz w:val="24"/>
          <w:szCs w:val="24"/>
          <w:lang w:eastAsia="es-MX"/>
        </w:rPr>
        <w:t xml:space="preserve">ECONÓMICO. </w:t>
      </w:r>
      <w:r>
        <w:rPr>
          <w:rFonts w:ascii="Century Gothic" w:eastAsia="Century Gothic" w:hAnsi="Century Gothic" w:cs="Century Gothic"/>
          <w:bCs/>
          <w:sz w:val="24"/>
          <w:szCs w:val="24"/>
          <w:lang w:eastAsia="es-MX"/>
        </w:rPr>
        <w:t xml:space="preserve">Aprobado que sea túrnese a la Secretaría de Asuntos Legislativos y Jurídicos para que elabore la Minuta de Decreto en los términos que deba publicarse. </w:t>
      </w:r>
    </w:p>
    <w:p w14:paraId="33950626" w14:textId="77777777" w:rsidR="009766B9" w:rsidRDefault="009766B9" w:rsidP="00AB7F10">
      <w:pPr>
        <w:spacing w:after="0" w:line="360" w:lineRule="auto"/>
        <w:jc w:val="both"/>
        <w:rPr>
          <w:rFonts w:ascii="Century Gothic" w:eastAsia="Century Gothic" w:hAnsi="Century Gothic" w:cs="Century Gothic"/>
          <w:b/>
          <w:sz w:val="24"/>
          <w:szCs w:val="24"/>
          <w:lang w:eastAsia="es-MX"/>
        </w:rPr>
      </w:pPr>
    </w:p>
    <w:p w14:paraId="14E5AD35" w14:textId="0333500E" w:rsidR="001334F7" w:rsidRPr="00133160" w:rsidRDefault="001334F7" w:rsidP="00AB7F10">
      <w:pPr>
        <w:spacing w:after="0" w:line="360" w:lineRule="auto"/>
        <w:jc w:val="both"/>
        <w:rPr>
          <w:rFonts w:ascii="Century Gothic" w:eastAsia="Century Gothic" w:hAnsi="Century Gothic" w:cs="Century Gothic"/>
          <w:sz w:val="24"/>
          <w:szCs w:val="24"/>
          <w:lang w:eastAsia="es-MX"/>
        </w:rPr>
      </w:pPr>
      <w:r w:rsidRPr="00133160">
        <w:rPr>
          <w:rFonts w:ascii="Century Gothic" w:eastAsia="Century Gothic" w:hAnsi="Century Gothic" w:cs="Century Gothic"/>
          <w:b/>
          <w:sz w:val="24"/>
          <w:szCs w:val="24"/>
          <w:lang w:eastAsia="es-MX"/>
        </w:rPr>
        <w:t>D a d o</w:t>
      </w:r>
      <w:r w:rsidRPr="00133160">
        <w:rPr>
          <w:rFonts w:ascii="Century Gothic" w:eastAsia="Century Gothic" w:hAnsi="Century Gothic" w:cs="Century Gothic"/>
          <w:sz w:val="24"/>
          <w:szCs w:val="24"/>
          <w:lang w:eastAsia="es-MX"/>
        </w:rPr>
        <w:t xml:space="preserve"> en la </w:t>
      </w:r>
      <w:r>
        <w:rPr>
          <w:rFonts w:ascii="Century Gothic" w:eastAsia="Century Gothic" w:hAnsi="Century Gothic" w:cs="Century Gothic"/>
          <w:sz w:val="24"/>
          <w:szCs w:val="24"/>
          <w:lang w:eastAsia="es-MX"/>
        </w:rPr>
        <w:t xml:space="preserve">sede del Poder Legislativo, en la </w:t>
      </w:r>
      <w:r w:rsidRPr="00133160">
        <w:rPr>
          <w:rFonts w:ascii="Century Gothic" w:eastAsia="Century Gothic" w:hAnsi="Century Gothic" w:cs="Century Gothic"/>
          <w:sz w:val="24"/>
          <w:szCs w:val="24"/>
          <w:lang w:eastAsia="es-MX"/>
        </w:rPr>
        <w:t xml:space="preserve">ciudad de </w:t>
      </w:r>
      <w:r>
        <w:rPr>
          <w:rFonts w:ascii="Century Gothic" w:eastAsia="Century Gothic" w:hAnsi="Century Gothic" w:cs="Century Gothic"/>
          <w:sz w:val="24"/>
          <w:szCs w:val="24"/>
          <w:lang w:eastAsia="es-MX"/>
        </w:rPr>
        <w:t>C</w:t>
      </w:r>
      <w:r w:rsidRPr="00133160">
        <w:rPr>
          <w:rFonts w:ascii="Century Gothic" w:eastAsia="Century Gothic" w:hAnsi="Century Gothic" w:cs="Century Gothic"/>
          <w:sz w:val="24"/>
          <w:szCs w:val="24"/>
          <w:lang w:eastAsia="es-MX"/>
        </w:rPr>
        <w:t xml:space="preserve">hihuahua, </w:t>
      </w:r>
      <w:r>
        <w:rPr>
          <w:rFonts w:ascii="Century Gothic" w:eastAsia="Century Gothic" w:hAnsi="Century Gothic" w:cs="Century Gothic"/>
          <w:sz w:val="24"/>
          <w:szCs w:val="24"/>
          <w:lang w:eastAsia="es-MX"/>
        </w:rPr>
        <w:t>C</w:t>
      </w:r>
      <w:r w:rsidRPr="00133160">
        <w:rPr>
          <w:rFonts w:ascii="Century Gothic" w:eastAsia="Century Gothic" w:hAnsi="Century Gothic" w:cs="Century Gothic"/>
          <w:sz w:val="24"/>
          <w:szCs w:val="24"/>
          <w:lang w:eastAsia="es-MX"/>
        </w:rPr>
        <w:t>hih., a los</w:t>
      </w:r>
      <w:r w:rsidR="007B10D4">
        <w:rPr>
          <w:rFonts w:ascii="Century Gothic" w:eastAsia="Century Gothic" w:hAnsi="Century Gothic" w:cs="Century Gothic"/>
          <w:sz w:val="24"/>
          <w:szCs w:val="24"/>
          <w:lang w:eastAsia="es-MX"/>
        </w:rPr>
        <w:t xml:space="preserve"> 11</w:t>
      </w:r>
      <w:r>
        <w:rPr>
          <w:rFonts w:ascii="Century Gothic" w:eastAsia="Century Gothic" w:hAnsi="Century Gothic" w:cs="Century Gothic"/>
          <w:sz w:val="24"/>
          <w:szCs w:val="24"/>
          <w:lang w:eastAsia="es-MX"/>
        </w:rPr>
        <w:t xml:space="preserve"> d</w:t>
      </w:r>
      <w:r w:rsidRPr="00133160">
        <w:rPr>
          <w:rFonts w:ascii="Century Gothic" w:eastAsia="Century Gothic" w:hAnsi="Century Gothic" w:cs="Century Gothic"/>
          <w:sz w:val="24"/>
          <w:szCs w:val="24"/>
          <w:lang w:eastAsia="es-MX"/>
        </w:rPr>
        <w:t xml:space="preserve">ías del mes de </w:t>
      </w:r>
      <w:r w:rsidR="007B10D4">
        <w:rPr>
          <w:rFonts w:ascii="Century Gothic" w:eastAsia="Century Gothic" w:hAnsi="Century Gothic" w:cs="Century Gothic"/>
          <w:sz w:val="24"/>
          <w:szCs w:val="24"/>
          <w:lang w:eastAsia="es-MX"/>
        </w:rPr>
        <w:t xml:space="preserve">abril </w:t>
      </w:r>
      <w:r w:rsidRPr="00133160">
        <w:rPr>
          <w:rFonts w:ascii="Century Gothic" w:eastAsia="Century Gothic" w:hAnsi="Century Gothic" w:cs="Century Gothic"/>
          <w:sz w:val="24"/>
          <w:szCs w:val="24"/>
          <w:lang w:eastAsia="es-MX"/>
        </w:rPr>
        <w:t>de</w:t>
      </w:r>
      <w:r>
        <w:rPr>
          <w:rFonts w:ascii="Century Gothic" w:eastAsia="Century Gothic" w:hAnsi="Century Gothic" w:cs="Century Gothic"/>
          <w:sz w:val="24"/>
          <w:szCs w:val="24"/>
          <w:lang w:eastAsia="es-MX"/>
        </w:rPr>
        <w:t xml:space="preserve">l año </w:t>
      </w:r>
      <w:r w:rsidRPr="00133160">
        <w:rPr>
          <w:rFonts w:ascii="Century Gothic" w:eastAsia="Century Gothic" w:hAnsi="Century Gothic" w:cs="Century Gothic"/>
          <w:sz w:val="24"/>
          <w:szCs w:val="24"/>
          <w:lang w:eastAsia="es-MX"/>
        </w:rPr>
        <w:t xml:space="preserve">dos mil </w:t>
      </w:r>
      <w:r w:rsidR="00E109CF" w:rsidRPr="00133160">
        <w:rPr>
          <w:rFonts w:ascii="Century Gothic" w:eastAsia="Century Gothic" w:hAnsi="Century Gothic" w:cs="Century Gothic"/>
          <w:sz w:val="24"/>
          <w:szCs w:val="24"/>
          <w:lang w:eastAsia="es-MX"/>
        </w:rPr>
        <w:t>veinti</w:t>
      </w:r>
      <w:r w:rsidR="00E109CF">
        <w:rPr>
          <w:rFonts w:ascii="Century Gothic" w:eastAsia="Century Gothic" w:hAnsi="Century Gothic" w:cs="Century Gothic"/>
          <w:sz w:val="24"/>
          <w:szCs w:val="24"/>
          <w:lang w:eastAsia="es-MX"/>
        </w:rPr>
        <w:t>dós</w:t>
      </w:r>
      <w:r w:rsidRPr="00133160">
        <w:rPr>
          <w:rFonts w:ascii="Century Gothic" w:eastAsia="Century Gothic" w:hAnsi="Century Gothic" w:cs="Century Gothic"/>
          <w:sz w:val="24"/>
          <w:szCs w:val="24"/>
          <w:lang w:eastAsia="es-MX"/>
        </w:rPr>
        <w:t xml:space="preserve">. </w:t>
      </w:r>
    </w:p>
    <w:p w14:paraId="4A328B24" w14:textId="77777777" w:rsidR="001334F7" w:rsidRDefault="001334F7" w:rsidP="001334F7">
      <w:pPr>
        <w:spacing w:after="0" w:line="240" w:lineRule="auto"/>
        <w:jc w:val="center"/>
        <w:rPr>
          <w:rFonts w:ascii="Century Gothic" w:hAnsi="Century Gothic"/>
          <w:noProof/>
          <w:sz w:val="24"/>
          <w:szCs w:val="24"/>
          <w:lang w:eastAsia="es-MX"/>
        </w:rPr>
      </w:pPr>
    </w:p>
    <w:p w14:paraId="7719B5F8" w14:textId="77777777" w:rsidR="009766B9" w:rsidRDefault="009766B9" w:rsidP="00340E51">
      <w:pPr>
        <w:jc w:val="center"/>
        <w:rPr>
          <w:rFonts w:ascii="Century Gothic" w:hAnsi="Century Gothic" w:cstheme="minorHAnsi"/>
          <w:b/>
          <w:sz w:val="24"/>
          <w:szCs w:val="24"/>
        </w:rPr>
      </w:pPr>
    </w:p>
    <w:p w14:paraId="38F6FC63" w14:textId="77777777" w:rsidR="00340E51" w:rsidRPr="007172E3" w:rsidRDefault="00340E51" w:rsidP="00340E51">
      <w:pPr>
        <w:jc w:val="center"/>
        <w:rPr>
          <w:rFonts w:ascii="Century Gothic" w:hAnsi="Century Gothic" w:cstheme="minorHAnsi"/>
          <w:b/>
          <w:sz w:val="24"/>
          <w:szCs w:val="24"/>
        </w:rPr>
      </w:pPr>
      <w:r w:rsidRPr="007172E3">
        <w:rPr>
          <w:rFonts w:ascii="Century Gothic" w:hAnsi="Century Gothic" w:cstheme="minorHAnsi"/>
          <w:b/>
          <w:sz w:val="24"/>
          <w:szCs w:val="24"/>
        </w:rPr>
        <w:t>A T E N T A M E N T E</w:t>
      </w:r>
    </w:p>
    <w:p w14:paraId="1F741574" w14:textId="352D489F" w:rsidR="00340E51" w:rsidRDefault="00340E51" w:rsidP="00E07B6D">
      <w:pPr>
        <w:spacing w:line="240" w:lineRule="auto"/>
        <w:contextualSpacing/>
        <w:jc w:val="center"/>
        <w:rPr>
          <w:rFonts w:ascii="Century Gothic" w:hAnsi="Century Gothic"/>
          <w:noProof/>
          <w:sz w:val="24"/>
          <w:szCs w:val="24"/>
          <w:lang w:eastAsia="es-MX"/>
        </w:rPr>
      </w:pPr>
    </w:p>
    <w:p w14:paraId="2547BE13" w14:textId="69C857F0" w:rsidR="007B10D4" w:rsidRDefault="007B10D4" w:rsidP="00E07B6D">
      <w:pPr>
        <w:spacing w:line="240" w:lineRule="auto"/>
        <w:contextualSpacing/>
        <w:jc w:val="center"/>
        <w:rPr>
          <w:rFonts w:ascii="Century Gothic" w:hAnsi="Century Gothic"/>
          <w:noProof/>
          <w:sz w:val="24"/>
          <w:szCs w:val="24"/>
          <w:lang w:eastAsia="es-MX"/>
        </w:rPr>
      </w:pPr>
    </w:p>
    <w:p w14:paraId="45E27D8F" w14:textId="77777777" w:rsidR="007B10D4" w:rsidRPr="007172E3" w:rsidRDefault="007B10D4" w:rsidP="00E07B6D">
      <w:pPr>
        <w:spacing w:line="240" w:lineRule="auto"/>
        <w:contextualSpacing/>
        <w:jc w:val="center"/>
        <w:rPr>
          <w:rFonts w:ascii="Century Gothic" w:hAnsi="Century Gothic" w:cs="Arial"/>
          <w:b/>
          <w:sz w:val="24"/>
          <w:szCs w:val="24"/>
          <w:shd w:val="clear" w:color="auto" w:fill="FFFFFF"/>
        </w:rPr>
      </w:pPr>
    </w:p>
    <w:p w14:paraId="0003187A" w14:textId="77777777" w:rsidR="00340E51" w:rsidRDefault="00340E51" w:rsidP="00340E51">
      <w:pPr>
        <w:jc w:val="center"/>
        <w:rPr>
          <w:rFonts w:ascii="Century Gothic" w:eastAsia="Times New Roman" w:hAnsi="Century Gothic" w:cstheme="minorHAnsi"/>
          <w:b/>
          <w:sz w:val="24"/>
          <w:szCs w:val="24"/>
        </w:rPr>
      </w:pPr>
      <w:r w:rsidRPr="007172E3">
        <w:rPr>
          <w:rFonts w:ascii="Century Gothic" w:hAnsi="Century Gothic" w:cs="Arial"/>
          <w:b/>
          <w:sz w:val="24"/>
          <w:szCs w:val="24"/>
        </w:rPr>
        <w:t>DIP.</w:t>
      </w:r>
      <w:r w:rsidRPr="007172E3">
        <w:rPr>
          <w:rFonts w:ascii="Century Gothic" w:eastAsia="Times New Roman" w:hAnsi="Century Gothic" w:cstheme="minorHAnsi"/>
          <w:b/>
          <w:sz w:val="24"/>
          <w:szCs w:val="24"/>
        </w:rPr>
        <w:t xml:space="preserve"> GUSTAVO DE LA ROSA HICKERSON</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4"/>
        <w:gridCol w:w="4414"/>
      </w:tblGrid>
      <w:tr w:rsidR="001334F7" w:rsidRPr="00177065" w14:paraId="3F67CA7E" w14:textId="77777777" w:rsidTr="009766B9">
        <w:trPr>
          <w:trHeight w:val="1984"/>
        </w:trPr>
        <w:tc>
          <w:tcPr>
            <w:tcW w:w="4414" w:type="dxa"/>
            <w:vAlign w:val="bottom"/>
          </w:tcPr>
          <w:p w14:paraId="274651FF" w14:textId="77777777" w:rsidR="001334F7" w:rsidRPr="00177065" w:rsidRDefault="001334F7" w:rsidP="00930A51">
            <w:pPr>
              <w:jc w:val="center"/>
              <w:rPr>
                <w:rFonts w:ascii="Century Gothic" w:hAnsi="Century Gothic" w:cs="Arial"/>
                <w:b/>
                <w:bCs/>
                <w:sz w:val="24"/>
                <w:szCs w:val="24"/>
              </w:rPr>
            </w:pPr>
            <w:r w:rsidRPr="00177065">
              <w:rPr>
                <w:rFonts w:ascii="Century Gothic" w:hAnsi="Century Gothic" w:cs="Arial"/>
                <w:b/>
                <w:bCs/>
                <w:sz w:val="24"/>
                <w:szCs w:val="24"/>
              </w:rPr>
              <w:t>DIP. EDIN CUAHUTÉMOC ESTRADA SOTELO</w:t>
            </w:r>
          </w:p>
        </w:tc>
        <w:tc>
          <w:tcPr>
            <w:tcW w:w="4414" w:type="dxa"/>
            <w:vAlign w:val="bottom"/>
          </w:tcPr>
          <w:p w14:paraId="4FC47921" w14:textId="77777777" w:rsidR="001334F7" w:rsidRPr="00177065" w:rsidRDefault="001334F7" w:rsidP="00930A51">
            <w:pPr>
              <w:jc w:val="center"/>
              <w:rPr>
                <w:rFonts w:ascii="Century Gothic" w:hAnsi="Century Gothic" w:cs="Arial"/>
                <w:b/>
                <w:bCs/>
                <w:sz w:val="24"/>
                <w:szCs w:val="24"/>
              </w:rPr>
            </w:pPr>
            <w:r w:rsidRPr="00177065">
              <w:rPr>
                <w:rFonts w:ascii="Century Gothic" w:hAnsi="Century Gothic" w:cs="Arial"/>
                <w:b/>
                <w:bCs/>
                <w:sz w:val="24"/>
                <w:szCs w:val="24"/>
              </w:rPr>
              <w:t>DIP. LETICIA ORTEGA                         MÁYNEZ</w:t>
            </w:r>
          </w:p>
        </w:tc>
      </w:tr>
      <w:tr w:rsidR="001334F7" w:rsidRPr="00177065" w14:paraId="5E2A8E60" w14:textId="77777777" w:rsidTr="009766B9">
        <w:trPr>
          <w:trHeight w:val="1984"/>
        </w:trPr>
        <w:tc>
          <w:tcPr>
            <w:tcW w:w="4414" w:type="dxa"/>
            <w:vAlign w:val="bottom"/>
          </w:tcPr>
          <w:p w14:paraId="0BD02602" w14:textId="77777777" w:rsidR="001334F7" w:rsidRPr="00177065" w:rsidRDefault="001334F7" w:rsidP="00930A51">
            <w:pPr>
              <w:jc w:val="center"/>
              <w:rPr>
                <w:rFonts w:ascii="Century Gothic" w:hAnsi="Century Gothic" w:cs="Arial"/>
                <w:b/>
                <w:bCs/>
                <w:sz w:val="24"/>
                <w:szCs w:val="24"/>
              </w:rPr>
            </w:pPr>
            <w:r w:rsidRPr="00177065">
              <w:rPr>
                <w:rFonts w:ascii="Century Gothic" w:hAnsi="Century Gothic" w:cs="Arial"/>
                <w:b/>
                <w:bCs/>
                <w:sz w:val="24"/>
                <w:szCs w:val="24"/>
              </w:rPr>
              <w:t xml:space="preserve">DIP. </w:t>
            </w:r>
            <w:r w:rsidRPr="00177065">
              <w:rPr>
                <w:rFonts w:ascii="Century Gothic" w:hAnsi="Century Gothic" w:cstheme="minorHAnsi"/>
                <w:b/>
                <w:bCs/>
                <w:sz w:val="24"/>
                <w:szCs w:val="24"/>
              </w:rPr>
              <w:t>ÓSCAR DANIEL AVITIA ARELLANES</w:t>
            </w:r>
            <w:r w:rsidRPr="00177065">
              <w:rPr>
                <w:rFonts w:ascii="Century Gothic" w:hAnsi="Century Gothic" w:cs="Arial"/>
                <w:b/>
                <w:bCs/>
                <w:sz w:val="24"/>
                <w:szCs w:val="24"/>
              </w:rPr>
              <w:t xml:space="preserve"> </w:t>
            </w:r>
          </w:p>
        </w:tc>
        <w:tc>
          <w:tcPr>
            <w:tcW w:w="4414" w:type="dxa"/>
            <w:vAlign w:val="bottom"/>
          </w:tcPr>
          <w:p w14:paraId="4B4ED339" w14:textId="77777777" w:rsidR="001334F7" w:rsidRPr="00177065" w:rsidRDefault="001334F7" w:rsidP="00930A51">
            <w:pPr>
              <w:jc w:val="center"/>
              <w:rPr>
                <w:rFonts w:ascii="Century Gothic" w:hAnsi="Century Gothic" w:cstheme="minorHAnsi"/>
                <w:b/>
                <w:bCs/>
                <w:sz w:val="24"/>
                <w:szCs w:val="24"/>
              </w:rPr>
            </w:pPr>
            <w:r w:rsidRPr="00177065">
              <w:rPr>
                <w:rFonts w:ascii="Century Gothic" w:hAnsi="Century Gothic" w:cs="Arial"/>
                <w:b/>
                <w:bCs/>
                <w:sz w:val="24"/>
                <w:szCs w:val="24"/>
              </w:rPr>
              <w:t>DIP.</w:t>
            </w:r>
            <w:bookmarkStart w:id="3" w:name="_Hlk83371069"/>
            <w:r w:rsidRPr="00177065">
              <w:rPr>
                <w:rFonts w:ascii="Century Gothic" w:hAnsi="Century Gothic" w:cs="Arial"/>
                <w:b/>
                <w:bCs/>
                <w:sz w:val="24"/>
                <w:szCs w:val="24"/>
              </w:rPr>
              <w:t xml:space="preserve"> </w:t>
            </w:r>
            <w:bookmarkEnd w:id="3"/>
            <w:r w:rsidRPr="00177065">
              <w:rPr>
                <w:rFonts w:ascii="Century Gothic" w:hAnsi="Century Gothic" w:cstheme="minorHAnsi"/>
                <w:b/>
                <w:bCs/>
                <w:sz w:val="24"/>
                <w:szCs w:val="24"/>
              </w:rPr>
              <w:t>ROSANA DÍAZ</w:t>
            </w:r>
          </w:p>
          <w:p w14:paraId="2A0A09E6" w14:textId="77777777" w:rsidR="001334F7" w:rsidRPr="00177065" w:rsidRDefault="001334F7" w:rsidP="00930A51">
            <w:pPr>
              <w:jc w:val="center"/>
              <w:rPr>
                <w:rFonts w:ascii="Century Gothic" w:hAnsi="Century Gothic" w:cs="Arial"/>
                <w:b/>
                <w:bCs/>
                <w:sz w:val="24"/>
                <w:szCs w:val="24"/>
              </w:rPr>
            </w:pPr>
            <w:r w:rsidRPr="00177065">
              <w:rPr>
                <w:rFonts w:ascii="Century Gothic" w:hAnsi="Century Gothic" w:cstheme="minorHAnsi"/>
                <w:b/>
                <w:bCs/>
                <w:sz w:val="24"/>
                <w:szCs w:val="24"/>
              </w:rPr>
              <w:t>REYES</w:t>
            </w:r>
          </w:p>
        </w:tc>
      </w:tr>
      <w:tr w:rsidR="001334F7" w:rsidRPr="00177065" w14:paraId="42DA8DE0" w14:textId="77777777" w:rsidTr="009766B9">
        <w:trPr>
          <w:trHeight w:val="1984"/>
        </w:trPr>
        <w:tc>
          <w:tcPr>
            <w:tcW w:w="4414" w:type="dxa"/>
            <w:vAlign w:val="bottom"/>
          </w:tcPr>
          <w:p w14:paraId="21A4E034" w14:textId="77777777" w:rsidR="001334F7" w:rsidRPr="00177065" w:rsidRDefault="001334F7" w:rsidP="00930A51">
            <w:pPr>
              <w:jc w:val="center"/>
              <w:rPr>
                <w:rFonts w:ascii="Century Gothic" w:hAnsi="Century Gothic" w:cs="Arial"/>
                <w:b/>
                <w:bCs/>
                <w:sz w:val="24"/>
                <w:szCs w:val="24"/>
              </w:rPr>
            </w:pPr>
            <w:r w:rsidRPr="00177065">
              <w:rPr>
                <w:rFonts w:ascii="Century Gothic" w:eastAsia="Times New Roman" w:hAnsi="Century Gothic" w:cstheme="minorHAnsi"/>
                <w:b/>
                <w:sz w:val="24"/>
                <w:szCs w:val="24"/>
              </w:rPr>
              <w:lastRenderedPageBreak/>
              <w:t>DIP. MAGDALENA RENTERÍA PÉREZ</w:t>
            </w:r>
          </w:p>
        </w:tc>
        <w:tc>
          <w:tcPr>
            <w:tcW w:w="4414" w:type="dxa"/>
            <w:vAlign w:val="bottom"/>
          </w:tcPr>
          <w:p w14:paraId="4D39F0E0" w14:textId="77777777" w:rsidR="001334F7" w:rsidRPr="00177065" w:rsidRDefault="001334F7" w:rsidP="00930A51">
            <w:pPr>
              <w:jc w:val="center"/>
              <w:rPr>
                <w:rFonts w:ascii="Century Gothic" w:hAnsi="Century Gothic" w:cs="Arial"/>
                <w:b/>
                <w:bCs/>
                <w:sz w:val="24"/>
                <w:szCs w:val="24"/>
              </w:rPr>
            </w:pPr>
            <w:r w:rsidRPr="00177065">
              <w:rPr>
                <w:rFonts w:ascii="Century Gothic" w:hAnsi="Century Gothic" w:cs="Arial"/>
                <w:b/>
                <w:bCs/>
                <w:sz w:val="24"/>
                <w:szCs w:val="24"/>
              </w:rPr>
              <w:t>DIP. MARIA ANTONIETA PÉREZ REYES</w:t>
            </w:r>
          </w:p>
        </w:tc>
      </w:tr>
      <w:tr w:rsidR="001334F7" w:rsidRPr="00177065" w14:paraId="24FA7795" w14:textId="77777777" w:rsidTr="009766B9">
        <w:trPr>
          <w:trHeight w:val="1984"/>
        </w:trPr>
        <w:tc>
          <w:tcPr>
            <w:tcW w:w="4414" w:type="dxa"/>
            <w:vAlign w:val="bottom"/>
          </w:tcPr>
          <w:p w14:paraId="5581B5AC" w14:textId="77777777" w:rsidR="001334F7" w:rsidRPr="00177065" w:rsidRDefault="001334F7" w:rsidP="00930A51">
            <w:pPr>
              <w:jc w:val="center"/>
              <w:rPr>
                <w:rFonts w:ascii="Century Gothic" w:hAnsi="Century Gothic" w:cs="Arial"/>
                <w:b/>
                <w:bCs/>
                <w:sz w:val="24"/>
                <w:szCs w:val="24"/>
              </w:rPr>
            </w:pPr>
            <w:r w:rsidRPr="00177065">
              <w:rPr>
                <w:rFonts w:ascii="Century Gothic" w:hAnsi="Century Gothic" w:cs="Arial"/>
                <w:b/>
                <w:bCs/>
                <w:sz w:val="24"/>
                <w:szCs w:val="24"/>
              </w:rPr>
              <w:t>DIP. ADRIANA TERRAZAS PORRAS</w:t>
            </w:r>
          </w:p>
        </w:tc>
        <w:tc>
          <w:tcPr>
            <w:tcW w:w="4414" w:type="dxa"/>
            <w:vAlign w:val="bottom"/>
          </w:tcPr>
          <w:p w14:paraId="6C236584" w14:textId="77777777" w:rsidR="001334F7" w:rsidRPr="00177065" w:rsidRDefault="001334F7" w:rsidP="00930A51">
            <w:pPr>
              <w:jc w:val="center"/>
              <w:rPr>
                <w:rFonts w:ascii="Century Gothic" w:hAnsi="Century Gothic" w:cs="Arial"/>
                <w:b/>
                <w:bCs/>
                <w:sz w:val="24"/>
                <w:szCs w:val="24"/>
              </w:rPr>
            </w:pPr>
            <w:r w:rsidRPr="00177065">
              <w:rPr>
                <w:rFonts w:ascii="Century Gothic" w:hAnsi="Century Gothic" w:cs="Arial"/>
                <w:b/>
                <w:bCs/>
                <w:sz w:val="24"/>
                <w:szCs w:val="24"/>
              </w:rPr>
              <w:t>DIP. BENJAMÍN CARRERA CHÁVEZ</w:t>
            </w:r>
          </w:p>
        </w:tc>
      </w:tr>
      <w:tr w:rsidR="001334F7" w:rsidRPr="00177065" w14:paraId="346E4520" w14:textId="77777777" w:rsidTr="009766B9">
        <w:trPr>
          <w:trHeight w:val="1984"/>
        </w:trPr>
        <w:tc>
          <w:tcPr>
            <w:tcW w:w="4414" w:type="dxa"/>
            <w:vAlign w:val="bottom"/>
          </w:tcPr>
          <w:p w14:paraId="37CA67EB" w14:textId="716F6A9D" w:rsidR="001334F7" w:rsidRPr="00177065" w:rsidRDefault="001334F7" w:rsidP="00930A51">
            <w:pPr>
              <w:jc w:val="center"/>
              <w:rPr>
                <w:rFonts w:ascii="Century Gothic" w:hAnsi="Century Gothic" w:cs="Arial"/>
                <w:b/>
                <w:bCs/>
                <w:sz w:val="24"/>
                <w:szCs w:val="24"/>
              </w:rPr>
            </w:pPr>
            <w:r w:rsidRPr="00177065">
              <w:rPr>
                <w:rFonts w:ascii="Century Gothic" w:hAnsi="Century Gothic" w:cs="Arial"/>
                <w:b/>
                <w:bCs/>
                <w:sz w:val="24"/>
                <w:szCs w:val="24"/>
              </w:rPr>
              <w:t>DIP. DAVID OSCAR CASTREJÓN RIVAS</w:t>
            </w:r>
            <w:r w:rsidR="003F24DD">
              <w:rPr>
                <w:rFonts w:ascii="Century Gothic" w:hAnsi="Century Gothic" w:cs="Arial"/>
                <w:b/>
                <w:bCs/>
                <w:sz w:val="24"/>
                <w:szCs w:val="24"/>
              </w:rPr>
              <w:t>.</w:t>
            </w:r>
          </w:p>
        </w:tc>
        <w:tc>
          <w:tcPr>
            <w:tcW w:w="4414" w:type="dxa"/>
          </w:tcPr>
          <w:p w14:paraId="6B018593" w14:textId="77777777" w:rsidR="001334F7" w:rsidRPr="00177065" w:rsidRDefault="001334F7" w:rsidP="00930A51">
            <w:pPr>
              <w:jc w:val="center"/>
              <w:rPr>
                <w:rFonts w:ascii="Century Gothic" w:hAnsi="Century Gothic" w:cs="Arial"/>
                <w:sz w:val="24"/>
                <w:szCs w:val="24"/>
              </w:rPr>
            </w:pPr>
          </w:p>
        </w:tc>
      </w:tr>
    </w:tbl>
    <w:p w14:paraId="6F0D5E20"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6EE0DC8C"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4379C87E"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320D5753"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44DBE4EB"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42E9D613"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1FC6746A"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1B6CD45C"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391B9CB2"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7357393E"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743C04E5"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3D94AB52"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0B7D3272"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5D050818"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251461E7"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19FCA4F3"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0C50C371"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11666C44"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2154389C"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p w14:paraId="370C6C39" w14:textId="77777777" w:rsidR="001334F7" w:rsidRDefault="001334F7" w:rsidP="009D07D9">
      <w:pPr>
        <w:spacing w:after="0" w:line="240" w:lineRule="auto"/>
        <w:ind w:left="1122"/>
        <w:jc w:val="center"/>
        <w:rPr>
          <w:rFonts w:ascii="Arial" w:eastAsia="Times New Roman" w:hAnsi="Arial" w:cs="Times New Roman"/>
          <w:b/>
          <w:sz w:val="24"/>
          <w:szCs w:val="20"/>
          <w:lang w:eastAsia="es-ES"/>
        </w:rPr>
      </w:pPr>
    </w:p>
    <w:sectPr w:rsidR="001334F7" w:rsidSect="00240972">
      <w:headerReference w:type="default" r:id="rId8"/>
      <w:footerReference w:type="even" r:id="rId9"/>
      <w:footerReference w:type="default" r:id="rId10"/>
      <w:pgSz w:w="12240" w:h="15840"/>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7CD24" w14:textId="77777777" w:rsidR="00D754AB" w:rsidRDefault="00D754AB" w:rsidP="0015602E">
      <w:pPr>
        <w:spacing w:after="0" w:line="240" w:lineRule="auto"/>
      </w:pPr>
      <w:r>
        <w:separator/>
      </w:r>
    </w:p>
  </w:endnote>
  <w:endnote w:type="continuationSeparator" w:id="0">
    <w:p w14:paraId="09CAFB32" w14:textId="77777777" w:rsidR="00D754AB" w:rsidRDefault="00D754AB" w:rsidP="0015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C11D4" w14:textId="77777777" w:rsidR="00384C40" w:rsidRDefault="00384C40" w:rsidP="00DF30FE">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252102"/>
      <w:docPartObj>
        <w:docPartGallery w:val="Page Numbers (Bottom of Page)"/>
        <w:docPartUnique/>
      </w:docPartObj>
    </w:sdtPr>
    <w:sdtEndPr/>
    <w:sdtContent>
      <w:p w14:paraId="51A7CD22" w14:textId="5AA40803" w:rsidR="00FC57B3" w:rsidRDefault="00FC57B3">
        <w:pPr>
          <w:pStyle w:val="Piedepgina"/>
          <w:jc w:val="right"/>
        </w:pPr>
        <w:r>
          <w:fldChar w:fldCharType="begin"/>
        </w:r>
        <w:r>
          <w:instrText>PAGE   \* MERGEFORMAT</w:instrText>
        </w:r>
        <w:r>
          <w:fldChar w:fldCharType="separate"/>
        </w:r>
        <w:r w:rsidR="00B126BE" w:rsidRPr="00B126BE">
          <w:rPr>
            <w:noProof/>
            <w:lang w:val="es-ES"/>
          </w:rPr>
          <w:t>1</w:t>
        </w:r>
        <w:r>
          <w:fldChar w:fldCharType="end"/>
        </w:r>
      </w:p>
    </w:sdtContent>
  </w:sdt>
  <w:p w14:paraId="25DEE2EC" w14:textId="07A14A30" w:rsidR="00384C40" w:rsidRDefault="00384C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90DA5" w14:textId="77777777" w:rsidR="00D754AB" w:rsidRDefault="00D754AB" w:rsidP="0015602E">
      <w:pPr>
        <w:spacing w:after="0" w:line="240" w:lineRule="auto"/>
      </w:pPr>
      <w:r>
        <w:separator/>
      </w:r>
    </w:p>
  </w:footnote>
  <w:footnote w:type="continuationSeparator" w:id="0">
    <w:p w14:paraId="345ACD0E" w14:textId="77777777" w:rsidR="00D754AB" w:rsidRDefault="00D754AB" w:rsidP="00156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558B8" w14:textId="77777777" w:rsidR="00240972" w:rsidRDefault="00240972" w:rsidP="00240972">
    <w:pPr>
      <w:spacing w:after="119" w:line="259" w:lineRule="auto"/>
      <w:ind w:left="360"/>
    </w:pPr>
    <w:r>
      <w:rPr>
        <w:noProof/>
        <w:lang w:eastAsia="es-MX"/>
      </w:rPr>
      <w:drawing>
        <wp:anchor distT="0" distB="0" distL="114300" distR="114300" simplePos="0" relativeHeight="251659264" behindDoc="0" locked="0" layoutInCell="1" allowOverlap="0" wp14:anchorId="450B558F" wp14:editId="5EDE2604">
          <wp:simplePos x="0" y="0"/>
          <wp:positionH relativeFrom="column">
            <wp:posOffset>-306843</wp:posOffset>
          </wp:positionH>
          <wp:positionV relativeFrom="paragraph">
            <wp:posOffset>222720</wp:posOffset>
          </wp:positionV>
          <wp:extent cx="1026160" cy="1026160"/>
          <wp:effectExtent l="0" t="0" r="0" b="0"/>
          <wp:wrapNone/>
          <wp:docPr id="5"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26160" cy="10261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432EB839" w14:textId="77777777" w:rsidR="00240972" w:rsidRDefault="00240972" w:rsidP="00240972">
    <w:pPr>
      <w:spacing w:after="119" w:line="259" w:lineRule="auto"/>
      <w:ind w:left="360"/>
    </w:pPr>
  </w:p>
  <w:p w14:paraId="743B8158" w14:textId="6D893121" w:rsidR="00240972" w:rsidRPr="00240972" w:rsidRDefault="00240972" w:rsidP="00240972">
    <w:pPr>
      <w:spacing w:after="119" w:line="259" w:lineRule="auto"/>
      <w:ind w:left="360"/>
    </w:pPr>
    <w:r>
      <w:rPr>
        <w:rFonts w:ascii="Calibri" w:eastAsia="Calibri" w:hAnsi="Calibri" w:cs="Calibri"/>
      </w:rPr>
      <w:t xml:space="preserve">     </w:t>
    </w:r>
  </w:p>
  <w:p w14:paraId="29DE024F" w14:textId="77777777" w:rsidR="00240972" w:rsidRPr="008B2E4A" w:rsidRDefault="00240972" w:rsidP="00240972">
    <w:pPr>
      <w:spacing w:after="244" w:line="259" w:lineRule="auto"/>
      <w:ind w:left="708" w:right="202"/>
      <w:jc w:val="right"/>
      <w:rPr>
        <w:i/>
        <w:iCs/>
        <w:szCs w:val="20"/>
      </w:rPr>
    </w:pPr>
    <w:r>
      <w:rPr>
        <w:rFonts w:ascii="Calibri" w:eastAsia="Calibri" w:hAnsi="Calibri" w:cs="Calibri"/>
      </w:rPr>
      <w:t xml:space="preserve"> “</w:t>
    </w:r>
    <w:r w:rsidRPr="008B2E4A">
      <w:rPr>
        <w:rFonts w:ascii="Calibri" w:eastAsia="Calibri" w:hAnsi="Calibri" w:cs="Calibri"/>
        <w:i/>
        <w:iCs/>
        <w:szCs w:val="20"/>
      </w:rPr>
      <w:t>2022, Año del Centenario de la Llegada de la Comunidad Menonita a Chihuahua”</w:t>
    </w:r>
  </w:p>
  <w:p w14:paraId="13FCE50E" w14:textId="68ED6241" w:rsidR="00384C40" w:rsidRDefault="00384C40" w:rsidP="00A468D7">
    <w:pPr>
      <w:pStyle w:val="Piedepgin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1F7E"/>
    <w:multiLevelType w:val="multilevel"/>
    <w:tmpl w:val="9BACA1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27744"/>
    <w:multiLevelType w:val="hybridMultilevel"/>
    <w:tmpl w:val="EF9E2B4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7E6960BC"/>
    <w:multiLevelType w:val="hybridMultilevel"/>
    <w:tmpl w:val="B29A6C02"/>
    <w:lvl w:ilvl="0" w:tplc="B0C4EB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1C"/>
    <w:rsid w:val="00000530"/>
    <w:rsid w:val="00002509"/>
    <w:rsid w:val="00010A10"/>
    <w:rsid w:val="000133C0"/>
    <w:rsid w:val="000146CE"/>
    <w:rsid w:val="00016D0E"/>
    <w:rsid w:val="00025F4D"/>
    <w:rsid w:val="00032A3B"/>
    <w:rsid w:val="000365AE"/>
    <w:rsid w:val="0004145D"/>
    <w:rsid w:val="00043EC1"/>
    <w:rsid w:val="0004429B"/>
    <w:rsid w:val="000444A9"/>
    <w:rsid w:val="00044798"/>
    <w:rsid w:val="00047205"/>
    <w:rsid w:val="0005173E"/>
    <w:rsid w:val="0005340A"/>
    <w:rsid w:val="00055FBE"/>
    <w:rsid w:val="00061FAC"/>
    <w:rsid w:val="0006625E"/>
    <w:rsid w:val="00073D7F"/>
    <w:rsid w:val="0007415C"/>
    <w:rsid w:val="00074BD0"/>
    <w:rsid w:val="000773CB"/>
    <w:rsid w:val="00080800"/>
    <w:rsid w:val="00083397"/>
    <w:rsid w:val="000840C1"/>
    <w:rsid w:val="00084D51"/>
    <w:rsid w:val="000850CA"/>
    <w:rsid w:val="00085C6C"/>
    <w:rsid w:val="000864BA"/>
    <w:rsid w:val="00086AF8"/>
    <w:rsid w:val="00087936"/>
    <w:rsid w:val="000928FC"/>
    <w:rsid w:val="00097CEA"/>
    <w:rsid w:val="000B0027"/>
    <w:rsid w:val="000B01CB"/>
    <w:rsid w:val="000B04A6"/>
    <w:rsid w:val="000B4C14"/>
    <w:rsid w:val="000B568D"/>
    <w:rsid w:val="000B5CAB"/>
    <w:rsid w:val="000C140D"/>
    <w:rsid w:val="000C1695"/>
    <w:rsid w:val="000C1FDA"/>
    <w:rsid w:val="000C333D"/>
    <w:rsid w:val="000C7C59"/>
    <w:rsid w:val="000D0951"/>
    <w:rsid w:val="000D2283"/>
    <w:rsid w:val="000D25D8"/>
    <w:rsid w:val="000D4405"/>
    <w:rsid w:val="000D5B4A"/>
    <w:rsid w:val="000E00A9"/>
    <w:rsid w:val="000E322F"/>
    <w:rsid w:val="000E3932"/>
    <w:rsid w:val="000E77BB"/>
    <w:rsid w:val="000F1F06"/>
    <w:rsid w:val="000F5EF7"/>
    <w:rsid w:val="000F5F8F"/>
    <w:rsid w:val="001013CB"/>
    <w:rsid w:val="001018EA"/>
    <w:rsid w:val="00102978"/>
    <w:rsid w:val="0011471E"/>
    <w:rsid w:val="00120E72"/>
    <w:rsid w:val="00122D59"/>
    <w:rsid w:val="001265FF"/>
    <w:rsid w:val="00126F9F"/>
    <w:rsid w:val="00133160"/>
    <w:rsid w:val="001334F7"/>
    <w:rsid w:val="00136A9E"/>
    <w:rsid w:val="00140362"/>
    <w:rsid w:val="00141C3F"/>
    <w:rsid w:val="00142DD1"/>
    <w:rsid w:val="00144ADB"/>
    <w:rsid w:val="00145F79"/>
    <w:rsid w:val="00151B0A"/>
    <w:rsid w:val="00153046"/>
    <w:rsid w:val="00153277"/>
    <w:rsid w:val="001533C9"/>
    <w:rsid w:val="00153FB3"/>
    <w:rsid w:val="0015602E"/>
    <w:rsid w:val="00157B0A"/>
    <w:rsid w:val="0016345E"/>
    <w:rsid w:val="00167EA1"/>
    <w:rsid w:val="0017199B"/>
    <w:rsid w:val="00172A81"/>
    <w:rsid w:val="00172AC4"/>
    <w:rsid w:val="00177936"/>
    <w:rsid w:val="00182148"/>
    <w:rsid w:val="00182990"/>
    <w:rsid w:val="00186017"/>
    <w:rsid w:val="001927F5"/>
    <w:rsid w:val="001A28AA"/>
    <w:rsid w:val="001A2A19"/>
    <w:rsid w:val="001A51EB"/>
    <w:rsid w:val="001A7FD0"/>
    <w:rsid w:val="001B0824"/>
    <w:rsid w:val="001B2BEF"/>
    <w:rsid w:val="001B7A6F"/>
    <w:rsid w:val="001C064C"/>
    <w:rsid w:val="001C4C2B"/>
    <w:rsid w:val="001C59B6"/>
    <w:rsid w:val="001D0443"/>
    <w:rsid w:val="001D6F45"/>
    <w:rsid w:val="001E0169"/>
    <w:rsid w:val="001E23C3"/>
    <w:rsid w:val="001E31CF"/>
    <w:rsid w:val="001E32D9"/>
    <w:rsid w:val="001E6EF2"/>
    <w:rsid w:val="001E7D29"/>
    <w:rsid w:val="001F01BC"/>
    <w:rsid w:val="001F2AD9"/>
    <w:rsid w:val="001F41B2"/>
    <w:rsid w:val="001F4884"/>
    <w:rsid w:val="002023D9"/>
    <w:rsid w:val="00203B2B"/>
    <w:rsid w:val="0021092E"/>
    <w:rsid w:val="002125D9"/>
    <w:rsid w:val="00212887"/>
    <w:rsid w:val="002135A3"/>
    <w:rsid w:val="00213D1C"/>
    <w:rsid w:val="00214AA3"/>
    <w:rsid w:val="002159B8"/>
    <w:rsid w:val="00215A40"/>
    <w:rsid w:val="00215EBF"/>
    <w:rsid w:val="00221DC8"/>
    <w:rsid w:val="00222B97"/>
    <w:rsid w:val="0022375E"/>
    <w:rsid w:val="002260D8"/>
    <w:rsid w:val="00226CEE"/>
    <w:rsid w:val="002274F6"/>
    <w:rsid w:val="002333B9"/>
    <w:rsid w:val="00233DE3"/>
    <w:rsid w:val="002347BF"/>
    <w:rsid w:val="002366EC"/>
    <w:rsid w:val="00236CE5"/>
    <w:rsid w:val="0024074E"/>
    <w:rsid w:val="00240972"/>
    <w:rsid w:val="002410FB"/>
    <w:rsid w:val="002448F5"/>
    <w:rsid w:val="00244CCF"/>
    <w:rsid w:val="00245E47"/>
    <w:rsid w:val="00246E89"/>
    <w:rsid w:val="0025165A"/>
    <w:rsid w:val="002521E2"/>
    <w:rsid w:val="00252AF8"/>
    <w:rsid w:val="00257B69"/>
    <w:rsid w:val="00257FB3"/>
    <w:rsid w:val="002618F7"/>
    <w:rsid w:val="00263818"/>
    <w:rsid w:val="0026388B"/>
    <w:rsid w:val="0028004E"/>
    <w:rsid w:val="0028158F"/>
    <w:rsid w:val="0028200C"/>
    <w:rsid w:val="00283B36"/>
    <w:rsid w:val="00286E90"/>
    <w:rsid w:val="00290311"/>
    <w:rsid w:val="00290865"/>
    <w:rsid w:val="00295C87"/>
    <w:rsid w:val="00296BCD"/>
    <w:rsid w:val="00296F32"/>
    <w:rsid w:val="002A1B8D"/>
    <w:rsid w:val="002A2822"/>
    <w:rsid w:val="002A5F09"/>
    <w:rsid w:val="002A6565"/>
    <w:rsid w:val="002B07F2"/>
    <w:rsid w:val="002B0D63"/>
    <w:rsid w:val="002B19C0"/>
    <w:rsid w:val="002B1FEB"/>
    <w:rsid w:val="002B6A60"/>
    <w:rsid w:val="002C1DC1"/>
    <w:rsid w:val="002C3068"/>
    <w:rsid w:val="002C4083"/>
    <w:rsid w:val="002C60D1"/>
    <w:rsid w:val="002C6AA3"/>
    <w:rsid w:val="002C72A0"/>
    <w:rsid w:val="002D0B72"/>
    <w:rsid w:val="002D25BF"/>
    <w:rsid w:val="002D3477"/>
    <w:rsid w:val="002D3F6B"/>
    <w:rsid w:val="002D48CC"/>
    <w:rsid w:val="002D6863"/>
    <w:rsid w:val="002D7316"/>
    <w:rsid w:val="002D7DA4"/>
    <w:rsid w:val="002E104A"/>
    <w:rsid w:val="002E1306"/>
    <w:rsid w:val="002E1AED"/>
    <w:rsid w:val="002E6EAE"/>
    <w:rsid w:val="002F03F0"/>
    <w:rsid w:val="002F4641"/>
    <w:rsid w:val="002F54B5"/>
    <w:rsid w:val="003032DF"/>
    <w:rsid w:val="00303FBB"/>
    <w:rsid w:val="00305CC8"/>
    <w:rsid w:val="00307A44"/>
    <w:rsid w:val="00314792"/>
    <w:rsid w:val="00314DF4"/>
    <w:rsid w:val="00315901"/>
    <w:rsid w:val="003206EA"/>
    <w:rsid w:val="003209F8"/>
    <w:rsid w:val="00322237"/>
    <w:rsid w:val="0032729F"/>
    <w:rsid w:val="00332461"/>
    <w:rsid w:val="00334559"/>
    <w:rsid w:val="00335950"/>
    <w:rsid w:val="0033680F"/>
    <w:rsid w:val="00340E51"/>
    <w:rsid w:val="003428AA"/>
    <w:rsid w:val="003429FE"/>
    <w:rsid w:val="00342C53"/>
    <w:rsid w:val="00343E75"/>
    <w:rsid w:val="00345AF4"/>
    <w:rsid w:val="003463BE"/>
    <w:rsid w:val="00346C62"/>
    <w:rsid w:val="00353D2C"/>
    <w:rsid w:val="00354248"/>
    <w:rsid w:val="00356007"/>
    <w:rsid w:val="003572BE"/>
    <w:rsid w:val="003608DE"/>
    <w:rsid w:val="0036235E"/>
    <w:rsid w:val="00362774"/>
    <w:rsid w:val="00371268"/>
    <w:rsid w:val="00371AB3"/>
    <w:rsid w:val="00371C78"/>
    <w:rsid w:val="00372622"/>
    <w:rsid w:val="00374076"/>
    <w:rsid w:val="0037670F"/>
    <w:rsid w:val="00381869"/>
    <w:rsid w:val="003832E4"/>
    <w:rsid w:val="00384C40"/>
    <w:rsid w:val="0038521C"/>
    <w:rsid w:val="003864FD"/>
    <w:rsid w:val="00387B63"/>
    <w:rsid w:val="00391B8D"/>
    <w:rsid w:val="0039294D"/>
    <w:rsid w:val="00394592"/>
    <w:rsid w:val="003953BE"/>
    <w:rsid w:val="00395514"/>
    <w:rsid w:val="00395E30"/>
    <w:rsid w:val="00396883"/>
    <w:rsid w:val="00396E19"/>
    <w:rsid w:val="003A09BD"/>
    <w:rsid w:val="003A3220"/>
    <w:rsid w:val="003A445C"/>
    <w:rsid w:val="003A5EB6"/>
    <w:rsid w:val="003A6030"/>
    <w:rsid w:val="003A6CFB"/>
    <w:rsid w:val="003A7A47"/>
    <w:rsid w:val="003C3F8C"/>
    <w:rsid w:val="003C503B"/>
    <w:rsid w:val="003C7A21"/>
    <w:rsid w:val="003D064D"/>
    <w:rsid w:val="003D10C7"/>
    <w:rsid w:val="003D2624"/>
    <w:rsid w:val="003D3887"/>
    <w:rsid w:val="003D4682"/>
    <w:rsid w:val="003D65F4"/>
    <w:rsid w:val="003E0ED9"/>
    <w:rsid w:val="003E1453"/>
    <w:rsid w:val="003E4833"/>
    <w:rsid w:val="003F24DD"/>
    <w:rsid w:val="003F7783"/>
    <w:rsid w:val="004002B8"/>
    <w:rsid w:val="00400EA3"/>
    <w:rsid w:val="004011BA"/>
    <w:rsid w:val="00410E49"/>
    <w:rsid w:val="004117C8"/>
    <w:rsid w:val="00413277"/>
    <w:rsid w:val="00413A67"/>
    <w:rsid w:val="00413A95"/>
    <w:rsid w:val="00413F0F"/>
    <w:rsid w:val="00416FA6"/>
    <w:rsid w:val="004221C9"/>
    <w:rsid w:val="0042240F"/>
    <w:rsid w:val="00423623"/>
    <w:rsid w:val="004243F5"/>
    <w:rsid w:val="0042708F"/>
    <w:rsid w:val="00433078"/>
    <w:rsid w:val="00434B99"/>
    <w:rsid w:val="00434BAC"/>
    <w:rsid w:val="0043535A"/>
    <w:rsid w:val="004403C9"/>
    <w:rsid w:val="00440C44"/>
    <w:rsid w:val="00443D56"/>
    <w:rsid w:val="00447222"/>
    <w:rsid w:val="0045160B"/>
    <w:rsid w:val="004560CC"/>
    <w:rsid w:val="00457DCE"/>
    <w:rsid w:val="0046154E"/>
    <w:rsid w:val="00461EDE"/>
    <w:rsid w:val="00464275"/>
    <w:rsid w:val="004666A4"/>
    <w:rsid w:val="0046673C"/>
    <w:rsid w:val="00467579"/>
    <w:rsid w:val="00471A8A"/>
    <w:rsid w:val="00474339"/>
    <w:rsid w:val="00475D5C"/>
    <w:rsid w:val="00476706"/>
    <w:rsid w:val="0048128D"/>
    <w:rsid w:val="00484C20"/>
    <w:rsid w:val="00485B4D"/>
    <w:rsid w:val="0048615E"/>
    <w:rsid w:val="004907FE"/>
    <w:rsid w:val="00490E70"/>
    <w:rsid w:val="004918D5"/>
    <w:rsid w:val="00495161"/>
    <w:rsid w:val="004A0039"/>
    <w:rsid w:val="004A1178"/>
    <w:rsid w:val="004A19C6"/>
    <w:rsid w:val="004A5416"/>
    <w:rsid w:val="004A74BF"/>
    <w:rsid w:val="004B05F5"/>
    <w:rsid w:val="004B2B4D"/>
    <w:rsid w:val="004B3D8F"/>
    <w:rsid w:val="004B48F5"/>
    <w:rsid w:val="004B57D0"/>
    <w:rsid w:val="004B5833"/>
    <w:rsid w:val="004C245A"/>
    <w:rsid w:val="004C3944"/>
    <w:rsid w:val="004C5A91"/>
    <w:rsid w:val="004C7F58"/>
    <w:rsid w:val="004D03B9"/>
    <w:rsid w:val="004D0FB0"/>
    <w:rsid w:val="004D2A99"/>
    <w:rsid w:val="004D2DB9"/>
    <w:rsid w:val="004D5327"/>
    <w:rsid w:val="004D5CD2"/>
    <w:rsid w:val="004D627F"/>
    <w:rsid w:val="004D7387"/>
    <w:rsid w:val="004E0C5C"/>
    <w:rsid w:val="004E13B4"/>
    <w:rsid w:val="004E4E9C"/>
    <w:rsid w:val="004E6F57"/>
    <w:rsid w:val="004E7C95"/>
    <w:rsid w:val="004F10C0"/>
    <w:rsid w:val="004F13DF"/>
    <w:rsid w:val="004F74EE"/>
    <w:rsid w:val="004F75FC"/>
    <w:rsid w:val="00502169"/>
    <w:rsid w:val="00504F86"/>
    <w:rsid w:val="005065AE"/>
    <w:rsid w:val="0050798B"/>
    <w:rsid w:val="00512910"/>
    <w:rsid w:val="00514E0E"/>
    <w:rsid w:val="00515C25"/>
    <w:rsid w:val="00515F40"/>
    <w:rsid w:val="005163D5"/>
    <w:rsid w:val="005209F7"/>
    <w:rsid w:val="005265CC"/>
    <w:rsid w:val="005309DF"/>
    <w:rsid w:val="00530BEC"/>
    <w:rsid w:val="005319E8"/>
    <w:rsid w:val="005320B7"/>
    <w:rsid w:val="00532E24"/>
    <w:rsid w:val="00532F9A"/>
    <w:rsid w:val="00533EDB"/>
    <w:rsid w:val="0053436C"/>
    <w:rsid w:val="00540D6A"/>
    <w:rsid w:val="0054204A"/>
    <w:rsid w:val="00543415"/>
    <w:rsid w:val="0054348A"/>
    <w:rsid w:val="0054632F"/>
    <w:rsid w:val="005469CA"/>
    <w:rsid w:val="00553C46"/>
    <w:rsid w:val="00557019"/>
    <w:rsid w:val="00557698"/>
    <w:rsid w:val="005609D3"/>
    <w:rsid w:val="00560E22"/>
    <w:rsid w:val="00564013"/>
    <w:rsid w:val="005644D1"/>
    <w:rsid w:val="00564C7A"/>
    <w:rsid w:val="00564DC0"/>
    <w:rsid w:val="0056552A"/>
    <w:rsid w:val="005674BA"/>
    <w:rsid w:val="00570C5E"/>
    <w:rsid w:val="00570C90"/>
    <w:rsid w:val="00570CBE"/>
    <w:rsid w:val="00574105"/>
    <w:rsid w:val="005760A2"/>
    <w:rsid w:val="00581544"/>
    <w:rsid w:val="0058584F"/>
    <w:rsid w:val="00585927"/>
    <w:rsid w:val="00585AAF"/>
    <w:rsid w:val="005967A0"/>
    <w:rsid w:val="00597F43"/>
    <w:rsid w:val="005A052A"/>
    <w:rsid w:val="005A2329"/>
    <w:rsid w:val="005A3AD5"/>
    <w:rsid w:val="005A5AC1"/>
    <w:rsid w:val="005A5CB1"/>
    <w:rsid w:val="005A70D6"/>
    <w:rsid w:val="005B1340"/>
    <w:rsid w:val="005B5307"/>
    <w:rsid w:val="005B7043"/>
    <w:rsid w:val="005C1383"/>
    <w:rsid w:val="005C1ACA"/>
    <w:rsid w:val="005C2B1C"/>
    <w:rsid w:val="005C5E86"/>
    <w:rsid w:val="005C6591"/>
    <w:rsid w:val="005C7A39"/>
    <w:rsid w:val="005D167C"/>
    <w:rsid w:val="005D3B35"/>
    <w:rsid w:val="005D3D16"/>
    <w:rsid w:val="005D735B"/>
    <w:rsid w:val="005E05CE"/>
    <w:rsid w:val="005E38DC"/>
    <w:rsid w:val="005E4374"/>
    <w:rsid w:val="005E60DB"/>
    <w:rsid w:val="005E6184"/>
    <w:rsid w:val="005E69F7"/>
    <w:rsid w:val="005F44EE"/>
    <w:rsid w:val="005F74A6"/>
    <w:rsid w:val="00601801"/>
    <w:rsid w:val="00602AB7"/>
    <w:rsid w:val="00604887"/>
    <w:rsid w:val="00604A0D"/>
    <w:rsid w:val="006059C3"/>
    <w:rsid w:val="006068AA"/>
    <w:rsid w:val="00606EFA"/>
    <w:rsid w:val="006217AF"/>
    <w:rsid w:val="00622005"/>
    <w:rsid w:val="00624538"/>
    <w:rsid w:val="006258E6"/>
    <w:rsid w:val="00626F7B"/>
    <w:rsid w:val="006305A7"/>
    <w:rsid w:val="006321DF"/>
    <w:rsid w:val="0063260F"/>
    <w:rsid w:val="006326D8"/>
    <w:rsid w:val="00632780"/>
    <w:rsid w:val="00635C51"/>
    <w:rsid w:val="00635D79"/>
    <w:rsid w:val="00637921"/>
    <w:rsid w:val="00637CE0"/>
    <w:rsid w:val="00640736"/>
    <w:rsid w:val="00642942"/>
    <w:rsid w:val="00642D40"/>
    <w:rsid w:val="00644699"/>
    <w:rsid w:val="006456B8"/>
    <w:rsid w:val="006462EA"/>
    <w:rsid w:val="00646803"/>
    <w:rsid w:val="00647BEC"/>
    <w:rsid w:val="00650A12"/>
    <w:rsid w:val="006522E3"/>
    <w:rsid w:val="006543A0"/>
    <w:rsid w:val="00656648"/>
    <w:rsid w:val="00660A6D"/>
    <w:rsid w:val="00664992"/>
    <w:rsid w:val="00665C31"/>
    <w:rsid w:val="00665E2F"/>
    <w:rsid w:val="00667485"/>
    <w:rsid w:val="006710C0"/>
    <w:rsid w:val="0067119D"/>
    <w:rsid w:val="00671F94"/>
    <w:rsid w:val="00672A1D"/>
    <w:rsid w:val="006822F1"/>
    <w:rsid w:val="00685C1A"/>
    <w:rsid w:val="00690ECA"/>
    <w:rsid w:val="0069374B"/>
    <w:rsid w:val="006951C5"/>
    <w:rsid w:val="006A1096"/>
    <w:rsid w:val="006A148B"/>
    <w:rsid w:val="006A1B9A"/>
    <w:rsid w:val="006A635E"/>
    <w:rsid w:val="006A659A"/>
    <w:rsid w:val="006B06AE"/>
    <w:rsid w:val="006B0A20"/>
    <w:rsid w:val="006B25CD"/>
    <w:rsid w:val="006B2B44"/>
    <w:rsid w:val="006B4965"/>
    <w:rsid w:val="006C090F"/>
    <w:rsid w:val="006C28F2"/>
    <w:rsid w:val="006C5338"/>
    <w:rsid w:val="006C5A67"/>
    <w:rsid w:val="006C77BF"/>
    <w:rsid w:val="006D1494"/>
    <w:rsid w:val="006D2255"/>
    <w:rsid w:val="006D6F09"/>
    <w:rsid w:val="006D7922"/>
    <w:rsid w:val="006E01AD"/>
    <w:rsid w:val="006E4692"/>
    <w:rsid w:val="006E481F"/>
    <w:rsid w:val="006E7891"/>
    <w:rsid w:val="006F5279"/>
    <w:rsid w:val="006F5A2D"/>
    <w:rsid w:val="006F6028"/>
    <w:rsid w:val="006F79BB"/>
    <w:rsid w:val="00700139"/>
    <w:rsid w:val="00700A02"/>
    <w:rsid w:val="00701077"/>
    <w:rsid w:val="007025F5"/>
    <w:rsid w:val="00703968"/>
    <w:rsid w:val="00704822"/>
    <w:rsid w:val="00707789"/>
    <w:rsid w:val="007125DE"/>
    <w:rsid w:val="00712793"/>
    <w:rsid w:val="00714E0E"/>
    <w:rsid w:val="0071547A"/>
    <w:rsid w:val="007172E3"/>
    <w:rsid w:val="00720C0D"/>
    <w:rsid w:val="00723E5E"/>
    <w:rsid w:val="00725661"/>
    <w:rsid w:val="00726ED5"/>
    <w:rsid w:val="00734437"/>
    <w:rsid w:val="0073500A"/>
    <w:rsid w:val="0073535D"/>
    <w:rsid w:val="007354A3"/>
    <w:rsid w:val="0074431B"/>
    <w:rsid w:val="007447E1"/>
    <w:rsid w:val="00746125"/>
    <w:rsid w:val="007467EE"/>
    <w:rsid w:val="0074683E"/>
    <w:rsid w:val="00746DA2"/>
    <w:rsid w:val="00750656"/>
    <w:rsid w:val="007514FE"/>
    <w:rsid w:val="00752042"/>
    <w:rsid w:val="0075224E"/>
    <w:rsid w:val="0075258A"/>
    <w:rsid w:val="00752B8B"/>
    <w:rsid w:val="00752BD0"/>
    <w:rsid w:val="007576DE"/>
    <w:rsid w:val="00761754"/>
    <w:rsid w:val="00765513"/>
    <w:rsid w:val="00767392"/>
    <w:rsid w:val="0077173E"/>
    <w:rsid w:val="00772238"/>
    <w:rsid w:val="00774488"/>
    <w:rsid w:val="00774C02"/>
    <w:rsid w:val="00774C6E"/>
    <w:rsid w:val="00781554"/>
    <w:rsid w:val="007828EE"/>
    <w:rsid w:val="007829BC"/>
    <w:rsid w:val="007919B0"/>
    <w:rsid w:val="00791B31"/>
    <w:rsid w:val="00791CC2"/>
    <w:rsid w:val="00792A6C"/>
    <w:rsid w:val="00793AC9"/>
    <w:rsid w:val="00793F5C"/>
    <w:rsid w:val="007942A1"/>
    <w:rsid w:val="00796764"/>
    <w:rsid w:val="007A4247"/>
    <w:rsid w:val="007A4A42"/>
    <w:rsid w:val="007A7C17"/>
    <w:rsid w:val="007B10D4"/>
    <w:rsid w:val="007B19D4"/>
    <w:rsid w:val="007B64BF"/>
    <w:rsid w:val="007B7DFC"/>
    <w:rsid w:val="007C486E"/>
    <w:rsid w:val="007C493A"/>
    <w:rsid w:val="007C6A17"/>
    <w:rsid w:val="007D554F"/>
    <w:rsid w:val="007E0D4D"/>
    <w:rsid w:val="007E2E63"/>
    <w:rsid w:val="007E56B2"/>
    <w:rsid w:val="007E7E87"/>
    <w:rsid w:val="007F014E"/>
    <w:rsid w:val="007F0DD7"/>
    <w:rsid w:val="007F2658"/>
    <w:rsid w:val="007F4B97"/>
    <w:rsid w:val="007F55D9"/>
    <w:rsid w:val="007F73A7"/>
    <w:rsid w:val="007F7CAA"/>
    <w:rsid w:val="008007E0"/>
    <w:rsid w:val="008047C7"/>
    <w:rsid w:val="00804809"/>
    <w:rsid w:val="008078BE"/>
    <w:rsid w:val="00811511"/>
    <w:rsid w:val="00811953"/>
    <w:rsid w:val="00812A12"/>
    <w:rsid w:val="008140F9"/>
    <w:rsid w:val="008141CE"/>
    <w:rsid w:val="00814756"/>
    <w:rsid w:val="0081628B"/>
    <w:rsid w:val="0081756E"/>
    <w:rsid w:val="00821CBF"/>
    <w:rsid w:val="008227F0"/>
    <w:rsid w:val="00824814"/>
    <w:rsid w:val="00826758"/>
    <w:rsid w:val="0082694E"/>
    <w:rsid w:val="00826D88"/>
    <w:rsid w:val="008304A3"/>
    <w:rsid w:val="00831AEB"/>
    <w:rsid w:val="0083363D"/>
    <w:rsid w:val="0084030A"/>
    <w:rsid w:val="00843EE4"/>
    <w:rsid w:val="0085546D"/>
    <w:rsid w:val="0086295C"/>
    <w:rsid w:val="00862A0C"/>
    <w:rsid w:val="00863709"/>
    <w:rsid w:val="00864F91"/>
    <w:rsid w:val="008702B1"/>
    <w:rsid w:val="00870CA5"/>
    <w:rsid w:val="00871BC3"/>
    <w:rsid w:val="00872BDB"/>
    <w:rsid w:val="008735A3"/>
    <w:rsid w:val="0087360B"/>
    <w:rsid w:val="00873A65"/>
    <w:rsid w:val="008744FA"/>
    <w:rsid w:val="008746A7"/>
    <w:rsid w:val="008761A8"/>
    <w:rsid w:val="00882609"/>
    <w:rsid w:val="00887209"/>
    <w:rsid w:val="0089264C"/>
    <w:rsid w:val="008930A9"/>
    <w:rsid w:val="00893257"/>
    <w:rsid w:val="00893AF8"/>
    <w:rsid w:val="00893B65"/>
    <w:rsid w:val="008949BA"/>
    <w:rsid w:val="00895211"/>
    <w:rsid w:val="008958C3"/>
    <w:rsid w:val="00896ACC"/>
    <w:rsid w:val="0089733D"/>
    <w:rsid w:val="008976C7"/>
    <w:rsid w:val="008A62BF"/>
    <w:rsid w:val="008A68BE"/>
    <w:rsid w:val="008A7A32"/>
    <w:rsid w:val="008B17A5"/>
    <w:rsid w:val="008B3E9D"/>
    <w:rsid w:val="008B5989"/>
    <w:rsid w:val="008B5F54"/>
    <w:rsid w:val="008D3A2F"/>
    <w:rsid w:val="008E1509"/>
    <w:rsid w:val="008E41A0"/>
    <w:rsid w:val="008E56FA"/>
    <w:rsid w:val="008E7680"/>
    <w:rsid w:val="008F0B57"/>
    <w:rsid w:val="008F0ED3"/>
    <w:rsid w:val="008F359B"/>
    <w:rsid w:val="008F6239"/>
    <w:rsid w:val="008F6A48"/>
    <w:rsid w:val="00900048"/>
    <w:rsid w:val="00900C90"/>
    <w:rsid w:val="00901EAF"/>
    <w:rsid w:val="00906C58"/>
    <w:rsid w:val="009112C9"/>
    <w:rsid w:val="00912763"/>
    <w:rsid w:val="0092078E"/>
    <w:rsid w:val="00922998"/>
    <w:rsid w:val="00923155"/>
    <w:rsid w:val="0092358E"/>
    <w:rsid w:val="00923DBA"/>
    <w:rsid w:val="00924931"/>
    <w:rsid w:val="00924B1E"/>
    <w:rsid w:val="00934629"/>
    <w:rsid w:val="00934637"/>
    <w:rsid w:val="00934A35"/>
    <w:rsid w:val="00934A76"/>
    <w:rsid w:val="00935454"/>
    <w:rsid w:val="00940EA4"/>
    <w:rsid w:val="00943004"/>
    <w:rsid w:val="00946CF6"/>
    <w:rsid w:val="00950818"/>
    <w:rsid w:val="00951A08"/>
    <w:rsid w:val="009567BD"/>
    <w:rsid w:val="009578AC"/>
    <w:rsid w:val="009601CB"/>
    <w:rsid w:val="009601FA"/>
    <w:rsid w:val="00960F4B"/>
    <w:rsid w:val="00962934"/>
    <w:rsid w:val="00970BAE"/>
    <w:rsid w:val="00971AC8"/>
    <w:rsid w:val="00972C39"/>
    <w:rsid w:val="0097660A"/>
    <w:rsid w:val="009766B9"/>
    <w:rsid w:val="00976FBD"/>
    <w:rsid w:val="00980795"/>
    <w:rsid w:val="00982337"/>
    <w:rsid w:val="0098340A"/>
    <w:rsid w:val="00985E48"/>
    <w:rsid w:val="00987426"/>
    <w:rsid w:val="00992355"/>
    <w:rsid w:val="00992604"/>
    <w:rsid w:val="0099367D"/>
    <w:rsid w:val="009943E7"/>
    <w:rsid w:val="00995FBB"/>
    <w:rsid w:val="00996A28"/>
    <w:rsid w:val="00997A8D"/>
    <w:rsid w:val="009A08DE"/>
    <w:rsid w:val="009A1068"/>
    <w:rsid w:val="009A6CAD"/>
    <w:rsid w:val="009B3407"/>
    <w:rsid w:val="009B3FDB"/>
    <w:rsid w:val="009B6B3D"/>
    <w:rsid w:val="009B7348"/>
    <w:rsid w:val="009B7E48"/>
    <w:rsid w:val="009C0465"/>
    <w:rsid w:val="009C070D"/>
    <w:rsid w:val="009C1000"/>
    <w:rsid w:val="009C16D5"/>
    <w:rsid w:val="009C211E"/>
    <w:rsid w:val="009C3816"/>
    <w:rsid w:val="009D07D9"/>
    <w:rsid w:val="009D22F1"/>
    <w:rsid w:val="009D60A8"/>
    <w:rsid w:val="009D7204"/>
    <w:rsid w:val="009E0EE3"/>
    <w:rsid w:val="009E0F58"/>
    <w:rsid w:val="009E15B1"/>
    <w:rsid w:val="009E41D9"/>
    <w:rsid w:val="009E7DE7"/>
    <w:rsid w:val="009F0392"/>
    <w:rsid w:val="009F1CF2"/>
    <w:rsid w:val="009F2022"/>
    <w:rsid w:val="009F417D"/>
    <w:rsid w:val="009F6EB4"/>
    <w:rsid w:val="009F7073"/>
    <w:rsid w:val="00A00C09"/>
    <w:rsid w:val="00A01488"/>
    <w:rsid w:val="00A04D4E"/>
    <w:rsid w:val="00A05123"/>
    <w:rsid w:val="00A05BAC"/>
    <w:rsid w:val="00A07B06"/>
    <w:rsid w:val="00A124E2"/>
    <w:rsid w:val="00A133B0"/>
    <w:rsid w:val="00A14C49"/>
    <w:rsid w:val="00A15AA6"/>
    <w:rsid w:val="00A16FB4"/>
    <w:rsid w:val="00A17342"/>
    <w:rsid w:val="00A238AA"/>
    <w:rsid w:val="00A264CA"/>
    <w:rsid w:val="00A27BDA"/>
    <w:rsid w:val="00A3310F"/>
    <w:rsid w:val="00A33A70"/>
    <w:rsid w:val="00A34A5A"/>
    <w:rsid w:val="00A350DB"/>
    <w:rsid w:val="00A35196"/>
    <w:rsid w:val="00A41972"/>
    <w:rsid w:val="00A43F8A"/>
    <w:rsid w:val="00A4432C"/>
    <w:rsid w:val="00A468D7"/>
    <w:rsid w:val="00A5088D"/>
    <w:rsid w:val="00A5137A"/>
    <w:rsid w:val="00A5356F"/>
    <w:rsid w:val="00A613CC"/>
    <w:rsid w:val="00A6203D"/>
    <w:rsid w:val="00A63AC9"/>
    <w:rsid w:val="00A63B53"/>
    <w:rsid w:val="00A64EFF"/>
    <w:rsid w:val="00A67EC5"/>
    <w:rsid w:val="00A67F46"/>
    <w:rsid w:val="00A705FC"/>
    <w:rsid w:val="00A706D8"/>
    <w:rsid w:val="00A73210"/>
    <w:rsid w:val="00A77412"/>
    <w:rsid w:val="00A807E0"/>
    <w:rsid w:val="00A855BC"/>
    <w:rsid w:val="00A85D30"/>
    <w:rsid w:val="00A91C6F"/>
    <w:rsid w:val="00A944DF"/>
    <w:rsid w:val="00A94C9A"/>
    <w:rsid w:val="00A95EC6"/>
    <w:rsid w:val="00AA00FE"/>
    <w:rsid w:val="00AA0772"/>
    <w:rsid w:val="00AB01D2"/>
    <w:rsid w:val="00AB04D0"/>
    <w:rsid w:val="00AB174E"/>
    <w:rsid w:val="00AB4231"/>
    <w:rsid w:val="00AB7F10"/>
    <w:rsid w:val="00AC0F27"/>
    <w:rsid w:val="00AC28A5"/>
    <w:rsid w:val="00AC577C"/>
    <w:rsid w:val="00AC659B"/>
    <w:rsid w:val="00AC71EF"/>
    <w:rsid w:val="00AC7603"/>
    <w:rsid w:val="00AD0EFB"/>
    <w:rsid w:val="00AD46D1"/>
    <w:rsid w:val="00AD4C62"/>
    <w:rsid w:val="00AD5BA5"/>
    <w:rsid w:val="00AD6FBC"/>
    <w:rsid w:val="00AE057D"/>
    <w:rsid w:val="00AE2547"/>
    <w:rsid w:val="00AE529E"/>
    <w:rsid w:val="00AE53C7"/>
    <w:rsid w:val="00AE5472"/>
    <w:rsid w:val="00AE7BB7"/>
    <w:rsid w:val="00AF2179"/>
    <w:rsid w:val="00AF3115"/>
    <w:rsid w:val="00AF3A89"/>
    <w:rsid w:val="00AF6589"/>
    <w:rsid w:val="00AF6C1D"/>
    <w:rsid w:val="00B0462D"/>
    <w:rsid w:val="00B04C28"/>
    <w:rsid w:val="00B0527B"/>
    <w:rsid w:val="00B06063"/>
    <w:rsid w:val="00B115D9"/>
    <w:rsid w:val="00B12432"/>
    <w:rsid w:val="00B126BE"/>
    <w:rsid w:val="00B1354F"/>
    <w:rsid w:val="00B164CA"/>
    <w:rsid w:val="00B1731D"/>
    <w:rsid w:val="00B2382E"/>
    <w:rsid w:val="00B25023"/>
    <w:rsid w:val="00B27093"/>
    <w:rsid w:val="00B32DCB"/>
    <w:rsid w:val="00B35AEA"/>
    <w:rsid w:val="00B424BF"/>
    <w:rsid w:val="00B45C59"/>
    <w:rsid w:val="00B45F9E"/>
    <w:rsid w:val="00B47297"/>
    <w:rsid w:val="00B5061B"/>
    <w:rsid w:val="00B506AA"/>
    <w:rsid w:val="00B509E4"/>
    <w:rsid w:val="00B527AE"/>
    <w:rsid w:val="00B52AC2"/>
    <w:rsid w:val="00B53D21"/>
    <w:rsid w:val="00B57651"/>
    <w:rsid w:val="00B609AC"/>
    <w:rsid w:val="00B610D2"/>
    <w:rsid w:val="00B636D5"/>
    <w:rsid w:val="00B63A91"/>
    <w:rsid w:val="00B654B4"/>
    <w:rsid w:val="00B6623C"/>
    <w:rsid w:val="00B679AE"/>
    <w:rsid w:val="00B7596E"/>
    <w:rsid w:val="00B77354"/>
    <w:rsid w:val="00B90F7A"/>
    <w:rsid w:val="00B91A67"/>
    <w:rsid w:val="00B92B88"/>
    <w:rsid w:val="00B9351E"/>
    <w:rsid w:val="00BA03A4"/>
    <w:rsid w:val="00BA2542"/>
    <w:rsid w:val="00BA39F5"/>
    <w:rsid w:val="00BA49EC"/>
    <w:rsid w:val="00BB1B70"/>
    <w:rsid w:val="00BB50D8"/>
    <w:rsid w:val="00BB7251"/>
    <w:rsid w:val="00BB72BD"/>
    <w:rsid w:val="00BC05D7"/>
    <w:rsid w:val="00BC48BD"/>
    <w:rsid w:val="00BC685B"/>
    <w:rsid w:val="00BC7A4A"/>
    <w:rsid w:val="00BD4B7B"/>
    <w:rsid w:val="00BE0013"/>
    <w:rsid w:val="00BE127C"/>
    <w:rsid w:val="00BE2906"/>
    <w:rsid w:val="00BE31A3"/>
    <w:rsid w:val="00BE626B"/>
    <w:rsid w:val="00BE721A"/>
    <w:rsid w:val="00BF09B5"/>
    <w:rsid w:val="00BF1D2A"/>
    <w:rsid w:val="00BF451D"/>
    <w:rsid w:val="00BF492E"/>
    <w:rsid w:val="00BF4AC9"/>
    <w:rsid w:val="00C00342"/>
    <w:rsid w:val="00C01AE2"/>
    <w:rsid w:val="00C02BF7"/>
    <w:rsid w:val="00C04DCB"/>
    <w:rsid w:val="00C0686D"/>
    <w:rsid w:val="00C06B3B"/>
    <w:rsid w:val="00C07128"/>
    <w:rsid w:val="00C14023"/>
    <w:rsid w:val="00C16340"/>
    <w:rsid w:val="00C16495"/>
    <w:rsid w:val="00C1770D"/>
    <w:rsid w:val="00C17CB7"/>
    <w:rsid w:val="00C21BA1"/>
    <w:rsid w:val="00C259D9"/>
    <w:rsid w:val="00C26657"/>
    <w:rsid w:val="00C32B76"/>
    <w:rsid w:val="00C3714B"/>
    <w:rsid w:val="00C42E9C"/>
    <w:rsid w:val="00C43286"/>
    <w:rsid w:val="00C43D06"/>
    <w:rsid w:val="00C4783E"/>
    <w:rsid w:val="00C52CAA"/>
    <w:rsid w:val="00C5364E"/>
    <w:rsid w:val="00C54086"/>
    <w:rsid w:val="00C555F9"/>
    <w:rsid w:val="00C6088C"/>
    <w:rsid w:val="00C705B4"/>
    <w:rsid w:val="00C71026"/>
    <w:rsid w:val="00C74048"/>
    <w:rsid w:val="00C77443"/>
    <w:rsid w:val="00C80C3A"/>
    <w:rsid w:val="00C80CCD"/>
    <w:rsid w:val="00C80F8E"/>
    <w:rsid w:val="00C8106D"/>
    <w:rsid w:val="00C83F1F"/>
    <w:rsid w:val="00C863DE"/>
    <w:rsid w:val="00C870C8"/>
    <w:rsid w:val="00C87ABD"/>
    <w:rsid w:val="00C901A7"/>
    <w:rsid w:val="00C906AB"/>
    <w:rsid w:val="00C953FE"/>
    <w:rsid w:val="00CA40E3"/>
    <w:rsid w:val="00CA4263"/>
    <w:rsid w:val="00CB02F2"/>
    <w:rsid w:val="00CB04A8"/>
    <w:rsid w:val="00CB1245"/>
    <w:rsid w:val="00CB3CE8"/>
    <w:rsid w:val="00CB7391"/>
    <w:rsid w:val="00CC12D0"/>
    <w:rsid w:val="00CC2286"/>
    <w:rsid w:val="00CC30F2"/>
    <w:rsid w:val="00CC3D2A"/>
    <w:rsid w:val="00CC44C5"/>
    <w:rsid w:val="00CC788A"/>
    <w:rsid w:val="00CD02CF"/>
    <w:rsid w:val="00CD0C43"/>
    <w:rsid w:val="00CD1237"/>
    <w:rsid w:val="00CE1BE1"/>
    <w:rsid w:val="00CE4F71"/>
    <w:rsid w:val="00CE5DD1"/>
    <w:rsid w:val="00CF0ACB"/>
    <w:rsid w:val="00CF4343"/>
    <w:rsid w:val="00CF48B4"/>
    <w:rsid w:val="00CF57C0"/>
    <w:rsid w:val="00CF6AC8"/>
    <w:rsid w:val="00CF6EC6"/>
    <w:rsid w:val="00D00AB9"/>
    <w:rsid w:val="00D016F0"/>
    <w:rsid w:val="00D0192B"/>
    <w:rsid w:val="00D01B2E"/>
    <w:rsid w:val="00D03EEB"/>
    <w:rsid w:val="00D050E6"/>
    <w:rsid w:val="00D056FE"/>
    <w:rsid w:val="00D1027B"/>
    <w:rsid w:val="00D106F5"/>
    <w:rsid w:val="00D1158B"/>
    <w:rsid w:val="00D1301D"/>
    <w:rsid w:val="00D16E04"/>
    <w:rsid w:val="00D179C0"/>
    <w:rsid w:val="00D201DF"/>
    <w:rsid w:val="00D20D9F"/>
    <w:rsid w:val="00D22698"/>
    <w:rsid w:val="00D24BD7"/>
    <w:rsid w:val="00D25E5E"/>
    <w:rsid w:val="00D30747"/>
    <w:rsid w:val="00D32BC1"/>
    <w:rsid w:val="00D33292"/>
    <w:rsid w:val="00D367BE"/>
    <w:rsid w:val="00D404B7"/>
    <w:rsid w:val="00D410EC"/>
    <w:rsid w:val="00D425BE"/>
    <w:rsid w:val="00D42EE6"/>
    <w:rsid w:val="00D431F5"/>
    <w:rsid w:val="00D43399"/>
    <w:rsid w:val="00D51A02"/>
    <w:rsid w:val="00D52BF6"/>
    <w:rsid w:val="00D538C7"/>
    <w:rsid w:val="00D673F9"/>
    <w:rsid w:val="00D71E34"/>
    <w:rsid w:val="00D72308"/>
    <w:rsid w:val="00D72C2D"/>
    <w:rsid w:val="00D74B07"/>
    <w:rsid w:val="00D74B1B"/>
    <w:rsid w:val="00D754AB"/>
    <w:rsid w:val="00D75972"/>
    <w:rsid w:val="00D80EA5"/>
    <w:rsid w:val="00D817EB"/>
    <w:rsid w:val="00D81F4E"/>
    <w:rsid w:val="00D8278F"/>
    <w:rsid w:val="00D8339D"/>
    <w:rsid w:val="00D836A9"/>
    <w:rsid w:val="00D836CD"/>
    <w:rsid w:val="00D94AD2"/>
    <w:rsid w:val="00DA0D43"/>
    <w:rsid w:val="00DA1872"/>
    <w:rsid w:val="00DA55EC"/>
    <w:rsid w:val="00DB373B"/>
    <w:rsid w:val="00DB420D"/>
    <w:rsid w:val="00DB4CBE"/>
    <w:rsid w:val="00DC21D3"/>
    <w:rsid w:val="00DC2AF2"/>
    <w:rsid w:val="00DC559C"/>
    <w:rsid w:val="00DD04A6"/>
    <w:rsid w:val="00DD135F"/>
    <w:rsid w:val="00DD26F9"/>
    <w:rsid w:val="00DD2AAF"/>
    <w:rsid w:val="00DD3886"/>
    <w:rsid w:val="00DD6A36"/>
    <w:rsid w:val="00DD7F70"/>
    <w:rsid w:val="00DE0226"/>
    <w:rsid w:val="00DE05F6"/>
    <w:rsid w:val="00DE65BF"/>
    <w:rsid w:val="00DF0D32"/>
    <w:rsid w:val="00DF19C6"/>
    <w:rsid w:val="00DF30FE"/>
    <w:rsid w:val="00DF42AC"/>
    <w:rsid w:val="00DF44E3"/>
    <w:rsid w:val="00E0137B"/>
    <w:rsid w:val="00E0196A"/>
    <w:rsid w:val="00E02677"/>
    <w:rsid w:val="00E06BE6"/>
    <w:rsid w:val="00E0798A"/>
    <w:rsid w:val="00E07B6D"/>
    <w:rsid w:val="00E102BD"/>
    <w:rsid w:val="00E109CF"/>
    <w:rsid w:val="00E1632B"/>
    <w:rsid w:val="00E172A9"/>
    <w:rsid w:val="00E1795D"/>
    <w:rsid w:val="00E17F76"/>
    <w:rsid w:val="00E228A6"/>
    <w:rsid w:val="00E23123"/>
    <w:rsid w:val="00E263CB"/>
    <w:rsid w:val="00E2643B"/>
    <w:rsid w:val="00E27FE9"/>
    <w:rsid w:val="00E312F5"/>
    <w:rsid w:val="00E334EB"/>
    <w:rsid w:val="00E335CD"/>
    <w:rsid w:val="00E3725B"/>
    <w:rsid w:val="00E4367E"/>
    <w:rsid w:val="00E50333"/>
    <w:rsid w:val="00E51190"/>
    <w:rsid w:val="00E51CB0"/>
    <w:rsid w:val="00E53910"/>
    <w:rsid w:val="00E54699"/>
    <w:rsid w:val="00E55323"/>
    <w:rsid w:val="00E55F8E"/>
    <w:rsid w:val="00E568B4"/>
    <w:rsid w:val="00E570BA"/>
    <w:rsid w:val="00E57363"/>
    <w:rsid w:val="00E609EA"/>
    <w:rsid w:val="00E6405B"/>
    <w:rsid w:val="00E641B3"/>
    <w:rsid w:val="00E64675"/>
    <w:rsid w:val="00E649A5"/>
    <w:rsid w:val="00E6570D"/>
    <w:rsid w:val="00E65D6F"/>
    <w:rsid w:val="00E71DA9"/>
    <w:rsid w:val="00E727DD"/>
    <w:rsid w:val="00E73028"/>
    <w:rsid w:val="00E73C08"/>
    <w:rsid w:val="00E73D69"/>
    <w:rsid w:val="00E74966"/>
    <w:rsid w:val="00E75421"/>
    <w:rsid w:val="00E80C3D"/>
    <w:rsid w:val="00E82523"/>
    <w:rsid w:val="00E8386A"/>
    <w:rsid w:val="00E83CB5"/>
    <w:rsid w:val="00E86497"/>
    <w:rsid w:val="00E900C6"/>
    <w:rsid w:val="00E915AA"/>
    <w:rsid w:val="00E936F4"/>
    <w:rsid w:val="00E97312"/>
    <w:rsid w:val="00EA319C"/>
    <w:rsid w:val="00EA3A63"/>
    <w:rsid w:val="00EA7C5A"/>
    <w:rsid w:val="00EB246C"/>
    <w:rsid w:val="00EB34C5"/>
    <w:rsid w:val="00EB43E0"/>
    <w:rsid w:val="00EB4CAA"/>
    <w:rsid w:val="00EB598E"/>
    <w:rsid w:val="00EB71E6"/>
    <w:rsid w:val="00EC053B"/>
    <w:rsid w:val="00ED0C2A"/>
    <w:rsid w:val="00ED2DE6"/>
    <w:rsid w:val="00ED6232"/>
    <w:rsid w:val="00ED78EE"/>
    <w:rsid w:val="00EE0BFF"/>
    <w:rsid w:val="00EE0CAA"/>
    <w:rsid w:val="00EE1710"/>
    <w:rsid w:val="00EE380A"/>
    <w:rsid w:val="00EF0A10"/>
    <w:rsid w:val="00EF0BD6"/>
    <w:rsid w:val="00EF4C05"/>
    <w:rsid w:val="00EF56F8"/>
    <w:rsid w:val="00EF75C1"/>
    <w:rsid w:val="00F00372"/>
    <w:rsid w:val="00F030CC"/>
    <w:rsid w:val="00F06CEC"/>
    <w:rsid w:val="00F10C05"/>
    <w:rsid w:val="00F11EBE"/>
    <w:rsid w:val="00F12422"/>
    <w:rsid w:val="00F14693"/>
    <w:rsid w:val="00F15523"/>
    <w:rsid w:val="00F1742A"/>
    <w:rsid w:val="00F17AFD"/>
    <w:rsid w:val="00F21568"/>
    <w:rsid w:val="00F240CB"/>
    <w:rsid w:val="00F25323"/>
    <w:rsid w:val="00F260CC"/>
    <w:rsid w:val="00F26FC8"/>
    <w:rsid w:val="00F31AA8"/>
    <w:rsid w:val="00F3203B"/>
    <w:rsid w:val="00F36CA6"/>
    <w:rsid w:val="00F36E9D"/>
    <w:rsid w:val="00F37096"/>
    <w:rsid w:val="00F43501"/>
    <w:rsid w:val="00F44766"/>
    <w:rsid w:val="00F464A1"/>
    <w:rsid w:val="00F46C96"/>
    <w:rsid w:val="00F46F34"/>
    <w:rsid w:val="00F47471"/>
    <w:rsid w:val="00F47F20"/>
    <w:rsid w:val="00F51B7E"/>
    <w:rsid w:val="00F57474"/>
    <w:rsid w:val="00F57C9C"/>
    <w:rsid w:val="00F61702"/>
    <w:rsid w:val="00F629D7"/>
    <w:rsid w:val="00F63243"/>
    <w:rsid w:val="00F6359F"/>
    <w:rsid w:val="00F6442B"/>
    <w:rsid w:val="00F709CB"/>
    <w:rsid w:val="00F71B1E"/>
    <w:rsid w:val="00F7234C"/>
    <w:rsid w:val="00F723A0"/>
    <w:rsid w:val="00F72988"/>
    <w:rsid w:val="00F73C8D"/>
    <w:rsid w:val="00F73EB5"/>
    <w:rsid w:val="00F8227D"/>
    <w:rsid w:val="00F85053"/>
    <w:rsid w:val="00F900C5"/>
    <w:rsid w:val="00F93842"/>
    <w:rsid w:val="00F943F4"/>
    <w:rsid w:val="00F945C9"/>
    <w:rsid w:val="00F95E59"/>
    <w:rsid w:val="00F978A2"/>
    <w:rsid w:val="00FA02EA"/>
    <w:rsid w:val="00FA3694"/>
    <w:rsid w:val="00FA5764"/>
    <w:rsid w:val="00FC143F"/>
    <w:rsid w:val="00FC24E8"/>
    <w:rsid w:val="00FC57B3"/>
    <w:rsid w:val="00FC73BC"/>
    <w:rsid w:val="00FD1EBC"/>
    <w:rsid w:val="00FD2742"/>
    <w:rsid w:val="00FD5041"/>
    <w:rsid w:val="00FD5F99"/>
    <w:rsid w:val="00FD6575"/>
    <w:rsid w:val="00FE5023"/>
    <w:rsid w:val="00FE74C7"/>
    <w:rsid w:val="00FE787D"/>
    <w:rsid w:val="00FE7917"/>
    <w:rsid w:val="00FF1E94"/>
    <w:rsid w:val="00FF6F28"/>
    <w:rsid w:val="00FF7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134D1"/>
  <w15:docId w15:val="{B688C935-6B9C-4795-9E28-46552ADD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90"/>
  </w:style>
  <w:style w:type="paragraph" w:styleId="Ttulo1">
    <w:name w:val="heading 1"/>
    <w:basedOn w:val="Normal"/>
    <w:next w:val="Normal"/>
    <w:link w:val="Ttulo1Car"/>
    <w:uiPriority w:val="9"/>
    <w:qFormat/>
    <w:rsid w:val="00EF0A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C02B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21C"/>
    <w:pPr>
      <w:spacing w:after="0" w:line="240" w:lineRule="auto"/>
    </w:pPr>
  </w:style>
  <w:style w:type="character" w:customStyle="1" w:styleId="Ttulo3Car">
    <w:name w:val="Título 3 Car"/>
    <w:basedOn w:val="Fuentedeprrafopredeter"/>
    <w:link w:val="Ttulo3"/>
    <w:uiPriority w:val="9"/>
    <w:rsid w:val="00C02BF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C02BF7"/>
    <w:rPr>
      <w:color w:val="0000FF"/>
      <w:u w:val="single"/>
    </w:rPr>
  </w:style>
  <w:style w:type="character" w:styleId="CitaHTML">
    <w:name w:val="HTML Cite"/>
    <w:basedOn w:val="Fuentedeprrafopredeter"/>
    <w:uiPriority w:val="99"/>
    <w:semiHidden/>
    <w:unhideWhenUsed/>
    <w:rsid w:val="00C02BF7"/>
    <w:rPr>
      <w:i/>
      <w:iCs/>
    </w:rPr>
  </w:style>
  <w:style w:type="character" w:customStyle="1" w:styleId="st">
    <w:name w:val="st"/>
    <w:basedOn w:val="Fuentedeprrafopredeter"/>
    <w:rsid w:val="00C02BF7"/>
  </w:style>
  <w:style w:type="character" w:styleId="nfasis">
    <w:name w:val="Emphasis"/>
    <w:basedOn w:val="Fuentedeprrafopredeter"/>
    <w:uiPriority w:val="20"/>
    <w:qFormat/>
    <w:rsid w:val="00C02BF7"/>
    <w:rPr>
      <w:i/>
      <w:iCs/>
    </w:rPr>
  </w:style>
  <w:style w:type="paragraph" w:styleId="Encabezado">
    <w:name w:val="header"/>
    <w:basedOn w:val="Normal"/>
    <w:link w:val="EncabezadoCar"/>
    <w:uiPriority w:val="99"/>
    <w:unhideWhenUsed/>
    <w:rsid w:val="00156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02E"/>
  </w:style>
  <w:style w:type="paragraph" w:styleId="Piedepgina">
    <w:name w:val="footer"/>
    <w:basedOn w:val="Normal"/>
    <w:link w:val="PiedepginaCar"/>
    <w:uiPriority w:val="99"/>
    <w:unhideWhenUsed/>
    <w:rsid w:val="00156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02E"/>
  </w:style>
  <w:style w:type="paragraph" w:customStyle="1" w:styleId="a">
    <w:basedOn w:val="Normal"/>
    <w:next w:val="Puesto"/>
    <w:link w:val="TtuloCar"/>
    <w:qFormat/>
    <w:rsid w:val="00A05BAC"/>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link w:val="a"/>
    <w:rsid w:val="00A05BAC"/>
    <w:rPr>
      <w:rFonts w:ascii="Arial" w:eastAsia="Times New Roman" w:hAnsi="Arial" w:cs="Times New Roman"/>
      <w:b/>
      <w:sz w:val="24"/>
      <w:szCs w:val="20"/>
      <w:lang w:val="es-ES" w:eastAsia="es-ES"/>
    </w:rPr>
  </w:style>
  <w:style w:type="paragraph" w:styleId="Puesto">
    <w:name w:val="Title"/>
    <w:basedOn w:val="Normal"/>
    <w:next w:val="Normal"/>
    <w:link w:val="PuestoCar"/>
    <w:uiPriority w:val="10"/>
    <w:qFormat/>
    <w:rsid w:val="00A0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05BAC"/>
    <w:rPr>
      <w:rFonts w:asciiTheme="majorHAnsi" w:eastAsiaTheme="majorEastAsia" w:hAnsiTheme="majorHAnsi" w:cstheme="majorBidi"/>
      <w:spacing w:val="-10"/>
      <w:kern w:val="28"/>
      <w:sz w:val="56"/>
      <w:szCs w:val="56"/>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746125"/>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6125"/>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notentext Car1,Ca Car,Car Car"/>
    <w:basedOn w:val="Fuentedeprrafopredeter"/>
    <w:link w:val="Textonotapie"/>
    <w:uiPriority w:val="99"/>
    <w:rsid w:val="00746125"/>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basedOn w:val="Fuentedeprrafopredeter"/>
    <w:uiPriority w:val="99"/>
    <w:unhideWhenUsed/>
    <w:qFormat/>
    <w:rsid w:val="00746125"/>
    <w:rPr>
      <w:vertAlign w:val="superscript"/>
    </w:rPr>
  </w:style>
  <w:style w:type="paragraph" w:customStyle="1" w:styleId="Body">
    <w:name w:val="Body"/>
    <w:rsid w:val="00C7404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styleId="Textoennegrita">
    <w:name w:val="Strong"/>
    <w:basedOn w:val="Fuentedeprrafopredeter"/>
    <w:uiPriority w:val="22"/>
    <w:qFormat/>
    <w:rsid w:val="00C74048"/>
    <w:rPr>
      <w:b/>
      <w:bCs/>
    </w:rPr>
  </w:style>
  <w:style w:type="character" w:customStyle="1" w:styleId="Ttulo1Car">
    <w:name w:val="Título 1 Car"/>
    <w:basedOn w:val="Fuentedeprrafopredeter"/>
    <w:link w:val="Ttulo1"/>
    <w:uiPriority w:val="9"/>
    <w:rsid w:val="00EF0A10"/>
    <w:rPr>
      <w:rFonts w:asciiTheme="majorHAnsi" w:eastAsiaTheme="majorEastAsia" w:hAnsiTheme="majorHAnsi" w:cstheme="majorBidi"/>
      <w:color w:val="365F91" w:themeColor="accent1" w:themeShade="BF"/>
      <w:sz w:val="32"/>
      <w:szCs w:val="32"/>
    </w:rPr>
  </w:style>
  <w:style w:type="paragraph" w:styleId="Textodeglobo">
    <w:name w:val="Balloon Text"/>
    <w:basedOn w:val="Normal"/>
    <w:link w:val="TextodegloboCar"/>
    <w:uiPriority w:val="99"/>
    <w:semiHidden/>
    <w:unhideWhenUsed/>
    <w:rsid w:val="007039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968"/>
    <w:rPr>
      <w:rFonts w:ascii="Tahoma" w:hAnsi="Tahoma" w:cs="Tahoma"/>
      <w:sz w:val="16"/>
      <w:szCs w:val="16"/>
    </w:rPr>
  </w:style>
  <w:style w:type="paragraph" w:customStyle="1" w:styleId="Default">
    <w:name w:val="Default"/>
    <w:rsid w:val="00AB4231"/>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635C51"/>
    <w:pPr>
      <w:spacing w:after="160" w:line="259" w:lineRule="auto"/>
    </w:pPr>
    <w:rPr>
      <w:rFonts w:ascii="Soberana Sans" w:eastAsia="Soberana Sans" w:hAnsi="Soberana Sans" w:cs="Soberana Sans"/>
      <w:lang w:eastAsia="es-MX"/>
    </w:rPr>
  </w:style>
  <w:style w:type="table" w:customStyle="1" w:styleId="Tablanormal51">
    <w:name w:val="Tabla normal 51"/>
    <w:basedOn w:val="Tablanormal"/>
    <w:uiPriority w:val="45"/>
    <w:rsid w:val="00BC48BD"/>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xto">
    <w:name w:val="Texto"/>
    <w:basedOn w:val="Normal"/>
    <w:rsid w:val="00C80CCD"/>
    <w:pPr>
      <w:spacing w:after="101" w:line="216" w:lineRule="exact"/>
      <w:ind w:firstLine="288"/>
      <w:jc w:val="both"/>
    </w:pPr>
    <w:rPr>
      <w:rFonts w:ascii="Arial" w:eastAsia="Times New Roman" w:hAnsi="Arial" w:cs="Arial"/>
      <w:sz w:val="18"/>
      <w:szCs w:val="18"/>
      <w:lang w:eastAsia="es-ES"/>
    </w:rPr>
  </w:style>
  <w:style w:type="table" w:styleId="Tablaconcuadrcula">
    <w:name w:val="Table Grid"/>
    <w:basedOn w:val="Tablanormal"/>
    <w:uiPriority w:val="59"/>
    <w:unhideWhenUsed/>
    <w:rsid w:val="0015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58584F"/>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locked/>
    <w:rsid w:val="0058584F"/>
    <w:rPr>
      <w:rFonts w:ascii="Arial" w:hAnsi="Arial"/>
      <w:lang w:val="es-ES_tradnl"/>
    </w:rPr>
  </w:style>
  <w:style w:type="paragraph" w:customStyle="1" w:styleId="CORTE2PONENTE">
    <w:name w:val="CORTE2 PONENTE"/>
    <w:basedOn w:val="Normal"/>
    <w:rsid w:val="0058584F"/>
    <w:pPr>
      <w:spacing w:after="0" w:line="240" w:lineRule="auto"/>
    </w:pPr>
    <w:rPr>
      <w:rFonts w:ascii="Arial" w:eastAsia="Times New Roman" w:hAnsi="Arial" w:cs="Times New Roman"/>
      <w:b/>
      <w:sz w:val="30"/>
      <w:szCs w:val="30"/>
      <w:lang w:eastAsia="es-ES"/>
    </w:rPr>
  </w:style>
  <w:style w:type="paragraph" w:customStyle="1" w:styleId="corte4fondo">
    <w:name w:val="corte4 fondo"/>
    <w:basedOn w:val="Normal"/>
    <w:link w:val="corte4fondoCar2"/>
    <w:qFormat/>
    <w:rsid w:val="00C953FE"/>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2">
    <w:name w:val="corte4 fondo Car2"/>
    <w:link w:val="corte4fondo"/>
    <w:rsid w:val="00C953FE"/>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2618F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unhideWhenUsed/>
    <w:rsid w:val="0034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1">
    <w:name w:val="corte4 fondo Car1"/>
    <w:rsid w:val="00C4783E"/>
    <w:rPr>
      <w:rFonts w:ascii="Arial" w:eastAsia="Times New Roman" w:hAnsi="Arial" w:cs="Times New Roman"/>
      <w:sz w:val="3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0816">
      <w:bodyDiv w:val="1"/>
      <w:marLeft w:val="0"/>
      <w:marRight w:val="0"/>
      <w:marTop w:val="0"/>
      <w:marBottom w:val="0"/>
      <w:divBdr>
        <w:top w:val="none" w:sz="0" w:space="0" w:color="auto"/>
        <w:left w:val="none" w:sz="0" w:space="0" w:color="auto"/>
        <w:bottom w:val="none" w:sz="0" w:space="0" w:color="auto"/>
        <w:right w:val="none" w:sz="0" w:space="0" w:color="auto"/>
      </w:divBdr>
    </w:div>
    <w:div w:id="100956953">
      <w:bodyDiv w:val="1"/>
      <w:marLeft w:val="0"/>
      <w:marRight w:val="0"/>
      <w:marTop w:val="0"/>
      <w:marBottom w:val="0"/>
      <w:divBdr>
        <w:top w:val="none" w:sz="0" w:space="0" w:color="auto"/>
        <w:left w:val="none" w:sz="0" w:space="0" w:color="auto"/>
        <w:bottom w:val="none" w:sz="0" w:space="0" w:color="auto"/>
        <w:right w:val="none" w:sz="0" w:space="0" w:color="auto"/>
      </w:divBdr>
    </w:div>
    <w:div w:id="241917907">
      <w:bodyDiv w:val="1"/>
      <w:marLeft w:val="0"/>
      <w:marRight w:val="0"/>
      <w:marTop w:val="0"/>
      <w:marBottom w:val="0"/>
      <w:divBdr>
        <w:top w:val="none" w:sz="0" w:space="0" w:color="auto"/>
        <w:left w:val="none" w:sz="0" w:space="0" w:color="auto"/>
        <w:bottom w:val="none" w:sz="0" w:space="0" w:color="auto"/>
        <w:right w:val="none" w:sz="0" w:space="0" w:color="auto"/>
      </w:divBdr>
    </w:div>
    <w:div w:id="275676655">
      <w:bodyDiv w:val="1"/>
      <w:marLeft w:val="0"/>
      <w:marRight w:val="0"/>
      <w:marTop w:val="0"/>
      <w:marBottom w:val="0"/>
      <w:divBdr>
        <w:top w:val="none" w:sz="0" w:space="0" w:color="auto"/>
        <w:left w:val="none" w:sz="0" w:space="0" w:color="auto"/>
        <w:bottom w:val="none" w:sz="0" w:space="0" w:color="auto"/>
        <w:right w:val="none" w:sz="0" w:space="0" w:color="auto"/>
      </w:divBdr>
    </w:div>
    <w:div w:id="349843063">
      <w:bodyDiv w:val="1"/>
      <w:marLeft w:val="0"/>
      <w:marRight w:val="0"/>
      <w:marTop w:val="0"/>
      <w:marBottom w:val="0"/>
      <w:divBdr>
        <w:top w:val="none" w:sz="0" w:space="0" w:color="auto"/>
        <w:left w:val="none" w:sz="0" w:space="0" w:color="auto"/>
        <w:bottom w:val="none" w:sz="0" w:space="0" w:color="auto"/>
        <w:right w:val="none" w:sz="0" w:space="0" w:color="auto"/>
      </w:divBdr>
    </w:div>
    <w:div w:id="564074804">
      <w:bodyDiv w:val="1"/>
      <w:marLeft w:val="0"/>
      <w:marRight w:val="0"/>
      <w:marTop w:val="0"/>
      <w:marBottom w:val="0"/>
      <w:divBdr>
        <w:top w:val="none" w:sz="0" w:space="0" w:color="auto"/>
        <w:left w:val="none" w:sz="0" w:space="0" w:color="auto"/>
        <w:bottom w:val="none" w:sz="0" w:space="0" w:color="auto"/>
        <w:right w:val="none" w:sz="0" w:space="0" w:color="auto"/>
      </w:divBdr>
      <w:divsChild>
        <w:div w:id="307322029">
          <w:marLeft w:val="0"/>
          <w:marRight w:val="0"/>
          <w:marTop w:val="0"/>
          <w:marBottom w:val="40"/>
          <w:divBdr>
            <w:top w:val="none" w:sz="0" w:space="0" w:color="auto"/>
            <w:left w:val="none" w:sz="0" w:space="0" w:color="auto"/>
            <w:bottom w:val="none" w:sz="0" w:space="0" w:color="auto"/>
            <w:right w:val="none" w:sz="0" w:space="0" w:color="auto"/>
          </w:divBdr>
        </w:div>
        <w:div w:id="198053279">
          <w:marLeft w:val="720"/>
          <w:marRight w:val="0"/>
          <w:marTop w:val="0"/>
          <w:marBottom w:val="40"/>
          <w:divBdr>
            <w:top w:val="none" w:sz="0" w:space="0" w:color="auto"/>
            <w:left w:val="none" w:sz="0" w:space="0" w:color="auto"/>
            <w:bottom w:val="none" w:sz="0" w:space="0" w:color="auto"/>
            <w:right w:val="none" w:sz="0" w:space="0" w:color="auto"/>
          </w:divBdr>
        </w:div>
      </w:divsChild>
    </w:div>
    <w:div w:id="703288991">
      <w:bodyDiv w:val="1"/>
      <w:marLeft w:val="0"/>
      <w:marRight w:val="0"/>
      <w:marTop w:val="0"/>
      <w:marBottom w:val="0"/>
      <w:divBdr>
        <w:top w:val="none" w:sz="0" w:space="0" w:color="auto"/>
        <w:left w:val="none" w:sz="0" w:space="0" w:color="auto"/>
        <w:bottom w:val="none" w:sz="0" w:space="0" w:color="auto"/>
        <w:right w:val="none" w:sz="0" w:space="0" w:color="auto"/>
      </w:divBdr>
    </w:div>
    <w:div w:id="966857762">
      <w:bodyDiv w:val="1"/>
      <w:marLeft w:val="0"/>
      <w:marRight w:val="0"/>
      <w:marTop w:val="0"/>
      <w:marBottom w:val="0"/>
      <w:divBdr>
        <w:top w:val="none" w:sz="0" w:space="0" w:color="auto"/>
        <w:left w:val="none" w:sz="0" w:space="0" w:color="auto"/>
        <w:bottom w:val="none" w:sz="0" w:space="0" w:color="auto"/>
        <w:right w:val="none" w:sz="0" w:space="0" w:color="auto"/>
      </w:divBdr>
    </w:div>
    <w:div w:id="1265651735">
      <w:bodyDiv w:val="1"/>
      <w:marLeft w:val="0"/>
      <w:marRight w:val="0"/>
      <w:marTop w:val="0"/>
      <w:marBottom w:val="0"/>
      <w:divBdr>
        <w:top w:val="none" w:sz="0" w:space="0" w:color="auto"/>
        <w:left w:val="none" w:sz="0" w:space="0" w:color="auto"/>
        <w:bottom w:val="none" w:sz="0" w:space="0" w:color="auto"/>
        <w:right w:val="none" w:sz="0" w:space="0" w:color="auto"/>
      </w:divBdr>
    </w:div>
    <w:div w:id="1323197404">
      <w:bodyDiv w:val="1"/>
      <w:marLeft w:val="0"/>
      <w:marRight w:val="0"/>
      <w:marTop w:val="0"/>
      <w:marBottom w:val="0"/>
      <w:divBdr>
        <w:top w:val="none" w:sz="0" w:space="0" w:color="auto"/>
        <w:left w:val="none" w:sz="0" w:space="0" w:color="auto"/>
        <w:bottom w:val="none" w:sz="0" w:space="0" w:color="auto"/>
        <w:right w:val="none" w:sz="0" w:space="0" w:color="auto"/>
      </w:divBdr>
    </w:div>
    <w:div w:id="1440175537">
      <w:bodyDiv w:val="1"/>
      <w:marLeft w:val="0"/>
      <w:marRight w:val="0"/>
      <w:marTop w:val="0"/>
      <w:marBottom w:val="0"/>
      <w:divBdr>
        <w:top w:val="none" w:sz="0" w:space="0" w:color="auto"/>
        <w:left w:val="none" w:sz="0" w:space="0" w:color="auto"/>
        <w:bottom w:val="none" w:sz="0" w:space="0" w:color="auto"/>
        <w:right w:val="none" w:sz="0" w:space="0" w:color="auto"/>
      </w:divBdr>
    </w:div>
    <w:div w:id="1598096166">
      <w:bodyDiv w:val="1"/>
      <w:marLeft w:val="0"/>
      <w:marRight w:val="0"/>
      <w:marTop w:val="0"/>
      <w:marBottom w:val="0"/>
      <w:divBdr>
        <w:top w:val="none" w:sz="0" w:space="0" w:color="auto"/>
        <w:left w:val="none" w:sz="0" w:space="0" w:color="auto"/>
        <w:bottom w:val="none" w:sz="0" w:space="0" w:color="auto"/>
        <w:right w:val="none" w:sz="0" w:space="0" w:color="auto"/>
      </w:divBdr>
      <w:divsChild>
        <w:div w:id="391929630">
          <w:marLeft w:val="0"/>
          <w:marRight w:val="0"/>
          <w:marTop w:val="0"/>
          <w:marBottom w:val="0"/>
          <w:divBdr>
            <w:top w:val="none" w:sz="0" w:space="0" w:color="auto"/>
            <w:left w:val="none" w:sz="0" w:space="0" w:color="auto"/>
            <w:bottom w:val="none" w:sz="0" w:space="0" w:color="auto"/>
            <w:right w:val="none" w:sz="0" w:space="0" w:color="auto"/>
          </w:divBdr>
        </w:div>
        <w:div w:id="1791127078">
          <w:marLeft w:val="0"/>
          <w:marRight w:val="0"/>
          <w:marTop w:val="0"/>
          <w:marBottom w:val="0"/>
          <w:divBdr>
            <w:top w:val="none" w:sz="0" w:space="0" w:color="auto"/>
            <w:left w:val="none" w:sz="0" w:space="0" w:color="auto"/>
            <w:bottom w:val="none" w:sz="0" w:space="0" w:color="auto"/>
            <w:right w:val="none" w:sz="0" w:space="0" w:color="auto"/>
          </w:divBdr>
        </w:div>
        <w:div w:id="1841584080">
          <w:marLeft w:val="0"/>
          <w:marRight w:val="0"/>
          <w:marTop w:val="0"/>
          <w:marBottom w:val="0"/>
          <w:divBdr>
            <w:top w:val="none" w:sz="0" w:space="0" w:color="auto"/>
            <w:left w:val="none" w:sz="0" w:space="0" w:color="auto"/>
            <w:bottom w:val="none" w:sz="0" w:space="0" w:color="auto"/>
            <w:right w:val="none" w:sz="0" w:space="0" w:color="auto"/>
          </w:divBdr>
          <w:divsChild>
            <w:div w:id="824588451">
              <w:marLeft w:val="0"/>
              <w:marRight w:val="0"/>
              <w:marTop w:val="0"/>
              <w:marBottom w:val="0"/>
              <w:divBdr>
                <w:top w:val="none" w:sz="0" w:space="0" w:color="auto"/>
                <w:left w:val="none" w:sz="0" w:space="0" w:color="auto"/>
                <w:bottom w:val="none" w:sz="0" w:space="0" w:color="auto"/>
                <w:right w:val="none" w:sz="0" w:space="0" w:color="auto"/>
              </w:divBdr>
              <w:divsChild>
                <w:div w:id="1553544604">
                  <w:marLeft w:val="45"/>
                  <w:marRight w:val="45"/>
                  <w:marTop w:val="15"/>
                  <w:marBottom w:val="0"/>
                  <w:divBdr>
                    <w:top w:val="none" w:sz="0" w:space="0" w:color="auto"/>
                    <w:left w:val="none" w:sz="0" w:space="0" w:color="auto"/>
                    <w:bottom w:val="none" w:sz="0" w:space="0" w:color="auto"/>
                    <w:right w:val="none" w:sz="0" w:space="0" w:color="auto"/>
                  </w:divBdr>
                  <w:divsChild>
                    <w:div w:id="14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8069-BC96-4739-A69F-AD746B2C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1722</Words>
  <Characters>9471</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mgonzalez</dc:creator>
  <cp:lastModifiedBy>Sonia Pérez Chacón</cp:lastModifiedBy>
  <cp:revision>2</cp:revision>
  <cp:lastPrinted>2021-10-12T18:39:00Z</cp:lastPrinted>
  <dcterms:created xsi:type="dcterms:W3CDTF">2022-04-11T17:35:00Z</dcterms:created>
  <dcterms:modified xsi:type="dcterms:W3CDTF">2022-04-11T17:35:00Z</dcterms:modified>
</cp:coreProperties>
</file>