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10A3" w14:textId="77777777" w:rsidR="00FA637D" w:rsidRDefault="00E70F7E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H. CONGRESO DEL ESTADO DE CHIHUAHUA</w:t>
      </w:r>
    </w:p>
    <w:p w14:paraId="2521ED65" w14:textId="77777777" w:rsidR="00FA637D" w:rsidRDefault="00E70F7E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b/>
          <w:sz w:val="24"/>
          <w:szCs w:val="24"/>
          <w:highlight w:val="white"/>
        </w:rPr>
        <w:t xml:space="preserve"> </w:t>
      </w:r>
    </w:p>
    <w:p w14:paraId="219D0DAA" w14:textId="77777777" w:rsidR="00FA637D" w:rsidRDefault="00E70F7E">
      <w:pPr>
        <w:spacing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PRESENTE. –</w:t>
      </w:r>
    </w:p>
    <w:p w14:paraId="212201A9" w14:textId="77777777" w:rsidR="00FA637D" w:rsidRDefault="00E70F7E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</w:p>
    <w:p w14:paraId="30A66E23" w14:textId="77777777" w:rsidR="00FA637D" w:rsidRDefault="00E70F7E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Quienes suscribimos,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Jael Argüelles Díaz, Edin Cuauhtémoc Estrada Sotelo, Leticia Ortega Máynez, Benjamín Carrera Chávez, David Óscar Castrejón Rivas, Gustavo de la Rosa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Hickerson</w:t>
      </w:r>
      <w:proofErr w:type="spell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, Ilse América García Soto, Magdalena Rentería Pérez, María Antonieta Pérez Reyes, Óscar Daniel Av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itia Arellanes y Rosana Díaz Reyes,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en nuestro carácter de Diputadas y Diputados de la Sexagésima Séptima Legislatura e integrantes del Grupo Parlamentario del Partido MORENA, con fundamento en los artículos 64 fracción segunda y 68 fracción primera de la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Constitución  Política del Estado de Chihuahua: 167 fracción primera y 168 de la Ley Orgánica del Poder Legislativo; así como los artículos 75 y 76 del Reglamento Interior y de Prácticas Parlamentarias del Poder Legislativo, acudimos ante esta Honorable As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amblea a presentar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iniciativa con carácter de Decreto a fin de </w:t>
      </w:r>
      <w:r>
        <w:rPr>
          <w:rFonts w:ascii="Montserrat" w:eastAsia="Montserrat" w:hAnsi="Montserrat" w:cs="Montserrat"/>
          <w:b/>
          <w:sz w:val="24"/>
          <w:szCs w:val="24"/>
        </w:rPr>
        <w:t>incorporar a las personas en los Derechos Humanos en la Constitución Política del Estado,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lo anterior al tenor de la presente:</w:t>
      </w:r>
    </w:p>
    <w:p w14:paraId="7BDC01F6" w14:textId="77777777" w:rsidR="00FA637D" w:rsidRDefault="00E70F7E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</w:p>
    <w:p w14:paraId="424444FC" w14:textId="77777777" w:rsidR="00FA637D" w:rsidRDefault="00E70F7E">
      <w:pPr>
        <w:spacing w:before="240" w:after="24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EXPOSICIÓN DE MOTIVOS</w:t>
      </w:r>
    </w:p>
    <w:p w14:paraId="501752E2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Existe una necesidad por actualizar la Con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stitución Política del Estado, principalmente en materia de derechos humanos, contar con una normatividad que genere las condiciones necesarias para que éstos sean garantizados por las autoridades. </w:t>
      </w:r>
    </w:p>
    <w:p w14:paraId="29D3920D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En octubre de 2021, la Diputada Deyanira Ozaeta, presentó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iniciativa de reforma en materia de Derechos Humanos, retomando, a su vez el proyecto de dictamen de la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Séxagesima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Sexta Legislatura en esta materia, en donde, además de ordenar y organizar el texto y los derechos enlistados en la Constitución Local, se i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ncorporaban los principios de universalidad, interdependencia, indivisibilidad y progresividad. Esta iniciativa se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lastRenderedPageBreak/>
        <w:t>encuentra pendiente de dictaminar en la Comisión Especial para la Reforma Integral de la Constitución Política del Estado de Chihuahua, sin e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mbargo, estos principios, además de ser nombrados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explicitamente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por la legislación local, deben ser partícipes de la realidad de las y los chihuahuenses. </w:t>
      </w:r>
    </w:p>
    <w:p w14:paraId="3496D06B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La Declaración Universal de los Derechos Humanos señala que “Todos los seres humanos nacen libres e iguales en dignidad y derechos” y “Toda persona tiene todos los derechos y libertades proclamados en esta Declaración”, al respecto, según la Oficina del Al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to Comisionado de las Naciones Unidas de los Derechos Humanos, los derechos humanos son “derechos inherentes a todos los seres humanos, sin distinción alguna…”</w:t>
      </w:r>
    </w:p>
    <w:p w14:paraId="18C66E97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Por su parte, la Constitución Política de los Estados Unidos Mexicanos, reconoce </w:t>
      </w:r>
      <w:proofErr w:type="gram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que</w:t>
      </w:r>
      <w:proofErr w:type="gram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en el País,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todas las personas gozarán de los derechos humanos reconocidos en la misma y en los tratados internacionales. </w:t>
      </w:r>
    </w:p>
    <w:p w14:paraId="0F8D68E8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La Comisión Nacional de Derechos Humanos reconoce: “Todas las personas son titulares de todos los derechos humanos, en eso consiste el principio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de universalidad, estrechamente relacionado con los derechos a la igualdad y no discriminación.”</w:t>
      </w:r>
    </w:p>
    <w:p w14:paraId="3EFE3BC9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El artículo 4</w:t>
      </w:r>
      <w:proofErr w:type="gram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°  de</w:t>
      </w:r>
      <w:proofErr w:type="gram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la Constitución Local vigente menciona: “En el Estado de Chihuahua, toda persona gozará de los derechos reconocidos en la Constitución Fede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ral, los Tratados Internacionales en materia de derechos humanos, celebrados por el Estado Mexicano y en esta Constitución. La mujer y el hombre son iguales ante la Ley.”</w:t>
      </w:r>
    </w:p>
    <w:p w14:paraId="3A486E01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La Constitución local data de 1950 y a partir de ahí ha tenido diferentes reformas pa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ra irse actualizando, ésta mencionaba en su artículo 11 que se considera como habitantes del Estado “a todas las personas que se hallen en su territorio”, posterior a ello, en materia de derechos se establecía que el Estado aseguraba a todos sus habitantes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que se respetará y hará respetar las garantías individuales, el derecho a cultivar la tierra, que la enseñanza primaria fuera obligatoria para todos los habitantes en edad escolar.</w:t>
      </w:r>
    </w:p>
    <w:p w14:paraId="07B0E9FE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lastRenderedPageBreak/>
        <w:t>En 1994 se realizó una reforma integral a la Constitución, con ella se mod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ificó el artículo </w:t>
      </w:r>
      <w:proofErr w:type="gram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11  para</w:t>
      </w:r>
      <w:proofErr w:type="gram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quedar como: “Son habitantes del Estado las personas que temporal o permanentemente residan en él”. </w:t>
      </w:r>
    </w:p>
    <w:p w14:paraId="290D6FA5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Mientras tanto los derechos humanos constitucionales en lo local, responden a la armonización de la reforma federal de 2011. Por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lo que, aunque el texto se ha ido adecuando, aún hay necesidad de mejorar la redacción para garantizar, verdaderamente, los derechos y sus principios. </w:t>
      </w:r>
    </w:p>
    <w:p w14:paraId="0380D387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Al respecto, en múltiples ocasiones hemos refrendado la importancia del derecho a la protección a la sa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lud, de todas las personas y en todas las dimensiones, puesto que es fundamental el encontrarse en un estado de bienestar físico, mental, social y humano, incluso ambiental, para obtener el máximo desarrollo y beneficio.</w:t>
      </w:r>
    </w:p>
    <w:p w14:paraId="003F9992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De igual manera debemos referirnos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 los derechos de igualdad de oportunidades, el aprovechamiento de las fuentes renovables de energía y el derecho a la educación. La referencia específica a ellos se realiza ya que el texto Constitucional los enuncia como derechos de “los habitantes” cuand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o los derechos humanos observan que éstos deben ser para todas y todos. </w:t>
      </w:r>
    </w:p>
    <w:p w14:paraId="22F31A02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Los derechos no deben ver si es una persona migrante, vecina, habitante, residente u cualquier otra categoría para que se encuentren plenamente garantizados, por ello, proponemos que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se reformen los artículos de la Constitución que refieren el acceso a un derecho a quienes habiten el estado para que este sea para toda persona.</w:t>
      </w:r>
    </w:p>
    <w:p w14:paraId="63397965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Adicionalmente a ello, se propone armonizar la normatividad en lo referente al derecho a la educación para inc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orporar la educación inicial y el establecimiento de políticas públicas para fomentar la inclusión, permanencia y continuidad de la educación superior.</w:t>
      </w:r>
    </w:p>
    <w:p w14:paraId="2EF30889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lastRenderedPageBreak/>
        <w:t>Por lo anteriormente expuesto, y con fundamento en lo dispuesto en los artículos invocados, someto a con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sideración de esta Honorable Asamblea, el siguiente proyecto con carácter de:</w:t>
      </w:r>
    </w:p>
    <w:p w14:paraId="3C9B3860" w14:textId="77777777" w:rsidR="00FA637D" w:rsidRDefault="00E70F7E">
      <w:pPr>
        <w:spacing w:before="240" w:after="240" w:line="360" w:lineRule="auto"/>
        <w:jc w:val="center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DECRETO</w:t>
      </w:r>
    </w:p>
    <w:p w14:paraId="29CE9517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ARTÍCULO </w:t>
      </w:r>
      <w:proofErr w:type="gram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ÚNICO.-</w:t>
      </w:r>
      <w:proofErr w:type="gram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Se reforman los párrafos séptimo y noveno del artículo 4 y  el primer párrafo de los artículos 143 y  155 de la Constitución política del Estado de Chihu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ahua, para quedar redactados de la siguiente manera:</w:t>
      </w:r>
    </w:p>
    <w:p w14:paraId="753A6181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ARTÍCULO 4. …</w:t>
      </w:r>
    </w:p>
    <w:p w14:paraId="5BBB7D02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…</w:t>
      </w:r>
    </w:p>
    <w:p w14:paraId="42B7AC57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…</w:t>
      </w:r>
    </w:p>
    <w:p w14:paraId="1B5B4DB0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…</w:t>
      </w:r>
    </w:p>
    <w:p w14:paraId="18C028BD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…</w:t>
      </w:r>
    </w:p>
    <w:p w14:paraId="1EE79F4C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…</w:t>
      </w:r>
    </w:p>
    <w:p w14:paraId="36D6E8C6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Todas las personas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tienen derecho a acceder en igualdad de oportunidades a los beneficios del desarrollo social. Corresponde a los poderes públicos promover las condiciones para que la libertad y la igualdad de la persona y de los grupos en que se integra, sean reales y efe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ctivas; y remover los obstáculos que impidan o dificulten su plenitud. </w:t>
      </w:r>
    </w:p>
    <w:p w14:paraId="6DACB650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…</w:t>
      </w:r>
    </w:p>
    <w:p w14:paraId="15DB18B8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Es derecho de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toda persona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, el aprovechamiento de las fuentes renovables de energía solar, eólica y cualquier otro tipo de energía proveniente de sustancias orgánicas, para la genera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ción de energía para el autoabastecimiento en los términos que establezca la ley en la materia.</w:t>
      </w:r>
    </w:p>
    <w:p w14:paraId="115015DA" w14:textId="77777777" w:rsidR="00FA637D" w:rsidRDefault="00FA637D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4862F8DA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lastRenderedPageBreak/>
        <w:t xml:space="preserve">ARTICULO 143.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Toda persona tiene derecho a la educación. La educación inicial, preescolar, primaria y secundaria conforman la educación básica, ésta y media su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perior serán obligatorias y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se impartirán gratuitamente en los planteles oficiales, de acuerdo con la ley de la materia. 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La educación inicial es un derecho de la niñez y será responsabilidad del Estado concientizar sobre su importancia. El Estado establec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erá políticas para fomentar la inclusión, permanencia y continuidad de la educación superior.</w:t>
      </w:r>
    </w:p>
    <w:p w14:paraId="17F1A6ED" w14:textId="77777777" w:rsidR="00FA637D" w:rsidRDefault="00FA637D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2C9DA2DF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ARTICULO 155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. </w:t>
      </w: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Toda persona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tiene derecho a la protección de la salud. La salud pública estatal estará a cargo del Ejecutivo, por conducto de la dependencia que d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etermine su ley orgánica.  </w:t>
      </w:r>
    </w:p>
    <w:p w14:paraId="367E1782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…</w:t>
      </w:r>
    </w:p>
    <w:p w14:paraId="1E58AF8B" w14:textId="77777777" w:rsidR="00FA637D" w:rsidRDefault="00E70F7E">
      <w:pPr>
        <w:spacing w:before="240" w:after="24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…</w:t>
      </w:r>
    </w:p>
    <w:p w14:paraId="4B532EC1" w14:textId="77777777" w:rsidR="00FA637D" w:rsidRDefault="00E70F7E">
      <w:pPr>
        <w:spacing w:before="120" w:after="120" w:line="360" w:lineRule="auto"/>
        <w:jc w:val="center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TRANSITORIOS</w:t>
      </w:r>
    </w:p>
    <w:p w14:paraId="513571FC" w14:textId="77777777" w:rsidR="00FA637D" w:rsidRDefault="00E70F7E">
      <w:pPr>
        <w:spacing w:before="12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ARTÍCULO </w:t>
      </w:r>
      <w:proofErr w:type="gram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PRIMERO.-</w:t>
      </w:r>
      <w:proofErr w:type="gramEnd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Conforme a lo dispuesto por el artículo 202 de la Constitución Política del Estado, envíese copia de la iniciativa, del dictamen y del Diario de los Debates del Congreso a los Ayuntamientos de los sesenta y siete Municipios que integran la Entidad y, en su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oportunidad, hágase por el Congreso del Estado o por la Diputación Permanente, en su caso, el cómputo de los votos de los Ayuntamientos y la declaración de haber sido aprobada la presente reforma constitucional.</w:t>
      </w:r>
    </w:p>
    <w:p w14:paraId="0A62C284" w14:textId="77777777" w:rsidR="00FA637D" w:rsidRDefault="00FA637D">
      <w:pPr>
        <w:spacing w:before="12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</w:p>
    <w:p w14:paraId="09CCFFFF" w14:textId="77777777" w:rsidR="00FA637D" w:rsidRDefault="00E70F7E">
      <w:pPr>
        <w:spacing w:before="12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 xml:space="preserve">ARTÍCULO </w:t>
      </w:r>
      <w:proofErr w:type="gramStart"/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SEGUNDO.-</w:t>
      </w:r>
      <w:proofErr w:type="gram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El presente Decreto ent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rará en vigor al día siguiente de su publicación en Periódico Oficial del Estado.</w:t>
      </w:r>
    </w:p>
    <w:p w14:paraId="18859C67" w14:textId="77777777" w:rsidR="00FA637D" w:rsidRDefault="00E70F7E">
      <w:pPr>
        <w:spacing w:before="12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</w:t>
      </w:r>
    </w:p>
    <w:p w14:paraId="58CDC8D3" w14:textId="77777777" w:rsidR="00FA637D" w:rsidRDefault="00E70F7E">
      <w:pPr>
        <w:spacing w:before="12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  <w:t>ECONÓMICO: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Aprobado que sea, </w:t>
      </w:r>
      <w:proofErr w:type="spellStart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turnese</w:t>
      </w:r>
      <w:proofErr w:type="spellEnd"/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 xml:space="preserve"> a la Secretaría para que elabore la Minuta de Decreto en los términos en que deba publicarse.</w:t>
      </w:r>
    </w:p>
    <w:p w14:paraId="699E2356" w14:textId="77777777" w:rsidR="00FA637D" w:rsidRDefault="00E70F7E">
      <w:pPr>
        <w:spacing w:before="120" w:after="120" w:line="360" w:lineRule="auto"/>
        <w:jc w:val="both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lastRenderedPageBreak/>
        <w:t xml:space="preserve">Dado en el Honorable Congreso del Estado </w:t>
      </w:r>
      <w:r>
        <w:rPr>
          <w:rFonts w:ascii="Montserrat" w:eastAsia="Montserrat" w:hAnsi="Montserrat" w:cs="Montserrat"/>
          <w:sz w:val="24"/>
          <w:szCs w:val="24"/>
          <w:shd w:val="clear" w:color="auto" w:fill="FEFFFF"/>
        </w:rPr>
        <w:t>de Chihuahua, a los 17 días del mes de abril de 2024.</w:t>
      </w:r>
    </w:p>
    <w:p w14:paraId="72BE8E87" w14:textId="77777777" w:rsidR="00FA637D" w:rsidRDefault="00FA637D">
      <w:pPr>
        <w:spacing w:before="120" w:after="120" w:line="360" w:lineRule="auto"/>
        <w:jc w:val="both"/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</w:p>
    <w:p w14:paraId="136ECDA7" w14:textId="77777777" w:rsidR="00FA637D" w:rsidRDefault="00E70F7E">
      <w:pPr>
        <w:spacing w:line="36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</w:p>
    <w:p w14:paraId="1CD435D8" w14:textId="77777777" w:rsidR="00FA637D" w:rsidRDefault="00E70F7E">
      <w:pPr>
        <w:spacing w:line="360" w:lineRule="auto"/>
        <w:jc w:val="both"/>
        <w:rPr>
          <w:rFonts w:ascii="Montserrat" w:eastAsia="Montserrat" w:hAnsi="Montserrat" w:cs="Montserrat"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sz w:val="26"/>
          <w:szCs w:val="26"/>
          <w:shd w:val="clear" w:color="auto" w:fill="FEFFFF"/>
        </w:rPr>
        <w:t xml:space="preserve"> </w:t>
      </w:r>
    </w:p>
    <w:p w14:paraId="14225F76" w14:textId="77777777" w:rsidR="00FA637D" w:rsidRDefault="00E70F7E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A T E N T A M E N T E</w:t>
      </w:r>
    </w:p>
    <w:p w14:paraId="05B4E9FE" w14:textId="77777777" w:rsidR="00FA637D" w:rsidRDefault="00E70F7E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>GRUPO PARLAMENTARIO DE MORENA</w:t>
      </w:r>
    </w:p>
    <w:p w14:paraId="08816AA0" w14:textId="77777777" w:rsidR="00FA637D" w:rsidRDefault="00E70F7E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</w:t>
      </w:r>
    </w:p>
    <w:p w14:paraId="67E43C30" w14:textId="77777777" w:rsidR="00FA637D" w:rsidRDefault="00E70F7E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</w:t>
      </w:r>
    </w:p>
    <w:p w14:paraId="39E5E2E4" w14:textId="77777777" w:rsidR="00FA637D" w:rsidRDefault="00E70F7E">
      <w:pPr>
        <w:spacing w:line="360" w:lineRule="auto"/>
        <w:jc w:val="center"/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63"/>
        <w:gridCol w:w="4362"/>
      </w:tblGrid>
      <w:tr w:rsidR="00FA637D" w14:paraId="762932BD" w14:textId="77777777">
        <w:trPr>
          <w:trHeight w:val="205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1C6B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40D51BAC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JAEL ARGÜELLES DÍAZ</w:t>
            </w:r>
          </w:p>
          <w:p w14:paraId="4A93776A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165906DC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7068E83B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21620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7C37724F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 CUAUHTÉMOC ESTRADA SOTELO</w:t>
            </w:r>
          </w:p>
        </w:tc>
      </w:tr>
      <w:tr w:rsidR="00FA637D" w14:paraId="35C31A07" w14:textId="77777777">
        <w:trPr>
          <w:trHeight w:val="20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682F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16859FBB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LETICIA ORTEGA MAYNEZ</w:t>
            </w:r>
          </w:p>
          <w:p w14:paraId="1F4D7571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799F45D7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6E47487B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3FB48ECB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E22F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2AAFCFC9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BENJAMÍN CARRERA CHÁVEZ</w:t>
            </w:r>
          </w:p>
        </w:tc>
      </w:tr>
      <w:tr w:rsidR="00FA637D" w14:paraId="3D9145F3" w14:textId="77777777">
        <w:trPr>
          <w:trHeight w:val="23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4760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2320F6A2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DAVID OSCAR CASTREJÓN RIVAS</w:t>
            </w:r>
          </w:p>
          <w:p w14:paraId="42A266A4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6B48677C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53B6EBF1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2B866BF9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lastRenderedPageBreak/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E6C1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lastRenderedPageBreak/>
              <w:t>_______________________________</w:t>
            </w:r>
          </w:p>
          <w:p w14:paraId="27E955E7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GUSTAVO DE LA ROSA HICKERSON</w:t>
            </w:r>
          </w:p>
        </w:tc>
      </w:tr>
      <w:tr w:rsidR="00FA637D" w14:paraId="761E6012" w14:textId="77777777">
        <w:trPr>
          <w:trHeight w:val="20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5C9D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5F2EA4A3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ILSE AMÉRICA GARCÍA SOTO</w:t>
            </w:r>
          </w:p>
          <w:p w14:paraId="1B6EE47F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0840A977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33B1FF17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4E93EC6C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C7A0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3FB3F72D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MAGDALENA RENTERÍA PÉREZ</w:t>
            </w:r>
          </w:p>
        </w:tc>
      </w:tr>
      <w:tr w:rsidR="00FA637D" w14:paraId="5D917B25" w14:textId="77777777">
        <w:trPr>
          <w:trHeight w:val="20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893DF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0F2D72E9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 MARÍA ANTONIETA PÉREZ REYES</w:t>
            </w:r>
          </w:p>
          <w:p w14:paraId="5D9DFE27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112C1023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  <w:p w14:paraId="6273CCC1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F13E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</w:t>
            </w:r>
          </w:p>
          <w:p w14:paraId="2D6D84EE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OSCAR DANIEL AVITIA ARELLANES</w:t>
            </w:r>
          </w:p>
        </w:tc>
      </w:tr>
      <w:tr w:rsidR="00FA637D" w14:paraId="6F7E7895" w14:textId="77777777">
        <w:trPr>
          <w:trHeight w:val="885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E2EBB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________________________________</w:t>
            </w:r>
          </w:p>
          <w:p w14:paraId="53C3922D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>DIP. ROSANA DÍAZ REYES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A4D0" w14:textId="77777777" w:rsidR="00FA637D" w:rsidRDefault="00E70F7E">
            <w:pPr>
              <w:spacing w:line="360" w:lineRule="auto"/>
              <w:jc w:val="center"/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</w:pPr>
            <w:r>
              <w:rPr>
                <w:rFonts w:ascii="Montserrat" w:eastAsia="Montserrat" w:hAnsi="Montserrat" w:cs="Montserrat"/>
                <w:b/>
                <w:sz w:val="26"/>
                <w:szCs w:val="26"/>
                <w:shd w:val="clear" w:color="auto" w:fill="FEFFFF"/>
              </w:rPr>
              <w:t xml:space="preserve"> </w:t>
            </w:r>
          </w:p>
        </w:tc>
      </w:tr>
    </w:tbl>
    <w:p w14:paraId="61E4CEBC" w14:textId="77777777" w:rsidR="00FA637D" w:rsidRDefault="00E70F7E">
      <w:pPr>
        <w:spacing w:line="360" w:lineRule="auto"/>
        <w:jc w:val="center"/>
        <w:rPr>
          <w:rFonts w:ascii="Montserrat" w:eastAsia="Montserrat" w:hAnsi="Montserrat" w:cs="Montserrat"/>
          <w:sz w:val="24"/>
          <w:szCs w:val="24"/>
          <w:shd w:val="clear" w:color="auto" w:fill="FEFFFF"/>
        </w:rPr>
      </w:pPr>
      <w:r>
        <w:rPr>
          <w:rFonts w:ascii="Montserrat" w:eastAsia="Montserrat" w:hAnsi="Montserrat" w:cs="Montserrat"/>
          <w:b/>
          <w:sz w:val="26"/>
          <w:szCs w:val="26"/>
          <w:shd w:val="clear" w:color="auto" w:fill="FEFFFF"/>
        </w:rPr>
        <w:t xml:space="preserve"> </w:t>
      </w:r>
    </w:p>
    <w:p w14:paraId="21DBDDA3" w14:textId="77777777" w:rsidR="00FA637D" w:rsidRDefault="00FA637D">
      <w:pPr>
        <w:rPr>
          <w:rFonts w:ascii="Montserrat" w:eastAsia="Montserrat" w:hAnsi="Montserrat" w:cs="Montserrat"/>
          <w:b/>
          <w:sz w:val="24"/>
          <w:szCs w:val="24"/>
          <w:shd w:val="clear" w:color="auto" w:fill="FEFFFF"/>
        </w:rPr>
      </w:pPr>
    </w:p>
    <w:sectPr w:rsidR="00FA63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7D"/>
    <w:rsid w:val="00E70F7E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812B"/>
  <w15:docId w15:val="{8CC31105-4332-4BDF-A9DA-CF85E25A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Sarahi Gonzalez Dominguez</dc:creator>
  <cp:lastModifiedBy>Brenda Sarahi Gonzalez Dominguez</cp:lastModifiedBy>
  <cp:revision>2</cp:revision>
  <dcterms:created xsi:type="dcterms:W3CDTF">2024-04-16T18:53:00Z</dcterms:created>
  <dcterms:modified xsi:type="dcterms:W3CDTF">2024-04-16T18:53:00Z</dcterms:modified>
</cp:coreProperties>
</file>