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334A4" w14:textId="0D66E6AC" w:rsidR="00DC4181" w:rsidRDefault="00DC4181" w:rsidP="00152587">
      <w:pPr>
        <w:spacing w:after="200"/>
        <w:jc w:val="right"/>
        <w:rPr>
          <w:rFonts w:ascii="Avenir Book" w:eastAsia="Times New Roman" w:hAnsi="Avenir Book" w:cstheme="minorHAnsi"/>
          <w:b/>
          <w:bCs/>
          <w:color w:val="000000"/>
          <w:lang w:eastAsia="es-ES_tradnl"/>
        </w:rPr>
      </w:pPr>
    </w:p>
    <w:p w14:paraId="3FAC1D8A" w14:textId="77777777" w:rsidR="00DC4181" w:rsidRDefault="00DC4181" w:rsidP="00152587">
      <w:pPr>
        <w:spacing w:after="200"/>
        <w:jc w:val="right"/>
        <w:rPr>
          <w:rFonts w:ascii="Avenir Book" w:eastAsia="Times New Roman" w:hAnsi="Avenir Book" w:cstheme="minorHAnsi"/>
          <w:b/>
          <w:bCs/>
          <w:color w:val="000000"/>
          <w:lang w:eastAsia="es-ES_tradnl"/>
        </w:rPr>
      </w:pPr>
    </w:p>
    <w:p w14:paraId="1F08AFCA" w14:textId="63989183" w:rsidR="00297BB0" w:rsidRPr="00152587" w:rsidRDefault="00297BB0" w:rsidP="00152587">
      <w:pPr>
        <w:spacing w:after="200"/>
        <w:jc w:val="right"/>
        <w:rPr>
          <w:rFonts w:ascii="Avenir Book" w:eastAsia="Times New Roman" w:hAnsi="Avenir Book" w:cstheme="minorHAnsi"/>
          <w:b/>
          <w:bCs/>
          <w:color w:val="000000"/>
          <w:lang w:eastAsia="es-ES_tradnl"/>
        </w:rPr>
      </w:pPr>
      <w:r w:rsidRPr="00152587">
        <w:rPr>
          <w:rFonts w:ascii="Avenir Book" w:eastAsia="Times New Roman" w:hAnsi="Avenir Book" w:cstheme="minorHAnsi"/>
          <w:b/>
          <w:bCs/>
          <w:color w:val="000000"/>
          <w:lang w:eastAsia="es-ES_tradnl"/>
        </w:rPr>
        <w:t xml:space="preserve">Chihuahua, Chih. a </w:t>
      </w:r>
      <w:r w:rsidR="006D5640">
        <w:rPr>
          <w:rFonts w:ascii="Avenir Book" w:eastAsia="Times New Roman" w:hAnsi="Avenir Book" w:cstheme="minorHAnsi"/>
          <w:b/>
          <w:bCs/>
          <w:color w:val="000000"/>
          <w:lang w:eastAsia="es-ES_tradnl"/>
        </w:rPr>
        <w:t>21</w:t>
      </w:r>
      <w:r w:rsidR="00152587" w:rsidRPr="00152587">
        <w:rPr>
          <w:rFonts w:ascii="Avenir Book" w:eastAsia="Times New Roman" w:hAnsi="Avenir Book" w:cstheme="minorHAnsi"/>
          <w:b/>
          <w:bCs/>
          <w:color w:val="000000"/>
          <w:lang w:eastAsia="es-ES_tradnl"/>
        </w:rPr>
        <w:t xml:space="preserve"> de noviembre</w:t>
      </w:r>
      <w:r w:rsidR="00D8505E" w:rsidRPr="00152587">
        <w:rPr>
          <w:rFonts w:ascii="Avenir Book" w:eastAsia="Times New Roman" w:hAnsi="Avenir Book" w:cstheme="minorHAnsi"/>
          <w:b/>
          <w:bCs/>
          <w:color w:val="000000"/>
          <w:lang w:eastAsia="es-ES_tradnl"/>
        </w:rPr>
        <w:t xml:space="preserve"> del 2024</w:t>
      </w:r>
    </w:p>
    <w:p w14:paraId="55F5E37E" w14:textId="4ED7608D" w:rsidR="0013798D" w:rsidRDefault="0013798D" w:rsidP="00152587">
      <w:pPr>
        <w:spacing w:after="200"/>
        <w:jc w:val="both"/>
        <w:rPr>
          <w:rFonts w:ascii="Avenir Book" w:eastAsia="Times New Roman" w:hAnsi="Avenir Book" w:cstheme="minorHAnsi"/>
          <w:b/>
          <w:bCs/>
          <w:color w:val="000000"/>
          <w:lang w:eastAsia="es-ES_tradnl"/>
        </w:rPr>
      </w:pPr>
    </w:p>
    <w:p w14:paraId="379FED7F" w14:textId="77777777" w:rsidR="00DC4181" w:rsidRPr="00152587" w:rsidRDefault="00DC4181" w:rsidP="00152587">
      <w:pPr>
        <w:spacing w:after="200"/>
        <w:jc w:val="both"/>
        <w:rPr>
          <w:rFonts w:ascii="Avenir Book" w:eastAsia="Times New Roman" w:hAnsi="Avenir Book" w:cstheme="minorHAnsi"/>
          <w:b/>
          <w:bCs/>
          <w:color w:val="000000"/>
          <w:lang w:eastAsia="es-ES_tradnl"/>
        </w:rPr>
      </w:pPr>
    </w:p>
    <w:p w14:paraId="3E88F77A" w14:textId="73BDDDE1" w:rsidR="00730FCB" w:rsidRPr="00152587" w:rsidRDefault="00730FCB" w:rsidP="00152587">
      <w:pPr>
        <w:spacing w:after="200"/>
        <w:jc w:val="both"/>
        <w:rPr>
          <w:rFonts w:ascii="Avenir Book" w:eastAsia="Times New Roman" w:hAnsi="Avenir Book" w:cstheme="minorHAnsi"/>
          <w:lang w:eastAsia="es-ES_tradnl"/>
        </w:rPr>
      </w:pPr>
      <w:r w:rsidRPr="00152587">
        <w:rPr>
          <w:rFonts w:ascii="Avenir Book" w:eastAsia="Times New Roman" w:hAnsi="Avenir Book" w:cstheme="minorHAnsi"/>
          <w:b/>
          <w:bCs/>
          <w:color w:val="000000"/>
          <w:lang w:eastAsia="es-ES_tradnl"/>
        </w:rPr>
        <w:t>H. CONGRESO DEL ESTADO DE CHIHUAHUA</w:t>
      </w:r>
    </w:p>
    <w:p w14:paraId="139E533A" w14:textId="28B6FFE8" w:rsidR="00730FCB" w:rsidRPr="00152587" w:rsidRDefault="00730FCB" w:rsidP="00152587">
      <w:pPr>
        <w:spacing w:after="200"/>
        <w:jc w:val="both"/>
        <w:rPr>
          <w:rFonts w:ascii="Avenir Book" w:eastAsia="Times New Roman" w:hAnsi="Avenir Book" w:cstheme="minorHAnsi"/>
          <w:lang w:eastAsia="es-ES_tradnl"/>
        </w:rPr>
      </w:pPr>
      <w:r w:rsidRPr="00152587">
        <w:rPr>
          <w:rFonts w:ascii="Avenir Book" w:eastAsia="Times New Roman" w:hAnsi="Avenir Book" w:cstheme="minorHAnsi"/>
          <w:b/>
          <w:bCs/>
          <w:color w:val="000000"/>
          <w:lang w:eastAsia="es-ES_tradnl"/>
        </w:rPr>
        <w:t>P R E S E N T E.-</w:t>
      </w:r>
    </w:p>
    <w:p w14:paraId="16B4817D" w14:textId="3079D6AD" w:rsidR="006852B4" w:rsidRPr="00152587" w:rsidRDefault="00730FCB" w:rsidP="00152587">
      <w:pPr>
        <w:jc w:val="both"/>
        <w:rPr>
          <w:rFonts w:ascii="Avenir Book" w:hAnsi="Avenir Book"/>
          <w:b/>
          <w:bCs/>
        </w:rPr>
      </w:pPr>
      <w:r w:rsidRPr="00152587">
        <w:rPr>
          <w:rFonts w:ascii="Avenir Book" w:eastAsia="Times New Roman" w:hAnsi="Avenir Book" w:cstheme="minorHAnsi"/>
          <w:b/>
          <w:bCs/>
          <w:color w:val="000000"/>
          <w:lang w:eastAsia="es-ES_tradnl"/>
        </w:rPr>
        <w:t>ALMA YESENIA PORTILLO LERMA y FRANCISCO ADRIÁN SÁNCHEZ VILLEGAS</w:t>
      </w:r>
      <w:r w:rsidRPr="00152587">
        <w:rPr>
          <w:rFonts w:ascii="Avenir Book" w:eastAsia="Times New Roman" w:hAnsi="Avenir Book" w:cstheme="minorHAnsi"/>
          <w:color w:val="000000"/>
          <w:lang w:eastAsia="es-ES_tradnl"/>
        </w:rPr>
        <w:t>, en nuestro carácter de integrantes de la Fracción Parlamentaria de Movimiento Ciudadano de la Sexagésima Octava Legislatura y con fundamento en lo dispuesto en los artículos 167 fracción I, 169 y 174, de la Ley Orgánica del Poder Legislativo; así como los numerales 75 y 76 del Reglamento Interior de Prácticas Parlamentarias del Poder Legislativo, compare</w:t>
      </w:r>
      <w:r w:rsidR="005C502B">
        <w:rPr>
          <w:rFonts w:ascii="Avenir Book" w:eastAsia="Times New Roman" w:hAnsi="Avenir Book" w:cstheme="minorHAnsi"/>
          <w:color w:val="000000"/>
          <w:lang w:eastAsia="es-ES_tradnl"/>
        </w:rPr>
        <w:t>cemos</w:t>
      </w:r>
      <w:r w:rsidRPr="00152587">
        <w:rPr>
          <w:rFonts w:ascii="Avenir Book" w:eastAsia="Times New Roman" w:hAnsi="Avenir Book" w:cstheme="minorHAnsi"/>
          <w:color w:val="000000"/>
          <w:lang w:eastAsia="es-ES_tradnl"/>
        </w:rPr>
        <w:t xml:space="preserve"> ante esta Honorable Asamblea Legislativa, con el fin de presentar </w:t>
      </w:r>
      <w:r w:rsidR="00E81242" w:rsidRPr="00152587">
        <w:rPr>
          <w:rFonts w:ascii="Avenir Book" w:eastAsia="Times New Roman" w:hAnsi="Avenir Book" w:cstheme="minorHAnsi"/>
          <w:color w:val="000000"/>
          <w:lang w:eastAsia="es-ES_tradnl"/>
        </w:rPr>
        <w:t>la siguiente</w:t>
      </w:r>
      <w:r w:rsidRPr="00152587">
        <w:rPr>
          <w:rFonts w:ascii="Avenir Book" w:eastAsia="Times New Roman" w:hAnsi="Avenir Book" w:cstheme="minorHAnsi"/>
          <w:color w:val="000000"/>
          <w:lang w:eastAsia="es-ES_tradnl"/>
        </w:rPr>
        <w:t xml:space="preserve"> </w:t>
      </w:r>
      <w:r w:rsidRPr="00152587">
        <w:rPr>
          <w:rFonts w:ascii="Avenir Book" w:eastAsia="Times New Roman" w:hAnsi="Avenir Book" w:cstheme="minorHAnsi"/>
          <w:b/>
          <w:bCs/>
          <w:color w:val="000000"/>
          <w:lang w:eastAsia="es-ES_tradnl"/>
        </w:rPr>
        <w:t xml:space="preserve">Proposición con el </w:t>
      </w:r>
      <w:r w:rsidR="0081469C" w:rsidRPr="00152587">
        <w:rPr>
          <w:rFonts w:ascii="Avenir Book" w:eastAsia="Times New Roman" w:hAnsi="Avenir Book" w:cstheme="minorHAnsi"/>
          <w:b/>
          <w:bCs/>
          <w:color w:val="000000"/>
          <w:lang w:eastAsia="es-ES_tradnl"/>
        </w:rPr>
        <w:t>C</w:t>
      </w:r>
      <w:r w:rsidRPr="00152587">
        <w:rPr>
          <w:rFonts w:ascii="Avenir Book" w:eastAsia="Times New Roman" w:hAnsi="Avenir Book" w:cstheme="minorHAnsi"/>
          <w:b/>
          <w:bCs/>
          <w:color w:val="000000"/>
          <w:lang w:eastAsia="es-ES_tradnl"/>
        </w:rPr>
        <w:t xml:space="preserve">arácter de Punto de Acuerdo, a efecto de </w:t>
      </w:r>
      <w:r w:rsidR="00E550ED">
        <w:rPr>
          <w:rFonts w:ascii="Avenir Book" w:eastAsia="Times New Roman" w:hAnsi="Avenir Book" w:cstheme="minorHAnsi"/>
          <w:b/>
          <w:bCs/>
          <w:color w:val="000000"/>
          <w:lang w:eastAsia="es-ES_tradnl"/>
        </w:rPr>
        <w:t xml:space="preserve">exhortar </w:t>
      </w:r>
      <w:r w:rsidR="007F1F33" w:rsidRPr="00152587">
        <w:rPr>
          <w:rFonts w:ascii="Avenir Book" w:hAnsi="Avenir Book"/>
          <w:b/>
          <w:bCs/>
        </w:rPr>
        <w:t>a</w:t>
      </w:r>
      <w:r w:rsidR="00E81242" w:rsidRPr="00152587">
        <w:rPr>
          <w:rFonts w:ascii="Avenir Book" w:hAnsi="Avenir Book"/>
          <w:b/>
          <w:bCs/>
        </w:rPr>
        <w:t xml:space="preserve">l Congreso de la Unión </w:t>
      </w:r>
      <w:r w:rsidR="007F1F33" w:rsidRPr="00152587">
        <w:rPr>
          <w:rFonts w:ascii="Avenir Book" w:hAnsi="Avenir Book"/>
          <w:b/>
          <w:bCs/>
        </w:rPr>
        <w:t>para que</w:t>
      </w:r>
      <w:r w:rsidR="00E81242" w:rsidRPr="00152587">
        <w:rPr>
          <w:rFonts w:ascii="Avenir Book" w:hAnsi="Avenir Book"/>
          <w:b/>
          <w:bCs/>
        </w:rPr>
        <w:t xml:space="preserve"> </w:t>
      </w:r>
      <w:r w:rsidR="006852B4" w:rsidRPr="00152587">
        <w:rPr>
          <w:rFonts w:ascii="Avenir Book" w:hAnsi="Avenir Book"/>
          <w:b/>
          <w:bCs/>
        </w:rPr>
        <w:t>se garantice la permanencia de los organismos de transparencia como entidades autónomas e independientes del Poder Ejecutivo, y se respete la soberan</w:t>
      </w:r>
      <w:r w:rsidR="0037396B">
        <w:rPr>
          <w:rFonts w:ascii="Avenir Book" w:hAnsi="Avenir Book"/>
          <w:b/>
          <w:bCs/>
        </w:rPr>
        <w:t>í</w:t>
      </w:r>
      <w:r w:rsidR="006852B4" w:rsidRPr="00152587">
        <w:rPr>
          <w:rFonts w:ascii="Avenir Book" w:hAnsi="Avenir Book"/>
          <w:b/>
          <w:bCs/>
        </w:rPr>
        <w:t>a del estado de Chihuahua,  en cuanto a la figura del ente encargado de garantizar el derecho al ac</w:t>
      </w:r>
      <w:r w:rsidR="0037396B">
        <w:rPr>
          <w:rFonts w:ascii="Avenir Book" w:hAnsi="Avenir Book"/>
          <w:b/>
          <w:bCs/>
        </w:rPr>
        <w:t>c</w:t>
      </w:r>
      <w:r w:rsidR="006852B4" w:rsidRPr="00152587">
        <w:rPr>
          <w:rFonts w:ascii="Avenir Book" w:hAnsi="Avenir Book"/>
          <w:b/>
          <w:bCs/>
        </w:rPr>
        <w:t xml:space="preserve">eso a </w:t>
      </w:r>
      <w:r w:rsidR="00B643A3" w:rsidRPr="00152587">
        <w:rPr>
          <w:rFonts w:ascii="Avenir Book" w:hAnsi="Avenir Book"/>
          <w:b/>
          <w:bCs/>
        </w:rPr>
        <w:t xml:space="preserve">la </w:t>
      </w:r>
      <w:r w:rsidR="006852B4" w:rsidRPr="00152587">
        <w:rPr>
          <w:rFonts w:ascii="Avenir Book" w:hAnsi="Avenir Book"/>
          <w:b/>
          <w:bCs/>
        </w:rPr>
        <w:t>información pública.</w:t>
      </w:r>
    </w:p>
    <w:p w14:paraId="7545FC3F" w14:textId="77777777" w:rsidR="006852B4" w:rsidRPr="00152587" w:rsidRDefault="006852B4" w:rsidP="00152587">
      <w:pPr>
        <w:jc w:val="both"/>
        <w:rPr>
          <w:rFonts w:ascii="Avenir Book" w:hAnsi="Avenir Book"/>
        </w:rPr>
      </w:pPr>
    </w:p>
    <w:p w14:paraId="0963D409" w14:textId="77777777" w:rsidR="006852B4" w:rsidRPr="00152587" w:rsidRDefault="006852B4" w:rsidP="00152587">
      <w:pPr>
        <w:jc w:val="both"/>
        <w:rPr>
          <w:rFonts w:ascii="Avenir Book" w:hAnsi="Avenir Book"/>
        </w:rPr>
      </w:pPr>
    </w:p>
    <w:p w14:paraId="0AFAA439" w14:textId="18EAF91F" w:rsidR="00422F55" w:rsidRPr="00152587" w:rsidRDefault="005E29D8" w:rsidP="00152587">
      <w:pPr>
        <w:jc w:val="center"/>
        <w:rPr>
          <w:rFonts w:ascii="Avenir Book" w:hAnsi="Avenir Book"/>
        </w:rPr>
      </w:pPr>
      <w:r w:rsidRPr="00152587">
        <w:rPr>
          <w:rFonts w:ascii="Avenir Book" w:hAnsi="Avenir Book"/>
        </w:rPr>
        <w:t>EXPOSICIÓN DE MOTIVOS:</w:t>
      </w:r>
    </w:p>
    <w:p w14:paraId="4C7AD7F4" w14:textId="77777777" w:rsidR="00422F55" w:rsidRPr="00152587" w:rsidRDefault="00422F55" w:rsidP="00152587">
      <w:pPr>
        <w:jc w:val="both"/>
        <w:rPr>
          <w:rFonts w:ascii="Avenir Book" w:hAnsi="Avenir Book"/>
        </w:rPr>
      </w:pPr>
    </w:p>
    <w:p w14:paraId="60A39AA9" w14:textId="62C15C7C" w:rsidR="006B3BCF" w:rsidRPr="001444C6" w:rsidRDefault="00CA5FE2" w:rsidP="005F4A98">
      <w:pPr>
        <w:pStyle w:val="Prrafodelista"/>
        <w:numPr>
          <w:ilvl w:val="0"/>
          <w:numId w:val="3"/>
        </w:numPr>
        <w:spacing w:after="264"/>
        <w:jc w:val="both"/>
        <w:rPr>
          <w:rFonts w:ascii="Arial" w:eastAsia="Times New Roman" w:hAnsi="Arial" w:cs="Arial"/>
          <w:color w:val="000000"/>
          <w:lang w:eastAsia="es-MX"/>
        </w:rPr>
      </w:pPr>
      <w:r w:rsidRPr="001444C6">
        <w:rPr>
          <w:rFonts w:ascii="Avenir Book" w:hAnsi="Avenir Book"/>
        </w:rPr>
        <w:t>El acceso a la información pública y la transparencia en el ejercicio gubernamental son pilares fundamentales para el buen funcionamiento de cualquier democracia moderna</w:t>
      </w:r>
      <w:r w:rsidR="006B3BCF" w:rsidRPr="001444C6">
        <w:rPr>
          <w:rFonts w:ascii="Avenir Book" w:hAnsi="Avenir Book"/>
        </w:rPr>
        <w:t xml:space="preserve"> y el resp</w:t>
      </w:r>
      <w:r w:rsidR="001444C6" w:rsidRPr="001444C6">
        <w:rPr>
          <w:rFonts w:ascii="Avenir Book" w:hAnsi="Avenir Book"/>
        </w:rPr>
        <w:t xml:space="preserve">eto al derecho fundamental del libre acceso a la información pública. </w:t>
      </w:r>
      <w:r w:rsidR="001444C6">
        <w:rPr>
          <w:rFonts w:ascii="Avenir Book" w:hAnsi="Avenir Book"/>
        </w:rPr>
        <w:t>Tal circunstancia, r</w:t>
      </w:r>
      <w:r w:rsidRPr="001444C6">
        <w:rPr>
          <w:rFonts w:ascii="Avenir Book" w:hAnsi="Avenir Book"/>
        </w:rPr>
        <w:t>esponde a la necesidad de un contrapeso que garantice a los ciudadanos el acceso veraz y completo a la información pública</w:t>
      </w:r>
      <w:r w:rsidR="001444C6" w:rsidRPr="001444C6">
        <w:rPr>
          <w:rFonts w:ascii="Avenir Book" w:hAnsi="Avenir Book"/>
        </w:rPr>
        <w:t>, ya que</w:t>
      </w:r>
      <w:r w:rsidR="001444C6">
        <w:rPr>
          <w:rFonts w:ascii="Avenir Book" w:hAnsi="Avenir Book"/>
        </w:rPr>
        <w:t xml:space="preserve"> </w:t>
      </w:r>
      <w:r w:rsidR="006B3BCF" w:rsidRPr="001444C6">
        <w:rPr>
          <w:rFonts w:ascii="Avenir Book" w:hAnsi="Avenir Book"/>
        </w:rPr>
        <w:t xml:space="preserve">no se adscriben claramente a ninguno de los poderes tradicionales del Estado, es decir, </w:t>
      </w:r>
      <w:r w:rsidR="001444C6">
        <w:rPr>
          <w:rFonts w:ascii="Avenir Book" w:hAnsi="Avenir Book"/>
        </w:rPr>
        <w:t xml:space="preserve">es un organismo autónomo </w:t>
      </w:r>
      <w:r w:rsidR="006B3BCF" w:rsidRPr="001444C6">
        <w:rPr>
          <w:rFonts w:ascii="Avenir Book" w:hAnsi="Avenir Book"/>
        </w:rPr>
        <w:t>de equilibrio constitucional y político, y sus criterios de actuación no pasan por lo</w:t>
      </w:r>
      <w:r w:rsidR="001444C6">
        <w:rPr>
          <w:rFonts w:ascii="Avenir Book" w:hAnsi="Avenir Book"/>
        </w:rPr>
        <w:t>s</w:t>
      </w:r>
      <w:r w:rsidR="006B3BCF" w:rsidRPr="001444C6">
        <w:rPr>
          <w:rFonts w:ascii="Avenir Book" w:hAnsi="Avenir Book"/>
        </w:rPr>
        <w:t xml:space="preserve"> </w:t>
      </w:r>
      <w:r w:rsidR="001444C6" w:rsidRPr="001444C6">
        <w:rPr>
          <w:rFonts w:ascii="Avenir Book" w:hAnsi="Avenir Book"/>
        </w:rPr>
        <w:t>int</w:t>
      </w:r>
      <w:r w:rsidR="001444C6">
        <w:rPr>
          <w:rFonts w:ascii="Avenir Book" w:hAnsi="Avenir Book"/>
        </w:rPr>
        <w:t>e</w:t>
      </w:r>
      <w:r w:rsidR="001444C6" w:rsidRPr="001444C6">
        <w:rPr>
          <w:rFonts w:ascii="Avenir Book" w:hAnsi="Avenir Book"/>
        </w:rPr>
        <w:t>reses</w:t>
      </w:r>
      <w:r w:rsidR="006B3BCF" w:rsidRPr="001444C6">
        <w:rPr>
          <w:rFonts w:ascii="Avenir Book" w:hAnsi="Avenir Book"/>
        </w:rPr>
        <w:t xml:space="preserve"> inmediatos del momento, sino preservan la organización y el funcionamiento Constitucional</w:t>
      </w:r>
      <w:r w:rsidR="001444C6">
        <w:rPr>
          <w:rFonts w:ascii="Avenir Book" w:hAnsi="Avenir Book"/>
        </w:rPr>
        <w:t>.</w:t>
      </w:r>
    </w:p>
    <w:p w14:paraId="780FBDBC" w14:textId="2FB8BB41" w:rsidR="00CA5FE2" w:rsidRPr="001444C6" w:rsidRDefault="001444C6" w:rsidP="001444C6">
      <w:pPr>
        <w:pStyle w:val="Prrafodelista"/>
        <w:ind w:left="1080"/>
        <w:jc w:val="both"/>
        <w:rPr>
          <w:rFonts w:ascii="Avenir Book" w:hAnsi="Avenir Book"/>
        </w:rPr>
      </w:pPr>
      <w:r>
        <w:rPr>
          <w:rFonts w:ascii="Avenir Book" w:hAnsi="Avenir Book"/>
        </w:rPr>
        <w:t>Derivado de lo anterior</w:t>
      </w:r>
      <w:r w:rsidR="00CA5FE2" w:rsidRPr="001444C6">
        <w:rPr>
          <w:rFonts w:ascii="Avenir Book" w:hAnsi="Avenir Book"/>
        </w:rPr>
        <w:t>, es preocupante la posibilidad de que estos organismos autónomos se subordinen al Poder Ejecutivo, lo que comprometería la imparcialidad, independencia y, en última instancia, la confianza que la ciudadanía deposita en el sistema democrático mexicano.</w:t>
      </w:r>
    </w:p>
    <w:p w14:paraId="7BE03CE7" w14:textId="646B05F1" w:rsidR="00CA5FE2" w:rsidRPr="00152587" w:rsidRDefault="00CA5FE2" w:rsidP="00152587">
      <w:pPr>
        <w:pStyle w:val="Prrafodelista"/>
        <w:ind w:left="1080"/>
        <w:jc w:val="both"/>
        <w:rPr>
          <w:rFonts w:ascii="Avenir Book" w:hAnsi="Avenir Book"/>
        </w:rPr>
      </w:pPr>
      <w:r w:rsidRPr="00152587">
        <w:rPr>
          <w:rFonts w:ascii="Avenir Book" w:hAnsi="Avenir Book"/>
        </w:rPr>
        <w:t xml:space="preserve">Esta centralización de la información bajo el control directo del Poder Ejecutivo </w:t>
      </w:r>
      <w:r w:rsidRPr="00152587">
        <w:rPr>
          <w:rFonts w:ascii="Avenir Book" w:hAnsi="Avenir Book"/>
          <w:b/>
          <w:bCs/>
        </w:rPr>
        <w:t>implica que los ciudadanos podrían recibir solo aquella información que convenga a los intereses de quienes gobiernan en turno, limitando su capacidad de tomar decisiones informadas</w:t>
      </w:r>
      <w:r w:rsidRPr="00152587">
        <w:rPr>
          <w:rFonts w:ascii="Avenir Book" w:hAnsi="Avenir Book"/>
        </w:rPr>
        <w:t xml:space="preserve"> y, por ende, de participar activamente en la vida pública del país. Sin un organismo autónomo que verifique, supervis</w:t>
      </w:r>
      <w:r w:rsidR="006B3BCF">
        <w:rPr>
          <w:rFonts w:ascii="Avenir Book" w:hAnsi="Avenir Book"/>
        </w:rPr>
        <w:t>é</w:t>
      </w:r>
      <w:r w:rsidRPr="00152587">
        <w:rPr>
          <w:rFonts w:ascii="Avenir Book" w:hAnsi="Avenir Book"/>
        </w:rPr>
        <w:t xml:space="preserve"> y garantice el derecho a la información de manera imparcial, </w:t>
      </w:r>
      <w:r w:rsidRPr="00152587">
        <w:rPr>
          <w:rFonts w:ascii="Avenir Book" w:hAnsi="Avenir Book"/>
          <w:b/>
          <w:bCs/>
        </w:rPr>
        <w:t>el Estado deja de ser garante de los derechos de acceso a la información y transparencia, transformándose en juez y parte.</w:t>
      </w:r>
      <w:r w:rsidRPr="00152587">
        <w:rPr>
          <w:rFonts w:ascii="Avenir Book" w:hAnsi="Avenir Book"/>
        </w:rPr>
        <w:t xml:space="preserve"> En otras palabras, se coloca en riesgo la posibilidad de un verdadero ejercicio del derecho fundamental de acceso a la información pública, inscrito tanto en el orden constitucional como en el derecho internacional</w:t>
      </w:r>
      <w:r w:rsidR="005F6006">
        <w:rPr>
          <w:rFonts w:ascii="Avenir Book" w:hAnsi="Avenir Book"/>
        </w:rPr>
        <w:t>.</w:t>
      </w:r>
    </w:p>
    <w:p w14:paraId="2E6C1D62" w14:textId="77777777" w:rsidR="00CA5FE2" w:rsidRPr="00152587" w:rsidRDefault="00CA5FE2" w:rsidP="00152587">
      <w:pPr>
        <w:pStyle w:val="Prrafodelista"/>
        <w:ind w:left="1080"/>
        <w:jc w:val="both"/>
        <w:rPr>
          <w:rFonts w:ascii="Avenir Book" w:hAnsi="Avenir Book"/>
        </w:rPr>
      </w:pPr>
    </w:p>
    <w:p w14:paraId="5248EEC7" w14:textId="246BE1D1" w:rsidR="005B4BED" w:rsidRPr="005B4BED" w:rsidRDefault="005B4BED" w:rsidP="005B4BED">
      <w:pPr>
        <w:pStyle w:val="Prrafodelista"/>
        <w:numPr>
          <w:ilvl w:val="0"/>
          <w:numId w:val="3"/>
        </w:numPr>
        <w:jc w:val="both"/>
        <w:rPr>
          <w:rFonts w:ascii="Avenir Book" w:hAnsi="Avenir Book"/>
        </w:rPr>
      </w:pPr>
      <w:r w:rsidRPr="005B4BED">
        <w:rPr>
          <w:rFonts w:ascii="Avenir Book" w:hAnsi="Avenir Book"/>
        </w:rPr>
        <w:lastRenderedPageBreak/>
        <w:t xml:space="preserve">El sistema mexicano de transparencia ha sido reconocido en análisis internacionales como el </w:t>
      </w:r>
      <w:r>
        <w:rPr>
          <w:rFonts w:ascii="Avenir Book" w:hAnsi="Avenir Book"/>
        </w:rPr>
        <w:t xml:space="preserve">que llevó a cabo la </w:t>
      </w:r>
      <w:r w:rsidRPr="005B4BED">
        <w:rPr>
          <w:rFonts w:ascii="Avenir Book" w:hAnsi="Avenir Book"/>
        </w:rPr>
        <w:t xml:space="preserve">UNESCO en el 2004, en materia de derecho de acceso a los ciudadanos a la información pública; mencionando que el </w:t>
      </w:r>
      <w:r w:rsidRPr="005B4BED">
        <w:rPr>
          <w:rFonts w:ascii="Avenir Book" w:eastAsia="Times New Roman" w:hAnsi="Avenir Book" w:cs="Times New Roman"/>
          <w:lang w:eastAsia="es-ES_tradnl"/>
        </w:rPr>
        <w:t xml:space="preserve">modelo utilizado por la ley mexicana,  </w:t>
      </w:r>
      <w:r w:rsidR="005F4A98" w:rsidRPr="005B4BED">
        <w:rPr>
          <w:rFonts w:ascii="Avenir Book" w:eastAsia="Times New Roman" w:hAnsi="Avenir Book" w:cs="Times New Roman"/>
          <w:lang w:eastAsia="es-ES_tradnl"/>
        </w:rPr>
        <w:t>está</w:t>
      </w:r>
      <w:r w:rsidRPr="005B4BED">
        <w:rPr>
          <w:rFonts w:ascii="Avenir Book" w:eastAsia="Times New Roman" w:hAnsi="Avenir Book" w:cs="Times New Roman"/>
          <w:lang w:eastAsia="es-ES_tradnl"/>
        </w:rPr>
        <w:t xml:space="preserve"> en concordancia con la naturaleza </w:t>
      </w:r>
      <w:r w:rsidR="006B3BCF" w:rsidRPr="005B4BED">
        <w:rPr>
          <w:rFonts w:ascii="Avenir Book" w:eastAsia="Times New Roman" w:hAnsi="Avenir Book" w:cs="Times New Roman"/>
          <w:lang w:eastAsia="es-ES_tradnl"/>
        </w:rPr>
        <w:t>jurídica</w:t>
      </w:r>
      <w:r w:rsidRPr="005B4BED">
        <w:rPr>
          <w:rFonts w:ascii="Avenir Book" w:eastAsia="Times New Roman" w:hAnsi="Avenir Book" w:cs="Times New Roman"/>
          <w:lang w:eastAsia="es-ES_tradnl"/>
        </w:rPr>
        <w:t xml:space="preserve"> de este derecho; y estableciendo la pauta de que el instituto creado para la garantía de dicho derecho, no debe tener una dependencia </w:t>
      </w:r>
      <w:r w:rsidR="006B3BCF" w:rsidRPr="005B4BED">
        <w:rPr>
          <w:rFonts w:ascii="Avenir Book" w:eastAsia="Times New Roman" w:hAnsi="Avenir Book" w:cs="Times New Roman"/>
          <w:lang w:eastAsia="es-ES_tradnl"/>
        </w:rPr>
        <w:t>jerárquica</w:t>
      </w:r>
      <w:r w:rsidRPr="005B4BED">
        <w:rPr>
          <w:rFonts w:ascii="Avenir Book" w:eastAsia="Times New Roman" w:hAnsi="Avenir Book" w:cs="Times New Roman"/>
          <w:lang w:eastAsia="es-ES_tradnl"/>
        </w:rPr>
        <w:t xml:space="preserve"> con respecto al Poder Ejecutivo; es necesario que goce de </w:t>
      </w:r>
      <w:r w:rsidR="006B3BCF" w:rsidRPr="005B4BED">
        <w:rPr>
          <w:rFonts w:ascii="Avenir Book" w:eastAsia="Times New Roman" w:hAnsi="Avenir Book" w:cs="Times New Roman"/>
          <w:lang w:eastAsia="es-ES_tradnl"/>
        </w:rPr>
        <w:t>autonomía</w:t>
      </w:r>
      <w:r w:rsidRPr="005B4BED">
        <w:rPr>
          <w:rFonts w:ascii="Avenir Book" w:eastAsia="Times New Roman" w:hAnsi="Avenir Book" w:cs="Times New Roman"/>
          <w:lang w:eastAsia="es-ES_tradnl"/>
        </w:rPr>
        <w:t xml:space="preserve"> frente a la </w:t>
      </w:r>
      <w:r w:rsidR="006B3BCF" w:rsidRPr="005B4BED">
        <w:rPr>
          <w:rFonts w:ascii="Avenir Book" w:eastAsia="Times New Roman" w:hAnsi="Avenir Book" w:cs="Times New Roman"/>
          <w:lang w:eastAsia="es-ES_tradnl"/>
        </w:rPr>
        <w:t>administración</w:t>
      </w:r>
      <w:r w:rsidRPr="005B4BED">
        <w:rPr>
          <w:rFonts w:ascii="Avenir Book" w:eastAsia="Times New Roman" w:hAnsi="Avenir Book" w:cs="Times New Roman"/>
          <w:lang w:eastAsia="es-ES_tradnl"/>
        </w:rPr>
        <w:t xml:space="preserve"> </w:t>
      </w:r>
      <w:r w:rsidR="005F6006" w:rsidRPr="005B4BED">
        <w:rPr>
          <w:rFonts w:ascii="Avenir Book" w:eastAsia="Times New Roman" w:hAnsi="Avenir Book" w:cs="Times New Roman"/>
          <w:lang w:eastAsia="es-ES_tradnl"/>
        </w:rPr>
        <w:t>pública</w:t>
      </w:r>
      <w:r w:rsidRPr="005B4BED">
        <w:rPr>
          <w:rFonts w:ascii="Avenir Book" w:eastAsia="Times New Roman" w:hAnsi="Avenir Book" w:cs="Times New Roman"/>
          <w:lang w:eastAsia="es-ES_tradnl"/>
        </w:rPr>
        <w:t xml:space="preserve"> del Estado</w:t>
      </w:r>
      <w:r w:rsidR="005F4A98">
        <w:rPr>
          <w:rFonts w:ascii="Avenir Book" w:eastAsia="Times New Roman" w:hAnsi="Avenir Book" w:cs="Times New Roman"/>
          <w:lang w:eastAsia="es-ES_tradnl"/>
        </w:rPr>
        <w:t>,</w:t>
      </w:r>
      <w:r w:rsidRPr="005B4BED">
        <w:rPr>
          <w:rFonts w:ascii="Avenir Book" w:eastAsia="Times New Roman" w:hAnsi="Avenir Book" w:cs="Times New Roman"/>
          <w:lang w:eastAsia="es-ES_tradnl"/>
        </w:rPr>
        <w:t xml:space="preserve"> ya que en sus decisiones </w:t>
      </w:r>
      <w:r w:rsidR="005F6006" w:rsidRPr="005B4BED">
        <w:rPr>
          <w:rFonts w:ascii="Avenir Book" w:eastAsia="Times New Roman" w:hAnsi="Avenir Book" w:cs="Times New Roman"/>
          <w:lang w:eastAsia="es-ES_tradnl"/>
        </w:rPr>
        <w:t>actúa</w:t>
      </w:r>
      <w:r w:rsidRPr="005B4BED">
        <w:rPr>
          <w:rFonts w:ascii="Avenir Book" w:eastAsia="Times New Roman" w:hAnsi="Avenir Book" w:cs="Times New Roman"/>
          <w:lang w:eastAsia="es-ES_tradnl"/>
        </w:rPr>
        <w:t xml:space="preserve"> como </w:t>
      </w:r>
      <w:r w:rsidR="005F6006" w:rsidRPr="005B4BED">
        <w:rPr>
          <w:rFonts w:ascii="Avenir Book" w:eastAsia="Times New Roman" w:hAnsi="Avenir Book" w:cs="Times New Roman"/>
          <w:lang w:eastAsia="es-ES_tradnl"/>
        </w:rPr>
        <w:t>árbitro</w:t>
      </w:r>
      <w:r w:rsidRPr="005B4BED">
        <w:rPr>
          <w:rFonts w:ascii="Avenir Book" w:eastAsia="Times New Roman" w:hAnsi="Avenir Book" w:cs="Times New Roman"/>
          <w:lang w:eastAsia="es-ES_tradnl"/>
        </w:rPr>
        <w:t xml:space="preserve"> entre el ciudadano y el </w:t>
      </w:r>
      <w:r w:rsidR="005F6006" w:rsidRPr="005B4BED">
        <w:rPr>
          <w:rFonts w:ascii="Avenir Book" w:eastAsia="Times New Roman" w:hAnsi="Avenir Book" w:cs="Times New Roman"/>
          <w:lang w:eastAsia="es-ES_tradnl"/>
        </w:rPr>
        <w:t>órgano</w:t>
      </w:r>
      <w:r w:rsidRPr="005B4BED">
        <w:rPr>
          <w:rFonts w:ascii="Avenir Book" w:eastAsia="Times New Roman" w:hAnsi="Avenir Book" w:cs="Times New Roman"/>
          <w:lang w:eastAsia="es-ES_tradnl"/>
        </w:rPr>
        <w:t xml:space="preserve"> o ente de la </w:t>
      </w:r>
      <w:r w:rsidR="005F6006" w:rsidRPr="005B4BED">
        <w:rPr>
          <w:rFonts w:ascii="Avenir Book" w:eastAsia="Times New Roman" w:hAnsi="Avenir Book" w:cs="Times New Roman"/>
          <w:lang w:eastAsia="es-ES_tradnl"/>
        </w:rPr>
        <w:t>administración</w:t>
      </w:r>
      <w:r w:rsidRPr="005B4BED">
        <w:rPr>
          <w:rFonts w:ascii="Avenir Book" w:eastAsia="Times New Roman" w:hAnsi="Avenir Book" w:cs="Times New Roman"/>
          <w:lang w:eastAsia="es-ES_tradnl"/>
        </w:rPr>
        <w:t xml:space="preserve"> </w:t>
      </w:r>
      <w:r w:rsidR="005F6006" w:rsidRPr="005B4BED">
        <w:rPr>
          <w:rFonts w:ascii="Avenir Book" w:eastAsia="Times New Roman" w:hAnsi="Avenir Book" w:cs="Times New Roman"/>
          <w:lang w:eastAsia="es-ES_tradnl"/>
        </w:rPr>
        <w:t>pública</w:t>
      </w:r>
      <w:r w:rsidRPr="005B4BED">
        <w:rPr>
          <w:rFonts w:ascii="Avenir Book" w:eastAsia="Times New Roman" w:hAnsi="Avenir Book" w:cs="Times New Roman"/>
          <w:lang w:eastAsia="es-ES_tradnl"/>
        </w:rPr>
        <w:t>. Por tanto, se requiere una independencia suficiente ante los derechos del ciudadano y ante los del ente gubernamental</w:t>
      </w:r>
      <w:r w:rsidR="005F6006">
        <w:rPr>
          <w:rFonts w:ascii="Avenir Book" w:eastAsia="Times New Roman" w:hAnsi="Avenir Book" w:cs="Times New Roman"/>
          <w:lang w:eastAsia="es-ES_tradnl"/>
        </w:rPr>
        <w:t>, para evitar que el poder ejecutivo se consolide como un poder omnipotente en materia de acceso a la información pública</w:t>
      </w:r>
      <w:r w:rsidR="00A71671">
        <w:rPr>
          <w:rFonts w:ascii="Avenir Book" w:eastAsia="Times New Roman" w:hAnsi="Avenir Book" w:cs="Times New Roman"/>
          <w:lang w:eastAsia="es-ES_tradnl"/>
        </w:rPr>
        <w:t>.</w:t>
      </w:r>
      <w:r w:rsidR="00EB5916">
        <w:rPr>
          <w:rFonts w:ascii="Avenir Book" w:eastAsia="Times New Roman" w:hAnsi="Avenir Book" w:cs="Times New Roman"/>
          <w:lang w:eastAsia="es-ES_tradnl"/>
        </w:rPr>
        <w:t xml:space="preserve"> </w:t>
      </w:r>
    </w:p>
    <w:p w14:paraId="53ADEC23" w14:textId="77777777" w:rsidR="005B4BED" w:rsidRPr="005B4BED" w:rsidRDefault="005B4BED" w:rsidP="005B4BED">
      <w:pPr>
        <w:pStyle w:val="Prrafodelista"/>
        <w:ind w:left="1080"/>
        <w:jc w:val="both"/>
        <w:rPr>
          <w:rFonts w:ascii="Avenir Book" w:hAnsi="Avenir Book"/>
        </w:rPr>
      </w:pPr>
    </w:p>
    <w:p w14:paraId="59E67A05" w14:textId="21F4B36F" w:rsidR="00B643A3" w:rsidRPr="00152587" w:rsidRDefault="00B35F8B" w:rsidP="00152587">
      <w:pPr>
        <w:pStyle w:val="Prrafodelista"/>
        <w:numPr>
          <w:ilvl w:val="0"/>
          <w:numId w:val="3"/>
        </w:numPr>
        <w:jc w:val="both"/>
        <w:rPr>
          <w:rFonts w:ascii="Avenir Book" w:hAnsi="Avenir Book"/>
        </w:rPr>
      </w:pPr>
      <w:r w:rsidRPr="00152587">
        <w:rPr>
          <w:rFonts w:ascii="Avenir Book" w:hAnsi="Avenir Book"/>
        </w:rPr>
        <w:t xml:space="preserve">El </w:t>
      </w:r>
      <w:r w:rsidR="005F6006">
        <w:rPr>
          <w:rFonts w:ascii="Avenir Book" w:hAnsi="Avenir Book"/>
        </w:rPr>
        <w:t>ocho</w:t>
      </w:r>
      <w:r w:rsidRPr="00152587">
        <w:rPr>
          <w:rFonts w:ascii="Avenir Book" w:hAnsi="Avenir Book"/>
        </w:rPr>
        <w:t xml:space="preserve"> de febrero del año dos mil veinticuatro</w:t>
      </w:r>
      <w:r w:rsidR="005F6006">
        <w:rPr>
          <w:rFonts w:ascii="Avenir Book" w:hAnsi="Avenir Book"/>
        </w:rPr>
        <w:t>,</w:t>
      </w:r>
      <w:r w:rsidRPr="00152587">
        <w:rPr>
          <w:rFonts w:ascii="Avenir Book" w:hAnsi="Avenir Book"/>
        </w:rPr>
        <w:t xml:space="preserve"> se presentó </w:t>
      </w:r>
      <w:r w:rsidR="006C1AF2" w:rsidRPr="00152587">
        <w:rPr>
          <w:rFonts w:ascii="Avenir Book" w:hAnsi="Avenir Book"/>
        </w:rPr>
        <w:t>ante el Pleno de la Cámara de Diputado</w:t>
      </w:r>
      <w:r w:rsidR="00B643A3" w:rsidRPr="00152587">
        <w:rPr>
          <w:rFonts w:ascii="Avenir Book" w:hAnsi="Avenir Book"/>
        </w:rPr>
        <w:t>s</w:t>
      </w:r>
      <w:r w:rsidR="006C1AF2" w:rsidRPr="00152587">
        <w:rPr>
          <w:rFonts w:ascii="Avenir Book" w:hAnsi="Avenir Book"/>
        </w:rPr>
        <w:t xml:space="preserve"> una iniciativa turnada por </w:t>
      </w:r>
      <w:r w:rsidRPr="00152587">
        <w:rPr>
          <w:rFonts w:ascii="Avenir Book" w:hAnsi="Avenir Book"/>
        </w:rPr>
        <w:t xml:space="preserve">el Ejecutivo Federal </w:t>
      </w:r>
      <w:r w:rsidR="006C1AF2" w:rsidRPr="00152587">
        <w:rPr>
          <w:rFonts w:ascii="Avenir Book" w:hAnsi="Avenir Book"/>
        </w:rPr>
        <w:t>denominada “Con proyecto de decreto,</w:t>
      </w:r>
      <w:r w:rsidR="00B643A3" w:rsidRPr="00152587">
        <w:rPr>
          <w:rFonts w:ascii="Avenir Book" w:hAnsi="Avenir Book"/>
        </w:rPr>
        <w:t xml:space="preserve"> por el que se reforman, adicionan y derogan diversas disposiciones de la Constitución Política de los Estados Unidos Mexicanos, en materia de simplificación orgánica”, misma que se turnó a la Comisión de Puntos Constitucionales, con opinión de Gobernación y Población, de Transparencia y Anticorrupción, y de Economía, Comercio y Competitividad. </w:t>
      </w:r>
    </w:p>
    <w:p w14:paraId="725B83BC" w14:textId="77777777" w:rsidR="00CA5FE2" w:rsidRPr="00152587" w:rsidRDefault="00CA5FE2" w:rsidP="00152587">
      <w:pPr>
        <w:pStyle w:val="Prrafodelista"/>
        <w:ind w:left="1080"/>
        <w:jc w:val="both"/>
        <w:rPr>
          <w:rFonts w:ascii="Avenir Book" w:hAnsi="Avenir Book"/>
        </w:rPr>
      </w:pPr>
    </w:p>
    <w:p w14:paraId="7456F72B" w14:textId="64AA602D" w:rsidR="001D50AF" w:rsidRPr="00152587" w:rsidRDefault="00B643A3" w:rsidP="00152587">
      <w:pPr>
        <w:pStyle w:val="Prrafodelista"/>
        <w:numPr>
          <w:ilvl w:val="0"/>
          <w:numId w:val="3"/>
        </w:numPr>
        <w:jc w:val="both"/>
        <w:rPr>
          <w:rFonts w:ascii="Avenir Book" w:hAnsi="Avenir Book"/>
        </w:rPr>
      </w:pPr>
      <w:r w:rsidRPr="00152587">
        <w:rPr>
          <w:rFonts w:ascii="Avenir Book" w:hAnsi="Avenir Book"/>
        </w:rPr>
        <w:t xml:space="preserve">El </w:t>
      </w:r>
      <w:r w:rsidR="005F6006" w:rsidRPr="00152587">
        <w:rPr>
          <w:rFonts w:ascii="Avenir Book" w:hAnsi="Avenir Book"/>
        </w:rPr>
        <w:t>miércoles</w:t>
      </w:r>
      <w:r w:rsidRPr="00152587">
        <w:rPr>
          <w:rFonts w:ascii="Avenir Book" w:hAnsi="Avenir Book"/>
        </w:rPr>
        <w:t xml:space="preserve"> 06 de noviembre del año en curso, se publicó en la Gaceta Parlamentaria</w:t>
      </w:r>
      <w:r w:rsidR="001D50AF" w:rsidRPr="00152587">
        <w:rPr>
          <w:rFonts w:ascii="Avenir Book" w:hAnsi="Avenir Book"/>
        </w:rPr>
        <w:t xml:space="preserve"> número 6653-V </w:t>
      </w:r>
      <w:r w:rsidRPr="00152587">
        <w:rPr>
          <w:rFonts w:ascii="Avenir Book" w:hAnsi="Avenir Book"/>
        </w:rPr>
        <w:t xml:space="preserve">de la Cámara de Diputados </w:t>
      </w:r>
      <w:r w:rsidR="001D50AF" w:rsidRPr="00152587">
        <w:rPr>
          <w:rFonts w:ascii="Avenir Book" w:hAnsi="Avenir Book"/>
        </w:rPr>
        <w:t xml:space="preserve">en el Palacio Legislativo de San Lázaro el Dictamen para declaratoria de publicidad de la </w:t>
      </w:r>
      <w:r w:rsidR="005F6006" w:rsidRPr="00152587">
        <w:rPr>
          <w:rFonts w:ascii="Avenir Book" w:hAnsi="Avenir Book"/>
        </w:rPr>
        <w:t>Comisión</w:t>
      </w:r>
      <w:r w:rsidR="001D50AF" w:rsidRPr="00152587">
        <w:rPr>
          <w:rFonts w:ascii="Avenir Book" w:hAnsi="Avenir Book"/>
        </w:rPr>
        <w:t xml:space="preserve"> de Puntos Constitucionales, con proyecto de decreto por el que se reforman, adicionan y derogan diversas disposiciones de la </w:t>
      </w:r>
      <w:r w:rsidR="005F6006" w:rsidRPr="00152587">
        <w:rPr>
          <w:rFonts w:ascii="Avenir Book" w:hAnsi="Avenir Book"/>
        </w:rPr>
        <w:t>Constitución</w:t>
      </w:r>
      <w:r w:rsidR="001D50AF" w:rsidRPr="00152587">
        <w:rPr>
          <w:rFonts w:ascii="Avenir Book" w:hAnsi="Avenir Book"/>
        </w:rPr>
        <w:t xml:space="preserve"> </w:t>
      </w:r>
      <w:r w:rsidR="005F6006" w:rsidRPr="00152587">
        <w:rPr>
          <w:rFonts w:ascii="Avenir Book" w:hAnsi="Avenir Book"/>
        </w:rPr>
        <w:t>Política</w:t>
      </w:r>
      <w:r w:rsidR="001D50AF" w:rsidRPr="00152587">
        <w:rPr>
          <w:rFonts w:ascii="Avenir Book" w:hAnsi="Avenir Book"/>
        </w:rPr>
        <w:t xml:space="preserve"> de los Estados Unidos Mexicanos, en materia de </w:t>
      </w:r>
      <w:r w:rsidR="005F6006" w:rsidRPr="00152587">
        <w:rPr>
          <w:rFonts w:ascii="Avenir Book" w:hAnsi="Avenir Book"/>
        </w:rPr>
        <w:t>simplificación</w:t>
      </w:r>
      <w:r w:rsidR="001D50AF" w:rsidRPr="00152587">
        <w:rPr>
          <w:rFonts w:ascii="Avenir Book" w:hAnsi="Avenir Book"/>
        </w:rPr>
        <w:t xml:space="preserve"> </w:t>
      </w:r>
      <w:r w:rsidR="005F6006" w:rsidRPr="00152587">
        <w:rPr>
          <w:rFonts w:ascii="Avenir Book" w:hAnsi="Avenir Book"/>
        </w:rPr>
        <w:t>orgánica</w:t>
      </w:r>
      <w:r w:rsidR="001D50AF" w:rsidRPr="00152587">
        <w:rPr>
          <w:rFonts w:ascii="Avenir Book" w:hAnsi="Avenir Book"/>
        </w:rPr>
        <w:t xml:space="preserve">. </w:t>
      </w:r>
    </w:p>
    <w:p w14:paraId="2D41CAD5" w14:textId="77777777" w:rsidR="00CA5FE2" w:rsidRPr="00152587" w:rsidRDefault="00CA5FE2" w:rsidP="00152587">
      <w:pPr>
        <w:jc w:val="both"/>
        <w:rPr>
          <w:rFonts w:ascii="Avenir Book" w:hAnsi="Avenir Book"/>
        </w:rPr>
      </w:pPr>
    </w:p>
    <w:p w14:paraId="76E2BD97" w14:textId="31E0EA77" w:rsidR="00CA5FE2" w:rsidRPr="00152587" w:rsidRDefault="001D50AF" w:rsidP="00152587">
      <w:pPr>
        <w:pStyle w:val="Prrafodelista"/>
        <w:numPr>
          <w:ilvl w:val="0"/>
          <w:numId w:val="3"/>
        </w:numPr>
        <w:jc w:val="both"/>
        <w:rPr>
          <w:rFonts w:ascii="Avenir Book" w:hAnsi="Avenir Book"/>
        </w:rPr>
      </w:pPr>
      <w:r w:rsidRPr="00152587">
        <w:rPr>
          <w:rFonts w:ascii="Avenir Book" w:hAnsi="Avenir Book"/>
        </w:rPr>
        <w:t xml:space="preserve">En el dictamen mencionado, se propone reformar el artículo 6º, fracción IV, de la Constitución Política de los Estados Unidos Mexicanos, eliminando la referencia a “organismos autónomos especializados e imparciales que establece esta Constitución” y sustituyéndola por la frase “las instancias competentes en los términos que fije esta Constitución y las leyes”. Esta modificación requiere un análisis crítico y exhaustivo, especialmente en lo que respecta a la eliminación de la palabra </w:t>
      </w:r>
      <w:r w:rsidRPr="002C73DE">
        <w:rPr>
          <w:rFonts w:ascii="Avenir Book" w:hAnsi="Avenir Book"/>
          <w:b/>
          <w:bCs/>
        </w:rPr>
        <w:t>“imparcialidad”,</w:t>
      </w:r>
      <w:r w:rsidRPr="00152587">
        <w:rPr>
          <w:rFonts w:ascii="Avenir Book" w:hAnsi="Avenir Book"/>
        </w:rPr>
        <w:t xml:space="preserve"> la cual es fundamental para la legitimidad de los organismos encargados de garantizar la transparencia, el acceso a la información y la protección de los derechos ciudadanos. La imparcialidad no es un concepto menor ni meramente decorativo dentro del texto constitucional; es un </w:t>
      </w:r>
      <w:r w:rsidRPr="002C73DE">
        <w:rPr>
          <w:rFonts w:ascii="Avenir Book" w:hAnsi="Avenir Book"/>
          <w:b/>
          <w:bCs/>
        </w:rPr>
        <w:t>principio esencial que asegura que las instituciones actúen sin sesgos y en favor de la justicia, sin inclinaciones hacia intereses particulares o gubernamentales.</w:t>
      </w:r>
      <w:r w:rsidRPr="00152587">
        <w:rPr>
          <w:rFonts w:ascii="Avenir Book" w:hAnsi="Avenir Book"/>
        </w:rPr>
        <w:t xml:space="preserve"> La decisión de suprimir esta palabra implica una </w:t>
      </w:r>
      <w:r w:rsidRPr="00152587">
        <w:rPr>
          <w:rFonts w:ascii="Avenir Book" w:hAnsi="Avenir Book"/>
          <w:b/>
          <w:bCs/>
        </w:rPr>
        <w:t>desviación peligrosa</w:t>
      </w:r>
      <w:r w:rsidRPr="00152587">
        <w:rPr>
          <w:rFonts w:ascii="Avenir Book" w:hAnsi="Avenir Book"/>
        </w:rPr>
        <w:t xml:space="preserve"> hacia un modelo institucional que podría no estar al servicio de la ciudadanía sino sujeto a intereses políticos. Al eliminar el mandato de imparcialidad en los organismos garantes, se debilita la confianza en ellos, afectando gravemente su autonomía y su capacidad para actuar sin presiones externas, lo que pone en riesgo su </w:t>
      </w:r>
      <w:r w:rsidRPr="00152587">
        <w:rPr>
          <w:rFonts w:ascii="Avenir Book" w:hAnsi="Avenir Book"/>
          <w:b/>
          <w:bCs/>
        </w:rPr>
        <w:t xml:space="preserve">función de contrapeso al poder y su misión de protección de los derechos fundamentales. </w:t>
      </w:r>
      <w:r w:rsidRPr="00152587">
        <w:rPr>
          <w:rFonts w:ascii="Avenir Book" w:hAnsi="Avenir Book"/>
        </w:rPr>
        <w:t xml:space="preserve">Es indispensable cuestionar las razones por las cuales las y los legisladores optaron por suprimir este término. ¿Qué garantías se ofrecen a la ciudadanía en ausencia de la imparcialidad como obligación explícita? ¿Cómo se pretende asegurar que las “instancias competentes” </w:t>
      </w:r>
      <w:r w:rsidRPr="00152587">
        <w:rPr>
          <w:rFonts w:ascii="Avenir Book" w:hAnsi="Avenir Book"/>
        </w:rPr>
        <w:lastRenderedPageBreak/>
        <w:t xml:space="preserve">realmente actúen en beneficio de los ciudadanos sin este requisito fundamental? La historia reciente ha demostrado </w:t>
      </w:r>
      <w:r w:rsidR="004E7095" w:rsidRPr="00152587">
        <w:rPr>
          <w:rFonts w:ascii="Avenir Book" w:hAnsi="Avenir Book"/>
        </w:rPr>
        <w:t>que,</w:t>
      </w:r>
      <w:r w:rsidRPr="00152587">
        <w:rPr>
          <w:rFonts w:ascii="Avenir Book" w:hAnsi="Avenir Book"/>
        </w:rPr>
        <w:t xml:space="preserve"> sin imparcialidad, los organismos pierden credibilidad y autoridad, lo que dificulta que cumplan con su cometido constitucional de proteger el derecho a la información, la transparencia y la rendición de cuentas.</w:t>
      </w:r>
      <w:r w:rsidR="004604A5" w:rsidRPr="00152587">
        <w:rPr>
          <w:rFonts w:ascii="Avenir Book" w:hAnsi="Avenir Book"/>
        </w:rPr>
        <w:t xml:space="preserve"> </w:t>
      </w:r>
      <w:r w:rsidRPr="00152587">
        <w:rPr>
          <w:rFonts w:ascii="Avenir Book" w:hAnsi="Avenir Book"/>
        </w:rPr>
        <w:t>Al sustituir la referencia a organismos autónomos especializados e imparciales por un término ambiguo como "instancias competentes", se abre la puerta a la discrecionalidad en su interpretación y aplicación, debilitando el sistema de pesos y contrapesos que protege a la ciudadanía del abuso de poder</w:t>
      </w:r>
      <w:r w:rsidR="004E7095">
        <w:rPr>
          <w:rFonts w:ascii="Avenir Book" w:hAnsi="Avenir Book"/>
        </w:rPr>
        <w:t>, incentivando al poder ejecutivo como un poder omnipotente en materia de acceso a la información, privilegiando de forma conveniente a sus intereses</w:t>
      </w:r>
      <w:r w:rsidRPr="00152587">
        <w:rPr>
          <w:rFonts w:ascii="Avenir Book" w:hAnsi="Avenir Book"/>
        </w:rPr>
        <w:t>.</w:t>
      </w:r>
    </w:p>
    <w:p w14:paraId="64196F54" w14:textId="77777777" w:rsidR="00CA5FE2" w:rsidRPr="00152587" w:rsidRDefault="00CA5FE2" w:rsidP="00152587">
      <w:pPr>
        <w:ind w:left="360"/>
        <w:jc w:val="both"/>
        <w:rPr>
          <w:rFonts w:ascii="Avenir Book" w:hAnsi="Avenir Book"/>
        </w:rPr>
      </w:pPr>
    </w:p>
    <w:p w14:paraId="7E8980FA" w14:textId="431868A6" w:rsidR="00CC357B" w:rsidRPr="00152587" w:rsidRDefault="00CA5FE2" w:rsidP="00152587">
      <w:pPr>
        <w:pStyle w:val="Prrafodelista"/>
        <w:numPr>
          <w:ilvl w:val="0"/>
          <w:numId w:val="3"/>
        </w:numPr>
        <w:jc w:val="both"/>
        <w:rPr>
          <w:rFonts w:ascii="Avenir Book" w:hAnsi="Avenir Book"/>
        </w:rPr>
      </w:pPr>
      <w:r w:rsidRPr="00152587">
        <w:rPr>
          <w:rFonts w:ascii="Avenir Book" w:hAnsi="Avenir Book"/>
        </w:rPr>
        <w:t xml:space="preserve">En los artículos transitorios del Dictamen referido, particularmente en el Segundo Transitorio, segundo párrafo, se establece que “la integración de los órganos desconcentrados y descentralizados o unidades administrativas en las dependencias de la administración pública centralizada que puedan asumir su competencia” conlleva la creación de estos órganos como entidades supletorias de los organismos autónomos garantes existentes. Sin embargo, consideramos que el análisis de las competencias y atribuciones de estas figuras resulta insuficiente y carece de profundidad, especialmente en lo relativo a su capacidad para asegurar la correcta administración de la información pública y garantizar el ejercicio de este derecho. La estructura propuesta presenta </w:t>
      </w:r>
      <w:r w:rsidRPr="00152587">
        <w:rPr>
          <w:rFonts w:ascii="Avenir Book" w:hAnsi="Avenir Book"/>
          <w:b/>
          <w:bCs/>
        </w:rPr>
        <w:t xml:space="preserve">limitantes significativas en cuanto a la especificidad de cada entidad y su capacidad de actuar como garantes efectivos. </w:t>
      </w:r>
      <w:r w:rsidRPr="00152587">
        <w:rPr>
          <w:rFonts w:ascii="Avenir Book" w:hAnsi="Avenir Book"/>
        </w:rPr>
        <w:t xml:space="preserve">Aun cuando este transitorio menciona, en la fracción VIII del artículo 116 constitucional, que “Las constituciones de los Estados, en términos de la ley general, definirán la competencia de los órganos encargados de la contraloría o sus homólogos de los poderes ejecutivo, legislativo y judicial, así como de los demás sujetos obligados responsables de garantizar el derecho de acceso a la información pública y de protección de datos personales en posesión de los sujetos obligados, conforme a los principios y bases establecidos por el artículo 6º de esta Constitución y a la ley general que emita el Congreso de la Unión para establecer las bases, principios generales y procedimientos del ejercicio de este derecho”; es evidente una incongruencia de fondo en la pretensión de que, desde el ámbito constitucional, se definan los parámetros operativos de órganos desconcentrados y descentralizados o de unidades administrativas, alterando sus objetivos específicos y desviándolos de su finalidad original. En este sentido, consideramos fundamental llevar a cabo un análisis exhaustivo que identifique las limitaciones y riesgos inherentes a la implementación de este modelo, dado que las competencias y funciones que deberían ser ejercidas por organismos autónomos podrían verse comprometidas en su eficacia, objetividad e imparcialidad. Se advierte que </w:t>
      </w:r>
      <w:r w:rsidRPr="00152587">
        <w:rPr>
          <w:rFonts w:ascii="Avenir Book" w:hAnsi="Avenir Book"/>
          <w:b/>
          <w:bCs/>
        </w:rPr>
        <w:t>la inclusión de estos órganos como supletorios puede resultar en una administración fragmentada y una potencial dilución de la responsabilidad en la protección y acceso a la información pública, generando inseguridad jurídica y menoscabando el derecho ciudadano.</w:t>
      </w:r>
    </w:p>
    <w:p w14:paraId="490C50C3" w14:textId="77777777" w:rsidR="00CA5FE2" w:rsidRPr="00152587" w:rsidRDefault="00CA5FE2" w:rsidP="00152587">
      <w:pPr>
        <w:pStyle w:val="Prrafodelista"/>
        <w:ind w:left="1080"/>
        <w:jc w:val="both"/>
        <w:rPr>
          <w:rFonts w:ascii="Avenir Book" w:hAnsi="Avenir Book"/>
        </w:rPr>
      </w:pPr>
    </w:p>
    <w:p w14:paraId="6DB56AE2" w14:textId="4987FBE6" w:rsidR="003039CB" w:rsidRPr="000F0542" w:rsidRDefault="006852B4" w:rsidP="00961F00">
      <w:pPr>
        <w:pStyle w:val="Prrafodelista"/>
        <w:numPr>
          <w:ilvl w:val="0"/>
          <w:numId w:val="3"/>
        </w:numPr>
        <w:jc w:val="both"/>
        <w:rPr>
          <w:rFonts w:ascii="Avenir Book" w:hAnsi="Avenir Book"/>
        </w:rPr>
      </w:pPr>
      <w:r w:rsidRPr="003039CB">
        <w:rPr>
          <w:rFonts w:ascii="Avenir Book" w:hAnsi="Avenir Book"/>
        </w:rPr>
        <w:t xml:space="preserve">La pérdida de autonomía de los órganos garantes de transparencia es un retroceso en la </w:t>
      </w:r>
      <w:r w:rsidR="004E7095" w:rsidRPr="003039CB">
        <w:rPr>
          <w:rFonts w:ascii="Avenir Book" w:hAnsi="Avenir Book"/>
        </w:rPr>
        <w:t>c</w:t>
      </w:r>
      <w:r w:rsidRPr="003039CB">
        <w:rPr>
          <w:rFonts w:ascii="Avenir Book" w:hAnsi="Avenir Book"/>
        </w:rPr>
        <w:t>onstrucción de un Estado que rinde cuentas y que está al servicio de los ciudadanos</w:t>
      </w:r>
      <w:r w:rsidR="00CA5FE2" w:rsidRPr="003039CB">
        <w:rPr>
          <w:rFonts w:ascii="Avenir Book" w:hAnsi="Avenir Book"/>
        </w:rPr>
        <w:t xml:space="preserve">, </w:t>
      </w:r>
      <w:r w:rsidRPr="003039CB">
        <w:rPr>
          <w:rFonts w:ascii="Avenir Book" w:hAnsi="Avenir Book"/>
        </w:rPr>
        <w:t>el acceso a la información es un derecho humano fundamental, reconocido en el artículo 6 de la Constitución Política de los Estados Unidos Mexicanos</w:t>
      </w:r>
      <w:r w:rsidR="00B71C20" w:rsidRPr="003039CB">
        <w:rPr>
          <w:rFonts w:ascii="Avenir Book" w:hAnsi="Avenir Book"/>
        </w:rPr>
        <w:t>;</w:t>
      </w:r>
      <w:r w:rsidRPr="003039CB">
        <w:rPr>
          <w:rFonts w:ascii="Avenir Book" w:hAnsi="Avenir Book"/>
        </w:rPr>
        <w:t xml:space="preserve"> </w:t>
      </w:r>
      <w:r w:rsidR="00B71C20" w:rsidRPr="003039CB">
        <w:rPr>
          <w:rFonts w:ascii="Avenir Book" w:hAnsi="Avenir Book"/>
        </w:rPr>
        <w:t>el numeral</w:t>
      </w:r>
      <w:r w:rsidR="004E7095" w:rsidRPr="003039CB">
        <w:rPr>
          <w:rFonts w:ascii="Avenir Book" w:hAnsi="Avenir Book"/>
        </w:rPr>
        <w:t xml:space="preserve"> 19 de la </w:t>
      </w:r>
      <w:r w:rsidR="004E7095" w:rsidRPr="000F0542">
        <w:rPr>
          <w:rFonts w:ascii="Avenir Book" w:hAnsi="Avenir Book"/>
        </w:rPr>
        <w:t>Declaración Universal de los Derechos Humanos</w:t>
      </w:r>
      <w:r w:rsidR="00B71C20" w:rsidRPr="000F0542">
        <w:rPr>
          <w:rFonts w:ascii="Avenir Book" w:hAnsi="Avenir Book"/>
        </w:rPr>
        <w:t>; el artículo 19 d</w:t>
      </w:r>
      <w:r w:rsidR="00057F40" w:rsidRPr="000F0542">
        <w:rPr>
          <w:rFonts w:ascii="Avenir Book" w:hAnsi="Avenir Book"/>
        </w:rPr>
        <w:t>e</w:t>
      </w:r>
      <w:r w:rsidR="004E7095" w:rsidRPr="000F0542">
        <w:rPr>
          <w:rFonts w:ascii="Avenir Book" w:hAnsi="Avenir Book"/>
        </w:rPr>
        <w:t xml:space="preserve">l Pacto Internacional de Derechos Civiles </w:t>
      </w:r>
      <w:r w:rsidR="004E7095" w:rsidRPr="000F0542">
        <w:rPr>
          <w:rFonts w:ascii="Avenir Book" w:hAnsi="Avenir Book"/>
        </w:rPr>
        <w:lastRenderedPageBreak/>
        <w:t>y Políticos</w:t>
      </w:r>
      <w:r w:rsidR="00B71C20" w:rsidRPr="000F0542">
        <w:rPr>
          <w:rFonts w:ascii="Avenir Book" w:hAnsi="Avenir Book"/>
        </w:rPr>
        <w:t>; y el arábigo 13 de l</w:t>
      </w:r>
      <w:r w:rsidR="004E7095" w:rsidRPr="000F0542">
        <w:rPr>
          <w:rFonts w:ascii="Avenir Book" w:hAnsi="Avenir Book"/>
        </w:rPr>
        <w:t>a Convención Americana sobre Derechos Humanos</w:t>
      </w:r>
      <w:r w:rsidR="00057F40" w:rsidRPr="003039CB">
        <w:rPr>
          <w:rFonts w:ascii="Avenir Book" w:hAnsi="Avenir Book"/>
        </w:rPr>
        <w:t>, mismas disposiciones que</w:t>
      </w:r>
      <w:r w:rsidR="00057F40" w:rsidRPr="000F0542">
        <w:rPr>
          <w:rFonts w:ascii="Avenir Book" w:hAnsi="Avenir Book"/>
        </w:rPr>
        <w:t xml:space="preserve"> reiteran el derecho a la información como parte incluyente de la libertad de expresión, la cual integra el derecho a buscar, recibir e impartir información.</w:t>
      </w:r>
      <w:r w:rsidR="003039CB" w:rsidRPr="000F0542">
        <w:rPr>
          <w:rFonts w:ascii="Avenir Book" w:hAnsi="Avenir Book"/>
        </w:rPr>
        <w:t xml:space="preserve"> Por su parte, se tiene como sustento el fallo de la Corte Interamericana de Derechos Humanos en el caso Claude Reyes y otros contra Chile, del 19 de septiembre de 2006</w:t>
      </w:r>
      <w:r w:rsidR="000F0542">
        <w:rPr>
          <w:rFonts w:ascii="Avenir Book" w:hAnsi="Avenir Book"/>
        </w:rPr>
        <w:t>.</w:t>
      </w:r>
    </w:p>
    <w:p w14:paraId="7B4B581E" w14:textId="77777777" w:rsidR="00B71C20" w:rsidRPr="00B71C20" w:rsidRDefault="00B71C20" w:rsidP="00B71C20">
      <w:pPr>
        <w:pStyle w:val="Prrafodelista"/>
        <w:rPr>
          <w:rFonts w:ascii="Avenir Book" w:hAnsi="Avenir Book"/>
        </w:rPr>
      </w:pPr>
    </w:p>
    <w:p w14:paraId="1C25E5B2" w14:textId="1172FF91" w:rsidR="006852B4" w:rsidRPr="00B71C20" w:rsidRDefault="00B71C20" w:rsidP="00B71C20">
      <w:pPr>
        <w:pStyle w:val="Prrafodelista"/>
        <w:ind w:left="1080"/>
        <w:jc w:val="both"/>
        <w:rPr>
          <w:rFonts w:ascii="Avenir Book" w:hAnsi="Avenir Book"/>
          <w:b/>
          <w:bCs/>
          <w:i/>
          <w:iCs/>
        </w:rPr>
      </w:pPr>
      <w:r>
        <w:rPr>
          <w:rFonts w:ascii="Avenir Book" w:hAnsi="Avenir Book"/>
        </w:rPr>
        <w:t>Asimismo, en el</w:t>
      </w:r>
      <w:r w:rsidR="00CA5FE2" w:rsidRPr="00B71C20">
        <w:rPr>
          <w:rFonts w:ascii="Avenir Book" w:hAnsi="Avenir Book"/>
        </w:rPr>
        <w:t xml:space="preserve"> </w:t>
      </w:r>
      <w:r w:rsidR="006852B4" w:rsidRPr="00B71C20">
        <w:rPr>
          <w:rFonts w:ascii="Avenir Book" w:hAnsi="Avenir Book"/>
        </w:rPr>
        <w:t xml:space="preserve">ámbito local, </w:t>
      </w:r>
      <w:r>
        <w:rPr>
          <w:rFonts w:ascii="Avenir Book" w:hAnsi="Avenir Book"/>
        </w:rPr>
        <w:t xml:space="preserve">se tiene la disposición del artículo 4 fracción II de </w:t>
      </w:r>
      <w:r w:rsidRPr="00B71C20">
        <w:rPr>
          <w:rFonts w:ascii="Avenir Book" w:hAnsi="Avenir Book"/>
        </w:rPr>
        <w:t>la</w:t>
      </w:r>
      <w:r w:rsidR="006852B4" w:rsidRPr="00B71C20">
        <w:rPr>
          <w:rFonts w:ascii="Avenir Book" w:hAnsi="Avenir Book"/>
        </w:rPr>
        <w:t xml:space="preserve"> Constitución Política del Estado </w:t>
      </w:r>
      <w:r w:rsidR="00CA5FE2" w:rsidRPr="00B71C20">
        <w:rPr>
          <w:rFonts w:ascii="Avenir Book" w:hAnsi="Avenir Book"/>
        </w:rPr>
        <w:t xml:space="preserve">Libre y Soberano </w:t>
      </w:r>
      <w:r w:rsidR="006852B4" w:rsidRPr="00B71C20">
        <w:rPr>
          <w:rFonts w:ascii="Avenir Book" w:hAnsi="Avenir Book"/>
        </w:rPr>
        <w:t>de Chihuahua y la Ley de Transparencia y Acceso a la Información Pública del Estado de Chihuahua</w:t>
      </w:r>
      <w:r>
        <w:rPr>
          <w:rFonts w:ascii="Avenir Book" w:hAnsi="Avenir Book"/>
        </w:rPr>
        <w:t>,</w:t>
      </w:r>
      <w:r w:rsidR="006852B4" w:rsidRPr="00B71C20">
        <w:rPr>
          <w:rFonts w:ascii="Avenir Book" w:hAnsi="Avenir Book"/>
        </w:rPr>
        <w:t xml:space="preserve"> </w:t>
      </w:r>
      <w:r>
        <w:rPr>
          <w:rFonts w:ascii="Avenir Book" w:hAnsi="Avenir Book"/>
        </w:rPr>
        <w:t xml:space="preserve">mismos ordenamientos que también </w:t>
      </w:r>
      <w:r w:rsidR="006852B4" w:rsidRPr="00B71C20">
        <w:rPr>
          <w:rFonts w:ascii="Avenir Book" w:hAnsi="Avenir Book"/>
        </w:rPr>
        <w:t>consagran este derecho, otorgando autonomía al organismo encargado de garantizarlo.</w:t>
      </w:r>
      <w:r w:rsidR="00CA5FE2" w:rsidRPr="00B71C20">
        <w:rPr>
          <w:rFonts w:ascii="Avenir Book" w:hAnsi="Avenir Book"/>
        </w:rPr>
        <w:t xml:space="preserve"> </w:t>
      </w:r>
      <w:r w:rsidR="006852B4" w:rsidRPr="00B71C20">
        <w:rPr>
          <w:rFonts w:ascii="Avenir Book" w:hAnsi="Avenir Book"/>
        </w:rPr>
        <w:t>Es i</w:t>
      </w:r>
      <w:r w:rsidR="00CA5FE2" w:rsidRPr="00B71C20">
        <w:rPr>
          <w:rFonts w:ascii="Avenir Book" w:hAnsi="Avenir Book"/>
        </w:rPr>
        <w:t xml:space="preserve">neludible </w:t>
      </w:r>
      <w:r w:rsidR="006852B4" w:rsidRPr="00B71C20">
        <w:rPr>
          <w:rFonts w:ascii="Avenir Book" w:hAnsi="Avenir Book"/>
        </w:rPr>
        <w:t xml:space="preserve">destacar los peligros inherentes a la concentración del poder, </w:t>
      </w:r>
      <w:r w:rsidRPr="00B71C20">
        <w:rPr>
          <w:rFonts w:ascii="Avenir Book" w:hAnsi="Avenir Book"/>
        </w:rPr>
        <w:t>dado que,</w:t>
      </w:r>
      <w:r w:rsidR="006852B4" w:rsidRPr="00B71C20">
        <w:rPr>
          <w:rFonts w:ascii="Avenir Book" w:hAnsi="Avenir Book"/>
        </w:rPr>
        <w:t xml:space="preserve"> </w:t>
      </w:r>
      <w:r w:rsidR="006852B4" w:rsidRPr="00B71C20">
        <w:rPr>
          <w:rFonts w:ascii="Avenir Book" w:hAnsi="Avenir Book"/>
          <w:b/>
          <w:bCs/>
        </w:rPr>
        <w:t>en un sistema democrático basado en pesos y contrapesos, la autonomía de los órganos de transparencia permite que exista una vigilancia efectiva</w:t>
      </w:r>
      <w:r w:rsidR="00D056D8">
        <w:rPr>
          <w:rFonts w:ascii="Avenir Book" w:hAnsi="Avenir Book"/>
          <w:b/>
          <w:bCs/>
        </w:rPr>
        <w:t>, con un acceso</w:t>
      </w:r>
      <w:r w:rsidR="006852B4" w:rsidRPr="00B71C20">
        <w:rPr>
          <w:rFonts w:ascii="Avenir Book" w:hAnsi="Avenir Book"/>
        </w:rPr>
        <w:t xml:space="preserve"> y que la ciudadanía pueda fiscalizar las acciones del gobierno sin interferencias. Sin esta autonomía, el acceso a la información y la rendición de cuentas se vuelven meras formalidades, despojadas de su contenido efectivo.</w:t>
      </w:r>
    </w:p>
    <w:p w14:paraId="74E9AECF" w14:textId="3BDB33C5" w:rsidR="006852B4" w:rsidRDefault="006852B4" w:rsidP="00152587">
      <w:pPr>
        <w:jc w:val="both"/>
        <w:rPr>
          <w:rFonts w:ascii="Avenir Book" w:hAnsi="Avenir Book"/>
        </w:rPr>
      </w:pPr>
    </w:p>
    <w:p w14:paraId="2F1C06FF" w14:textId="4A532C2B" w:rsidR="00EB5916" w:rsidRPr="00EB5916" w:rsidRDefault="00EB5916" w:rsidP="00EB5916">
      <w:pPr>
        <w:pStyle w:val="Prrafodelista"/>
        <w:numPr>
          <w:ilvl w:val="0"/>
          <w:numId w:val="3"/>
        </w:numPr>
        <w:jc w:val="both"/>
        <w:rPr>
          <w:rFonts w:ascii="Avenir Book" w:hAnsi="Avenir Book"/>
        </w:rPr>
      </w:pPr>
      <w:r>
        <w:rPr>
          <w:rFonts w:ascii="Avenir Book" w:hAnsi="Avenir Book"/>
        </w:rPr>
        <w:t xml:space="preserve">De acuerdo a lo anterior, se tiene que </w:t>
      </w:r>
      <w:r w:rsidR="00A71671">
        <w:rPr>
          <w:rFonts w:ascii="Avenir Book" w:hAnsi="Avenir Book"/>
        </w:rPr>
        <w:t>el</w:t>
      </w:r>
      <w:r>
        <w:rPr>
          <w:rFonts w:ascii="Avenir Book" w:hAnsi="Avenir Book"/>
        </w:rPr>
        <w:t xml:space="preserve"> </w:t>
      </w:r>
      <w:r w:rsidR="00A71671">
        <w:rPr>
          <w:rFonts w:ascii="Avenir Book" w:hAnsi="Avenir Book"/>
        </w:rPr>
        <w:t xml:space="preserve">proyecto de decreto </w:t>
      </w:r>
      <w:r w:rsidR="000F0542">
        <w:rPr>
          <w:rFonts w:ascii="Avenir Book" w:hAnsi="Avenir Book"/>
        </w:rPr>
        <w:t>propuesto, contraviene</w:t>
      </w:r>
      <w:r>
        <w:rPr>
          <w:rFonts w:ascii="Avenir Book" w:hAnsi="Avenir Book"/>
        </w:rPr>
        <w:t xml:space="preserve"> las disposiciones del artículo 2 del </w:t>
      </w:r>
      <w:r w:rsidRPr="000F0542">
        <w:rPr>
          <w:rFonts w:ascii="Avenir Book" w:hAnsi="Avenir Book"/>
        </w:rPr>
        <w:t xml:space="preserve">Pacto Internacional de Derechos Económicos, Sociales y Culturales y el numeral 26 </w:t>
      </w:r>
      <w:r>
        <w:rPr>
          <w:rFonts w:ascii="Avenir Book" w:hAnsi="Avenir Book"/>
        </w:rPr>
        <w:t xml:space="preserve">de la </w:t>
      </w:r>
      <w:r w:rsidRPr="000F0542">
        <w:rPr>
          <w:rFonts w:ascii="Avenir Book" w:hAnsi="Avenir Book"/>
        </w:rPr>
        <w:t xml:space="preserve">Convención Americana sobre Derechos Humanos, los cuales establecen el principio de progresividad, el cual impone ciertas obligaciones a los Estados para mejorar las condiciones de goce y ejercicio de los derechos sociales, tales como: </w:t>
      </w:r>
    </w:p>
    <w:p w14:paraId="61452E4A" w14:textId="77777777" w:rsidR="00EB5916" w:rsidRPr="000F0542" w:rsidRDefault="00EB5916" w:rsidP="00EB5916">
      <w:pPr>
        <w:pStyle w:val="Prrafodelista"/>
        <w:rPr>
          <w:rFonts w:ascii="Avenir Book" w:hAnsi="Avenir Book"/>
        </w:rPr>
      </w:pPr>
    </w:p>
    <w:p w14:paraId="360DBBED" w14:textId="77777777" w:rsidR="00EB5916" w:rsidRPr="00EB5916" w:rsidRDefault="00EB5916" w:rsidP="00EB5916">
      <w:pPr>
        <w:pStyle w:val="Prrafodelista"/>
        <w:numPr>
          <w:ilvl w:val="0"/>
          <w:numId w:val="4"/>
        </w:numPr>
        <w:jc w:val="both"/>
        <w:rPr>
          <w:rFonts w:ascii="Avenir Book" w:hAnsi="Avenir Book"/>
        </w:rPr>
      </w:pPr>
      <w:r w:rsidRPr="000F0542">
        <w:rPr>
          <w:rFonts w:ascii="Avenir Book" w:hAnsi="Avenir Book"/>
        </w:rPr>
        <w:t xml:space="preserve">La prohibición de adoptar leyes, políticas y medidas que empeoren la situación de los derechos sociales, y </w:t>
      </w:r>
    </w:p>
    <w:p w14:paraId="47EF5448" w14:textId="0B21B85E" w:rsidR="00EB5916" w:rsidRPr="00EB5916" w:rsidRDefault="00EB5916" w:rsidP="00EB5916">
      <w:pPr>
        <w:pStyle w:val="Prrafodelista"/>
        <w:numPr>
          <w:ilvl w:val="0"/>
          <w:numId w:val="4"/>
        </w:numPr>
        <w:jc w:val="both"/>
        <w:rPr>
          <w:rFonts w:ascii="Avenir Book" w:hAnsi="Avenir Book"/>
        </w:rPr>
      </w:pPr>
      <w:r w:rsidRPr="000F0542">
        <w:rPr>
          <w:rFonts w:ascii="Avenir Book" w:hAnsi="Avenir Book"/>
        </w:rPr>
        <w:t>Aumentar los recursos destinados a los derechos sociales de manera progresiva</w:t>
      </w:r>
      <w:r w:rsidR="00A71671" w:rsidRPr="000F0542">
        <w:rPr>
          <w:rFonts w:ascii="Avenir Book" w:hAnsi="Avenir Book"/>
        </w:rPr>
        <w:t>.</w:t>
      </w:r>
    </w:p>
    <w:p w14:paraId="4381182F" w14:textId="77777777" w:rsidR="00EB5916" w:rsidRPr="00AA6291" w:rsidRDefault="00EB5916" w:rsidP="00EB5916">
      <w:pPr>
        <w:pStyle w:val="Prrafodelista"/>
        <w:rPr>
          <w:rFonts w:ascii="Avenir Book" w:hAnsi="Avenir Book"/>
        </w:rPr>
      </w:pPr>
    </w:p>
    <w:p w14:paraId="02B7C8EA" w14:textId="77777777" w:rsidR="000F0542" w:rsidRPr="000F0542" w:rsidRDefault="00EB5916" w:rsidP="000F0542">
      <w:pPr>
        <w:pStyle w:val="Prrafodelista"/>
        <w:ind w:left="1080"/>
        <w:jc w:val="both"/>
        <w:rPr>
          <w:rFonts w:ascii="Avenir Book" w:hAnsi="Avenir Book"/>
        </w:rPr>
      </w:pPr>
      <w:r w:rsidRPr="000F0542">
        <w:rPr>
          <w:rFonts w:ascii="Avenir Book" w:hAnsi="Avenir Book"/>
        </w:rPr>
        <w:t xml:space="preserve">Aunado a la obligación generada a través del artículo 13 </w:t>
      </w:r>
      <w:r>
        <w:rPr>
          <w:rFonts w:ascii="Avenir Book" w:hAnsi="Avenir Book"/>
        </w:rPr>
        <w:t xml:space="preserve">de la </w:t>
      </w:r>
      <w:r w:rsidRPr="000F0542">
        <w:rPr>
          <w:rFonts w:ascii="Avenir Book" w:hAnsi="Avenir Book"/>
        </w:rPr>
        <w:t>Convención Americana sobre Derechos Humanos, correspondiente a las obligaciones generales de respetar y garantizar los derechos y libertades y de adoptar disposiciones de derecho interno establecidas en los artículos 1.1 y 2 de dicha Convención.</w:t>
      </w:r>
    </w:p>
    <w:p w14:paraId="2AA30CA4" w14:textId="1A024187" w:rsidR="00EB5916" w:rsidRPr="000F0542" w:rsidRDefault="000F0542" w:rsidP="000F0542">
      <w:pPr>
        <w:pStyle w:val="Prrafodelista"/>
        <w:ind w:left="1080"/>
        <w:jc w:val="both"/>
        <w:rPr>
          <w:rFonts w:ascii="Avenir Book" w:hAnsi="Avenir Book"/>
        </w:rPr>
      </w:pPr>
      <w:r w:rsidRPr="000F0542">
        <w:rPr>
          <w:rFonts w:ascii="Avenir Book" w:hAnsi="Avenir Book"/>
        </w:rPr>
        <w:t>En resumen, se tiene que el derecho de acceso a la información pública del ciudadano es la clara legitimidad que</w:t>
      </w:r>
      <w:r w:rsidR="00EB5916" w:rsidRPr="000F0542">
        <w:rPr>
          <w:rFonts w:ascii="Avenir Book" w:hAnsi="Avenir Book"/>
        </w:rPr>
        <w:t xml:space="preserve"> </w:t>
      </w:r>
      <w:r w:rsidRPr="000F0542">
        <w:rPr>
          <w:rFonts w:ascii="Avenir Book" w:hAnsi="Avenir Book"/>
        </w:rPr>
        <w:t>obliga</w:t>
      </w:r>
      <w:r w:rsidR="00EB5916" w:rsidRPr="000F0542">
        <w:rPr>
          <w:rFonts w:ascii="Avenir Book" w:hAnsi="Avenir Book"/>
        </w:rPr>
        <w:t xml:space="preserve"> al Estado para que garantice con firmeza los derechos fundamentales de las personas, aun cuando estas acciones impliquen la afectación de intereses de los poderes fácticos.</w:t>
      </w:r>
    </w:p>
    <w:p w14:paraId="635DDFCF" w14:textId="77777777" w:rsidR="00152587" w:rsidRPr="00152587" w:rsidRDefault="00152587" w:rsidP="00152587">
      <w:pPr>
        <w:jc w:val="both"/>
        <w:rPr>
          <w:rFonts w:ascii="Avenir Book" w:hAnsi="Avenir Book"/>
        </w:rPr>
      </w:pPr>
    </w:p>
    <w:p w14:paraId="0C7512D4" w14:textId="236000D6" w:rsidR="009D4451" w:rsidRDefault="00152587" w:rsidP="00152587">
      <w:pPr>
        <w:spacing w:before="100" w:beforeAutospacing="1" w:after="100" w:afterAutospacing="1" w:line="360" w:lineRule="auto"/>
        <w:jc w:val="both"/>
        <w:rPr>
          <w:rFonts w:ascii="Avenir Book" w:hAnsi="Avenir Book"/>
        </w:rPr>
      </w:pPr>
      <w:r w:rsidRPr="00152587">
        <w:rPr>
          <w:rFonts w:ascii="Avenir Book" w:hAnsi="Avenir Book"/>
        </w:rPr>
        <w:t>Por lo anteriormente expuesto, se somete a consideración de este Honorable Congreso del Estado el siguiente:</w:t>
      </w:r>
    </w:p>
    <w:p w14:paraId="05A8E34B" w14:textId="0E3F20BA" w:rsidR="00730FCB" w:rsidRPr="00152587" w:rsidRDefault="00730FCB" w:rsidP="00152587">
      <w:pPr>
        <w:jc w:val="center"/>
        <w:rPr>
          <w:rFonts w:ascii="Avenir Book" w:eastAsia="Times New Roman" w:hAnsi="Avenir Book" w:cstheme="minorHAnsi"/>
          <w:b/>
          <w:bCs/>
          <w:color w:val="000000"/>
          <w:lang w:eastAsia="es-ES_tradnl"/>
        </w:rPr>
      </w:pPr>
      <w:r w:rsidRPr="00152587">
        <w:rPr>
          <w:rFonts w:ascii="Avenir Book" w:eastAsia="Times New Roman" w:hAnsi="Avenir Book" w:cstheme="minorHAnsi"/>
          <w:b/>
          <w:bCs/>
          <w:color w:val="000000"/>
          <w:lang w:eastAsia="es-ES_tradnl"/>
        </w:rPr>
        <w:t>PUNTO DE ACUERDO:</w:t>
      </w:r>
    </w:p>
    <w:p w14:paraId="4E0A1469" w14:textId="77777777" w:rsidR="0013798D" w:rsidRPr="00152587" w:rsidRDefault="0013798D" w:rsidP="00152587">
      <w:pPr>
        <w:jc w:val="both"/>
        <w:rPr>
          <w:rFonts w:ascii="Avenir Book" w:eastAsia="Times New Roman" w:hAnsi="Avenir Book" w:cstheme="minorHAnsi"/>
          <w:b/>
          <w:bCs/>
          <w:color w:val="000000"/>
          <w:lang w:eastAsia="es-ES_tradnl"/>
        </w:rPr>
      </w:pPr>
    </w:p>
    <w:p w14:paraId="5105C997" w14:textId="3AD9E4D9" w:rsidR="00152587" w:rsidRPr="00152587" w:rsidRDefault="00DC4181" w:rsidP="00DC4181">
      <w:pPr>
        <w:ind w:left="993" w:hanging="993"/>
        <w:jc w:val="both"/>
        <w:rPr>
          <w:rFonts w:ascii="Avenir Book" w:hAnsi="Avenir Book"/>
          <w:b/>
          <w:bCs/>
        </w:rPr>
      </w:pPr>
      <w:r w:rsidRPr="00152587">
        <w:rPr>
          <w:rFonts w:ascii="Avenir Book" w:eastAsia="Times New Roman" w:hAnsi="Avenir Book" w:cstheme="minorHAnsi"/>
          <w:b/>
          <w:bCs/>
          <w:color w:val="000000"/>
          <w:lang w:eastAsia="es-ES_tradnl"/>
        </w:rPr>
        <w:t>ÚNICO. -</w:t>
      </w:r>
      <w:r w:rsidR="00152587" w:rsidRPr="00152587">
        <w:rPr>
          <w:rFonts w:ascii="Avenir Book" w:eastAsia="Times New Roman" w:hAnsi="Avenir Book" w:cstheme="minorHAnsi"/>
          <w:b/>
          <w:bCs/>
          <w:color w:val="000000"/>
          <w:lang w:eastAsia="es-ES_tradnl"/>
        </w:rPr>
        <w:t xml:space="preserve"> </w:t>
      </w:r>
      <w:r>
        <w:rPr>
          <w:rFonts w:ascii="Avenir Book" w:eastAsia="Times New Roman" w:hAnsi="Avenir Book" w:cstheme="minorHAnsi"/>
          <w:b/>
          <w:bCs/>
          <w:color w:val="000000"/>
          <w:lang w:eastAsia="es-ES_tradnl"/>
        </w:rPr>
        <w:tab/>
      </w:r>
      <w:r w:rsidR="00422F55" w:rsidRPr="00152587">
        <w:rPr>
          <w:rFonts w:ascii="Avenir Book" w:hAnsi="Avenir Book"/>
          <w:b/>
          <w:bCs/>
        </w:rPr>
        <w:t xml:space="preserve">La </w:t>
      </w:r>
      <w:r w:rsidR="00152587" w:rsidRPr="00152587">
        <w:rPr>
          <w:rFonts w:ascii="Avenir Book" w:hAnsi="Avenir Book"/>
          <w:b/>
          <w:bCs/>
        </w:rPr>
        <w:t>S</w:t>
      </w:r>
      <w:r w:rsidR="00422F55" w:rsidRPr="00152587">
        <w:rPr>
          <w:rFonts w:ascii="Avenir Book" w:hAnsi="Avenir Book"/>
          <w:b/>
          <w:bCs/>
        </w:rPr>
        <w:t xml:space="preserve">exagésima </w:t>
      </w:r>
      <w:r w:rsidR="00152587" w:rsidRPr="00152587">
        <w:rPr>
          <w:rFonts w:ascii="Avenir Book" w:hAnsi="Avenir Book"/>
          <w:b/>
          <w:bCs/>
        </w:rPr>
        <w:t>O</w:t>
      </w:r>
      <w:r w:rsidR="00422F55" w:rsidRPr="00152587">
        <w:rPr>
          <w:rFonts w:ascii="Avenir Book" w:hAnsi="Avenir Book"/>
          <w:b/>
          <w:bCs/>
        </w:rPr>
        <w:t xml:space="preserve">ctava </w:t>
      </w:r>
      <w:r w:rsidR="00152587" w:rsidRPr="00152587">
        <w:rPr>
          <w:rFonts w:ascii="Avenir Book" w:hAnsi="Avenir Book"/>
          <w:b/>
          <w:bCs/>
        </w:rPr>
        <w:t>L</w:t>
      </w:r>
      <w:r w:rsidR="00422F55" w:rsidRPr="00152587">
        <w:rPr>
          <w:rFonts w:ascii="Avenir Book" w:hAnsi="Avenir Book"/>
          <w:b/>
          <w:bCs/>
        </w:rPr>
        <w:t xml:space="preserve">egislatura del </w:t>
      </w:r>
      <w:r w:rsidR="00152587" w:rsidRPr="00152587">
        <w:rPr>
          <w:rFonts w:ascii="Avenir Book" w:hAnsi="Avenir Book"/>
          <w:b/>
          <w:bCs/>
        </w:rPr>
        <w:t>H. C</w:t>
      </w:r>
      <w:r w:rsidR="00422F55" w:rsidRPr="00152587">
        <w:rPr>
          <w:rFonts w:ascii="Avenir Book" w:hAnsi="Avenir Book"/>
          <w:b/>
          <w:bCs/>
        </w:rPr>
        <w:t xml:space="preserve">ongreso del </w:t>
      </w:r>
      <w:r w:rsidR="00152587" w:rsidRPr="00152587">
        <w:rPr>
          <w:rFonts w:ascii="Avenir Book" w:hAnsi="Avenir Book"/>
          <w:b/>
          <w:bCs/>
        </w:rPr>
        <w:t>E</w:t>
      </w:r>
      <w:r w:rsidR="00422F55" w:rsidRPr="00152587">
        <w:rPr>
          <w:rFonts w:ascii="Avenir Book" w:hAnsi="Avenir Book"/>
          <w:b/>
          <w:bCs/>
        </w:rPr>
        <w:t xml:space="preserve">stado de </w:t>
      </w:r>
      <w:r w:rsidR="00152587" w:rsidRPr="00152587">
        <w:rPr>
          <w:rFonts w:ascii="Avenir Book" w:hAnsi="Avenir Book"/>
          <w:b/>
          <w:bCs/>
        </w:rPr>
        <w:t>C</w:t>
      </w:r>
      <w:r w:rsidR="00422F55" w:rsidRPr="00152587">
        <w:rPr>
          <w:rFonts w:ascii="Avenir Book" w:hAnsi="Avenir Book"/>
          <w:b/>
          <w:bCs/>
        </w:rPr>
        <w:t>hihuahua</w:t>
      </w:r>
      <w:r w:rsidR="00152587" w:rsidRPr="00152587">
        <w:rPr>
          <w:rFonts w:ascii="Avenir Book" w:hAnsi="Avenir Book"/>
          <w:b/>
          <w:bCs/>
        </w:rPr>
        <w:t xml:space="preserve">, exhorta al Congreso de la Unión para que se garantice la permanencia de los organismos de transparencia como entidades autónomas e independientes del Poder Ejecutivo, </w:t>
      </w:r>
      <w:r w:rsidR="00EB5916">
        <w:rPr>
          <w:rFonts w:ascii="Avenir Book" w:hAnsi="Avenir Book"/>
          <w:b/>
          <w:bCs/>
        </w:rPr>
        <w:t xml:space="preserve">a fin de que no se considere un retroceso </w:t>
      </w:r>
      <w:r w:rsidR="00152587" w:rsidRPr="00152587">
        <w:rPr>
          <w:rFonts w:ascii="Avenir Book" w:hAnsi="Avenir Book"/>
          <w:b/>
          <w:bCs/>
        </w:rPr>
        <w:t xml:space="preserve">y se respete la </w:t>
      </w:r>
      <w:r w:rsidR="00EB5916" w:rsidRPr="00152587">
        <w:rPr>
          <w:rFonts w:ascii="Avenir Book" w:hAnsi="Avenir Book"/>
          <w:b/>
          <w:bCs/>
        </w:rPr>
        <w:t>soberanía</w:t>
      </w:r>
      <w:r w:rsidR="00152587" w:rsidRPr="00152587">
        <w:rPr>
          <w:rFonts w:ascii="Avenir Book" w:hAnsi="Avenir Book"/>
          <w:b/>
          <w:bCs/>
        </w:rPr>
        <w:t xml:space="preserve"> del estado de Chihuahua, </w:t>
      </w:r>
      <w:r w:rsidR="00152587" w:rsidRPr="00152587">
        <w:rPr>
          <w:rFonts w:ascii="Avenir Book" w:hAnsi="Avenir Book"/>
          <w:b/>
          <w:bCs/>
        </w:rPr>
        <w:lastRenderedPageBreak/>
        <w:t xml:space="preserve">en cuanto a la figura del ente encargado de garantizar el derecho al </w:t>
      </w:r>
      <w:r w:rsidR="00EB5916" w:rsidRPr="00152587">
        <w:rPr>
          <w:rFonts w:ascii="Avenir Book" w:hAnsi="Avenir Book"/>
          <w:b/>
          <w:bCs/>
        </w:rPr>
        <w:t>acceso</w:t>
      </w:r>
      <w:r w:rsidR="00152587" w:rsidRPr="00152587">
        <w:rPr>
          <w:rFonts w:ascii="Avenir Book" w:hAnsi="Avenir Book"/>
          <w:b/>
          <w:bCs/>
        </w:rPr>
        <w:t xml:space="preserve"> a la información pública.</w:t>
      </w:r>
    </w:p>
    <w:p w14:paraId="70A00C0B" w14:textId="77777777" w:rsidR="005E29D8" w:rsidRPr="00152587" w:rsidRDefault="005E29D8" w:rsidP="00152587">
      <w:pPr>
        <w:jc w:val="both"/>
        <w:rPr>
          <w:rStyle w:val="Textoennegrita"/>
          <w:rFonts w:ascii="Avenir Book" w:hAnsi="Avenir Book" w:cstheme="minorHAnsi"/>
          <w:color w:val="000000"/>
        </w:rPr>
      </w:pPr>
    </w:p>
    <w:p w14:paraId="32DFB598" w14:textId="77777777" w:rsidR="005E29D8" w:rsidRPr="00152587" w:rsidRDefault="005E29D8" w:rsidP="00152587">
      <w:pPr>
        <w:spacing w:line="360" w:lineRule="auto"/>
        <w:ind w:left="720"/>
        <w:jc w:val="center"/>
        <w:rPr>
          <w:rFonts w:ascii="Avenir Book" w:eastAsia="Montserrat" w:hAnsi="Avenir Book" w:cs="Montserrat"/>
          <w:b/>
        </w:rPr>
      </w:pPr>
      <w:r w:rsidRPr="00152587">
        <w:rPr>
          <w:rFonts w:ascii="Avenir Book" w:eastAsia="Montserrat" w:hAnsi="Avenir Book" w:cs="Montserrat"/>
          <w:b/>
        </w:rPr>
        <w:t>ATENTAMENTE</w:t>
      </w:r>
    </w:p>
    <w:p w14:paraId="4B465372" w14:textId="77777777" w:rsidR="005E29D8" w:rsidRPr="00152587" w:rsidRDefault="005E29D8" w:rsidP="00152587">
      <w:pPr>
        <w:spacing w:line="360" w:lineRule="auto"/>
        <w:ind w:left="720"/>
        <w:jc w:val="both"/>
        <w:rPr>
          <w:rFonts w:ascii="Avenir Book" w:eastAsia="Montserrat" w:hAnsi="Avenir Book" w:cs="Montserrat"/>
          <w:b/>
        </w:rPr>
      </w:pPr>
      <w:r w:rsidRPr="00152587">
        <w:rPr>
          <w:rFonts w:ascii="Avenir Book" w:eastAsia="Montserrat" w:hAnsi="Avenir Book" w:cs="Montserrat"/>
          <w:b/>
        </w:rPr>
        <w:t xml:space="preserve"> </w:t>
      </w:r>
    </w:p>
    <w:p w14:paraId="63FC2456" w14:textId="77777777" w:rsidR="005E29D8" w:rsidRPr="00152587" w:rsidRDefault="005E29D8" w:rsidP="00152587">
      <w:pPr>
        <w:spacing w:line="360" w:lineRule="auto"/>
        <w:ind w:left="720"/>
        <w:jc w:val="both"/>
        <w:rPr>
          <w:rFonts w:ascii="Avenir Book" w:eastAsia="Montserrat" w:hAnsi="Avenir Book" w:cs="Montserrat"/>
          <w:b/>
        </w:rPr>
      </w:pPr>
      <w:r w:rsidRPr="00152587">
        <w:rPr>
          <w:rFonts w:ascii="Avenir Book" w:eastAsia="Montserrat" w:hAnsi="Avenir Book" w:cs="Montserrat"/>
          <w:b/>
        </w:rPr>
        <w:t xml:space="preserve"> </w:t>
      </w:r>
    </w:p>
    <w:p w14:paraId="5B0AF4F8" w14:textId="77777777" w:rsidR="005E29D8" w:rsidRPr="00152587" w:rsidRDefault="005E29D8" w:rsidP="00152587">
      <w:pPr>
        <w:spacing w:line="360" w:lineRule="auto"/>
        <w:ind w:left="720"/>
        <w:jc w:val="center"/>
        <w:rPr>
          <w:rFonts w:ascii="Avenir Book" w:eastAsia="Montserrat" w:hAnsi="Avenir Book" w:cs="Montserrat"/>
          <w:b/>
        </w:rPr>
      </w:pPr>
    </w:p>
    <w:p w14:paraId="260C775A" w14:textId="77777777" w:rsidR="005E29D8" w:rsidRPr="00152587" w:rsidRDefault="005E29D8" w:rsidP="00152587">
      <w:pPr>
        <w:spacing w:after="200" w:line="360" w:lineRule="auto"/>
        <w:ind w:firstLine="700"/>
        <w:jc w:val="center"/>
        <w:rPr>
          <w:rFonts w:ascii="Avenir Book" w:eastAsia="Montserrat" w:hAnsi="Avenir Book" w:cs="Montserrat"/>
          <w:b/>
        </w:rPr>
      </w:pPr>
      <w:r w:rsidRPr="00152587">
        <w:rPr>
          <w:rFonts w:ascii="Avenir Book" w:eastAsia="Montserrat" w:hAnsi="Avenir Book" w:cs="Montserrat"/>
          <w:b/>
        </w:rPr>
        <w:t>ALMA YESENIA PORTILLO LERMA</w:t>
      </w:r>
    </w:p>
    <w:p w14:paraId="474B7A15" w14:textId="77777777" w:rsidR="005E29D8" w:rsidRPr="00152587" w:rsidRDefault="005E29D8" w:rsidP="00152587">
      <w:pPr>
        <w:spacing w:after="200" w:line="360" w:lineRule="auto"/>
        <w:ind w:firstLine="700"/>
        <w:jc w:val="center"/>
        <w:rPr>
          <w:rFonts w:ascii="Avenir Book" w:eastAsia="Montserrat" w:hAnsi="Avenir Book" w:cs="Montserrat"/>
          <w:b/>
        </w:rPr>
      </w:pPr>
      <w:r w:rsidRPr="00152587">
        <w:rPr>
          <w:rFonts w:ascii="Avenir Book" w:eastAsia="Montserrat" w:hAnsi="Avenir Book" w:cs="Montserrat"/>
          <w:b/>
        </w:rPr>
        <w:t>DIPUTADA CIUDADANA</w:t>
      </w:r>
    </w:p>
    <w:p w14:paraId="35974EEC" w14:textId="77777777" w:rsidR="005E29D8" w:rsidRPr="00152587" w:rsidRDefault="005E29D8" w:rsidP="00152587">
      <w:pPr>
        <w:spacing w:line="360" w:lineRule="auto"/>
        <w:ind w:left="720"/>
        <w:jc w:val="center"/>
        <w:rPr>
          <w:rFonts w:ascii="Avenir Book" w:eastAsia="Montserrat" w:hAnsi="Avenir Book" w:cs="Montserrat"/>
        </w:rPr>
      </w:pPr>
      <w:r w:rsidRPr="00152587">
        <w:rPr>
          <w:rFonts w:ascii="Avenir Book" w:eastAsia="Montserrat" w:hAnsi="Avenir Book" w:cs="Montserrat"/>
          <w:b/>
        </w:rPr>
        <w:t>GRUPO PARLAMENTARIO DE MOVIMIENTO CIUDADANO</w:t>
      </w:r>
    </w:p>
    <w:p w14:paraId="1BF70BD0" w14:textId="77777777" w:rsidR="005E29D8" w:rsidRPr="00152587" w:rsidRDefault="005E29D8" w:rsidP="00152587">
      <w:pPr>
        <w:spacing w:line="360" w:lineRule="auto"/>
        <w:ind w:left="720"/>
        <w:jc w:val="center"/>
        <w:rPr>
          <w:rFonts w:ascii="Avenir Book" w:eastAsia="Montserrat" w:hAnsi="Avenir Book" w:cs="Montserrat"/>
          <w:b/>
        </w:rPr>
      </w:pPr>
    </w:p>
    <w:p w14:paraId="0C487F20" w14:textId="77777777" w:rsidR="005E29D8" w:rsidRPr="00152587" w:rsidRDefault="005E29D8" w:rsidP="00152587">
      <w:pPr>
        <w:spacing w:line="360" w:lineRule="auto"/>
        <w:ind w:left="720"/>
        <w:jc w:val="center"/>
        <w:rPr>
          <w:rFonts w:ascii="Avenir Book" w:eastAsia="Montserrat" w:hAnsi="Avenir Book" w:cs="Montserrat"/>
          <w:b/>
        </w:rPr>
      </w:pPr>
    </w:p>
    <w:p w14:paraId="7464D795" w14:textId="77777777" w:rsidR="005E29D8" w:rsidRPr="00152587" w:rsidRDefault="005E29D8" w:rsidP="00152587">
      <w:pPr>
        <w:spacing w:line="360" w:lineRule="auto"/>
        <w:ind w:left="720"/>
        <w:jc w:val="center"/>
        <w:rPr>
          <w:rFonts w:ascii="Avenir Book" w:eastAsia="Montserrat" w:hAnsi="Avenir Book" w:cs="Montserrat"/>
          <w:b/>
        </w:rPr>
      </w:pPr>
    </w:p>
    <w:p w14:paraId="4E64C65A" w14:textId="0217DDD8" w:rsidR="005E29D8" w:rsidRPr="00152587" w:rsidRDefault="005E29D8" w:rsidP="00152587">
      <w:pPr>
        <w:spacing w:line="360" w:lineRule="auto"/>
        <w:ind w:left="720"/>
        <w:jc w:val="center"/>
        <w:rPr>
          <w:rFonts w:ascii="Avenir Book" w:eastAsia="Montserrat" w:hAnsi="Avenir Book" w:cs="Montserrat"/>
          <w:b/>
        </w:rPr>
      </w:pPr>
    </w:p>
    <w:p w14:paraId="0B1A58FE" w14:textId="77777777" w:rsidR="005E29D8" w:rsidRPr="00152587" w:rsidRDefault="005E29D8" w:rsidP="00152587">
      <w:pPr>
        <w:spacing w:line="360" w:lineRule="auto"/>
        <w:ind w:left="720"/>
        <w:jc w:val="center"/>
        <w:rPr>
          <w:rFonts w:ascii="Avenir Book" w:eastAsia="Montserrat" w:hAnsi="Avenir Book" w:cs="Montserrat"/>
          <w:b/>
        </w:rPr>
      </w:pPr>
      <w:r w:rsidRPr="00152587">
        <w:rPr>
          <w:rFonts w:ascii="Avenir Book" w:eastAsia="Montserrat" w:hAnsi="Avenir Book" w:cs="Montserrat"/>
          <w:b/>
        </w:rPr>
        <w:t>FRANCISCO ADRIÁN SÁNCHEZ VILLEGAS</w:t>
      </w:r>
    </w:p>
    <w:p w14:paraId="0CD4CA24" w14:textId="77777777" w:rsidR="005E29D8" w:rsidRPr="00152587" w:rsidRDefault="005E29D8" w:rsidP="00152587">
      <w:pPr>
        <w:spacing w:line="360" w:lineRule="auto"/>
        <w:ind w:left="720"/>
        <w:jc w:val="center"/>
        <w:rPr>
          <w:rFonts w:ascii="Avenir Book" w:eastAsia="Montserrat" w:hAnsi="Avenir Book" w:cs="Montserrat"/>
          <w:b/>
        </w:rPr>
      </w:pPr>
      <w:r w:rsidRPr="00152587">
        <w:rPr>
          <w:rFonts w:ascii="Avenir Book" w:eastAsia="Montserrat" w:hAnsi="Avenir Book" w:cs="Montserrat"/>
          <w:b/>
        </w:rPr>
        <w:t>DIPUTADO CIUDADANO</w:t>
      </w:r>
    </w:p>
    <w:p w14:paraId="5A5B6D97" w14:textId="77777777" w:rsidR="005E29D8" w:rsidRPr="00152587" w:rsidRDefault="005E29D8" w:rsidP="00152587">
      <w:pPr>
        <w:spacing w:line="360" w:lineRule="auto"/>
        <w:ind w:left="720"/>
        <w:jc w:val="center"/>
        <w:rPr>
          <w:rFonts w:ascii="Avenir Book" w:eastAsia="Montserrat" w:hAnsi="Avenir Book" w:cs="Montserrat"/>
        </w:rPr>
      </w:pPr>
      <w:r w:rsidRPr="00152587">
        <w:rPr>
          <w:rFonts w:ascii="Avenir Book" w:eastAsia="Montserrat" w:hAnsi="Avenir Book" w:cs="Montserrat"/>
          <w:b/>
        </w:rPr>
        <w:t>COORDINADOR DEL GRUPO PARLAMENTARIO DE MOVIMIENTO CIUDADANO</w:t>
      </w:r>
    </w:p>
    <w:p w14:paraId="008821A3" w14:textId="77777777" w:rsidR="005E29D8" w:rsidRPr="00152587" w:rsidRDefault="005E29D8" w:rsidP="00152587">
      <w:pPr>
        <w:spacing w:line="360" w:lineRule="auto"/>
        <w:jc w:val="center"/>
        <w:rPr>
          <w:rFonts w:ascii="Avenir Book" w:eastAsia="Montserrat" w:hAnsi="Avenir Book" w:cs="Montserrat"/>
        </w:rPr>
      </w:pPr>
    </w:p>
    <w:p w14:paraId="017F0D49" w14:textId="77777777" w:rsidR="005E29D8" w:rsidRPr="00152587" w:rsidRDefault="005E29D8" w:rsidP="00152587">
      <w:pPr>
        <w:spacing w:line="360" w:lineRule="auto"/>
        <w:jc w:val="center"/>
        <w:rPr>
          <w:rFonts w:ascii="Avenir Book" w:eastAsia="Montserrat" w:hAnsi="Avenir Book" w:cs="Montserrat"/>
        </w:rPr>
      </w:pPr>
    </w:p>
    <w:p w14:paraId="5323C501" w14:textId="77777777" w:rsidR="00061BEE" w:rsidRDefault="00061BEE" w:rsidP="00152587">
      <w:pPr>
        <w:pStyle w:val="NormalWeb"/>
        <w:spacing w:before="0" w:beforeAutospacing="0" w:after="0" w:afterAutospacing="0"/>
      </w:pPr>
    </w:p>
    <w:sectPr w:rsidR="00061B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114A" w14:textId="77777777" w:rsidR="00B618E9" w:rsidRDefault="00B618E9" w:rsidP="0081469C">
      <w:r>
        <w:separator/>
      </w:r>
    </w:p>
  </w:endnote>
  <w:endnote w:type="continuationSeparator" w:id="0">
    <w:p w14:paraId="3D6C204B" w14:textId="77777777" w:rsidR="00B618E9" w:rsidRDefault="00B618E9" w:rsidP="0081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61632" w14:textId="77777777" w:rsidR="00B618E9" w:rsidRDefault="00B618E9" w:rsidP="0081469C">
      <w:r>
        <w:separator/>
      </w:r>
    </w:p>
  </w:footnote>
  <w:footnote w:type="continuationSeparator" w:id="0">
    <w:p w14:paraId="250CCD6E" w14:textId="77777777" w:rsidR="00B618E9" w:rsidRDefault="00B618E9" w:rsidP="00814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C79D7"/>
    <w:multiLevelType w:val="hybridMultilevel"/>
    <w:tmpl w:val="1B1C5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9C36D0"/>
    <w:multiLevelType w:val="hybridMultilevel"/>
    <w:tmpl w:val="2CB8E9C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4D812294"/>
    <w:multiLevelType w:val="hybridMultilevel"/>
    <w:tmpl w:val="DBDABC10"/>
    <w:lvl w:ilvl="0" w:tplc="0450C010">
      <w:start w:val="204"/>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0A265B6"/>
    <w:multiLevelType w:val="hybridMultilevel"/>
    <w:tmpl w:val="B29EE228"/>
    <w:lvl w:ilvl="0" w:tplc="B644031A">
      <w:start w:val="1"/>
      <w:numFmt w:val="decimal"/>
      <w:lvlText w:val="%1."/>
      <w:lvlJc w:val="left"/>
      <w:pPr>
        <w:ind w:left="1080" w:hanging="720"/>
      </w:pPr>
      <w:rPr>
        <w:rFonts w:ascii="Avenir Book" w:eastAsiaTheme="minorHAnsi" w:hAnsi="Avenir Book" w:cstheme="minorBid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96195344">
    <w:abstractNumId w:val="0"/>
  </w:num>
  <w:num w:numId="2" w16cid:durableId="463893259">
    <w:abstractNumId w:val="2"/>
  </w:num>
  <w:num w:numId="3" w16cid:durableId="1875848218">
    <w:abstractNumId w:val="3"/>
  </w:num>
  <w:num w:numId="4" w16cid:durableId="1574044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EE"/>
    <w:rsid w:val="00031766"/>
    <w:rsid w:val="000356B6"/>
    <w:rsid w:val="00057F40"/>
    <w:rsid w:val="00061BEE"/>
    <w:rsid w:val="000F0542"/>
    <w:rsid w:val="001212CC"/>
    <w:rsid w:val="00133EFF"/>
    <w:rsid w:val="00136D3B"/>
    <w:rsid w:val="0013798D"/>
    <w:rsid w:val="00141771"/>
    <w:rsid w:val="001444C6"/>
    <w:rsid w:val="00152587"/>
    <w:rsid w:val="001670AD"/>
    <w:rsid w:val="001B22C3"/>
    <w:rsid w:val="001D50AF"/>
    <w:rsid w:val="001F095D"/>
    <w:rsid w:val="001F6060"/>
    <w:rsid w:val="00281EFD"/>
    <w:rsid w:val="00297BB0"/>
    <w:rsid w:val="002C73DE"/>
    <w:rsid w:val="002E560E"/>
    <w:rsid w:val="003039CB"/>
    <w:rsid w:val="0032060F"/>
    <w:rsid w:val="0037396B"/>
    <w:rsid w:val="0040323D"/>
    <w:rsid w:val="00406002"/>
    <w:rsid w:val="00422F55"/>
    <w:rsid w:val="00425DCD"/>
    <w:rsid w:val="004604A5"/>
    <w:rsid w:val="00463AA2"/>
    <w:rsid w:val="004E7095"/>
    <w:rsid w:val="00533F1B"/>
    <w:rsid w:val="005B4B8D"/>
    <w:rsid w:val="005B4BED"/>
    <w:rsid w:val="005C502B"/>
    <w:rsid w:val="005E29D8"/>
    <w:rsid w:val="005F4A98"/>
    <w:rsid w:val="005F6006"/>
    <w:rsid w:val="00672B12"/>
    <w:rsid w:val="006852B4"/>
    <w:rsid w:val="006A7203"/>
    <w:rsid w:val="006B3557"/>
    <w:rsid w:val="006B3BCF"/>
    <w:rsid w:val="006C1AF2"/>
    <w:rsid w:val="006D5640"/>
    <w:rsid w:val="00730FCB"/>
    <w:rsid w:val="007F1F33"/>
    <w:rsid w:val="0081469C"/>
    <w:rsid w:val="008C2681"/>
    <w:rsid w:val="00924D1D"/>
    <w:rsid w:val="009D4451"/>
    <w:rsid w:val="00A430BA"/>
    <w:rsid w:val="00A566BE"/>
    <w:rsid w:val="00A56A1D"/>
    <w:rsid w:val="00A71671"/>
    <w:rsid w:val="00AA6291"/>
    <w:rsid w:val="00AD48A3"/>
    <w:rsid w:val="00AE0D47"/>
    <w:rsid w:val="00B16351"/>
    <w:rsid w:val="00B35F8B"/>
    <w:rsid w:val="00B47A36"/>
    <w:rsid w:val="00B618E9"/>
    <w:rsid w:val="00B643A3"/>
    <w:rsid w:val="00B71C20"/>
    <w:rsid w:val="00BD6A48"/>
    <w:rsid w:val="00C215CB"/>
    <w:rsid w:val="00C41DE2"/>
    <w:rsid w:val="00C61154"/>
    <w:rsid w:val="00CA5FE2"/>
    <w:rsid w:val="00CC292F"/>
    <w:rsid w:val="00CC357B"/>
    <w:rsid w:val="00CD37C1"/>
    <w:rsid w:val="00CE5F8C"/>
    <w:rsid w:val="00D056D8"/>
    <w:rsid w:val="00D8505E"/>
    <w:rsid w:val="00D90565"/>
    <w:rsid w:val="00DC4181"/>
    <w:rsid w:val="00E50D2B"/>
    <w:rsid w:val="00E550ED"/>
    <w:rsid w:val="00E81242"/>
    <w:rsid w:val="00EB5916"/>
    <w:rsid w:val="00EC63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6697"/>
  <w15:chartTrackingRefBased/>
  <w15:docId w15:val="{94A3EA30-3E58-AA41-AC03-782C5B1D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EE"/>
  </w:style>
  <w:style w:type="paragraph" w:styleId="Ttulo3">
    <w:name w:val="heading 3"/>
    <w:basedOn w:val="Normal"/>
    <w:link w:val="Ttulo3Car"/>
    <w:uiPriority w:val="9"/>
    <w:qFormat/>
    <w:rsid w:val="00281EFD"/>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1BEE"/>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061BEE"/>
    <w:rPr>
      <w:b/>
      <w:bCs/>
    </w:rPr>
  </w:style>
  <w:style w:type="character" w:styleId="Hipervnculo">
    <w:name w:val="Hyperlink"/>
    <w:basedOn w:val="Fuentedeprrafopredeter"/>
    <w:uiPriority w:val="99"/>
    <w:unhideWhenUsed/>
    <w:rsid w:val="00425DCD"/>
    <w:rPr>
      <w:color w:val="0563C1" w:themeColor="hyperlink"/>
      <w:u w:val="single"/>
    </w:rPr>
  </w:style>
  <w:style w:type="character" w:styleId="Mencinsinresolver">
    <w:name w:val="Unresolved Mention"/>
    <w:basedOn w:val="Fuentedeprrafopredeter"/>
    <w:uiPriority w:val="99"/>
    <w:semiHidden/>
    <w:unhideWhenUsed/>
    <w:rsid w:val="00425DCD"/>
    <w:rPr>
      <w:color w:val="605E5C"/>
      <w:shd w:val="clear" w:color="auto" w:fill="E1DFDD"/>
    </w:rPr>
  </w:style>
  <w:style w:type="character" w:customStyle="1" w:styleId="apple-converted-space">
    <w:name w:val="apple-converted-space"/>
    <w:basedOn w:val="Fuentedeprrafopredeter"/>
    <w:rsid w:val="0081469C"/>
  </w:style>
  <w:style w:type="paragraph" w:styleId="Textonotapie">
    <w:name w:val="footnote text"/>
    <w:basedOn w:val="Normal"/>
    <w:link w:val="TextonotapieCar"/>
    <w:uiPriority w:val="99"/>
    <w:semiHidden/>
    <w:unhideWhenUsed/>
    <w:rsid w:val="0081469C"/>
    <w:rPr>
      <w:sz w:val="20"/>
      <w:szCs w:val="20"/>
    </w:rPr>
  </w:style>
  <w:style w:type="character" w:customStyle="1" w:styleId="TextonotapieCar">
    <w:name w:val="Texto nota pie Car"/>
    <w:basedOn w:val="Fuentedeprrafopredeter"/>
    <w:link w:val="Textonotapie"/>
    <w:uiPriority w:val="99"/>
    <w:semiHidden/>
    <w:rsid w:val="0081469C"/>
    <w:rPr>
      <w:sz w:val="20"/>
      <w:szCs w:val="20"/>
    </w:rPr>
  </w:style>
  <w:style w:type="character" w:styleId="Refdenotaalpie">
    <w:name w:val="footnote reference"/>
    <w:basedOn w:val="Fuentedeprrafopredeter"/>
    <w:uiPriority w:val="99"/>
    <w:semiHidden/>
    <w:unhideWhenUsed/>
    <w:rsid w:val="0081469C"/>
    <w:rPr>
      <w:vertAlign w:val="superscript"/>
    </w:rPr>
  </w:style>
  <w:style w:type="character" w:styleId="nfasis">
    <w:name w:val="Emphasis"/>
    <w:basedOn w:val="Fuentedeprrafopredeter"/>
    <w:uiPriority w:val="20"/>
    <w:qFormat/>
    <w:rsid w:val="00CE5F8C"/>
    <w:rPr>
      <w:i/>
      <w:iCs/>
    </w:rPr>
  </w:style>
  <w:style w:type="character" w:customStyle="1" w:styleId="Ttulo3Car">
    <w:name w:val="Título 3 Car"/>
    <w:basedOn w:val="Fuentedeprrafopredeter"/>
    <w:link w:val="Ttulo3"/>
    <w:uiPriority w:val="9"/>
    <w:rsid w:val="00281EFD"/>
    <w:rPr>
      <w:rFonts w:ascii="Times New Roman" w:eastAsia="Times New Roman" w:hAnsi="Times New Roman" w:cs="Times New Roman"/>
      <w:b/>
      <w:bCs/>
      <w:sz w:val="27"/>
      <w:szCs w:val="27"/>
      <w:lang w:eastAsia="es-ES_tradnl"/>
    </w:rPr>
  </w:style>
  <w:style w:type="character" w:customStyle="1" w:styleId="overflow-hidden">
    <w:name w:val="overflow-hidden"/>
    <w:basedOn w:val="Fuentedeprrafopredeter"/>
    <w:rsid w:val="00672B12"/>
  </w:style>
  <w:style w:type="paragraph" w:styleId="z-Principiodelformulario">
    <w:name w:val="HTML Top of Form"/>
    <w:basedOn w:val="Normal"/>
    <w:next w:val="Normal"/>
    <w:link w:val="z-PrincipiodelformularioCar"/>
    <w:hidden/>
    <w:uiPriority w:val="99"/>
    <w:semiHidden/>
    <w:unhideWhenUsed/>
    <w:rsid w:val="00672B12"/>
    <w:pPr>
      <w:pBdr>
        <w:bottom w:val="single" w:sz="6" w:space="1" w:color="auto"/>
      </w:pBdr>
      <w:jc w:val="center"/>
    </w:pPr>
    <w:rPr>
      <w:rFonts w:ascii="Arial" w:eastAsia="Times New Roman" w:hAnsi="Arial" w:cs="Arial"/>
      <w:vanish/>
      <w:sz w:val="16"/>
      <w:szCs w:val="16"/>
      <w:lang w:eastAsia="es-ES_tradnl"/>
    </w:rPr>
  </w:style>
  <w:style w:type="character" w:customStyle="1" w:styleId="z-PrincipiodelformularioCar">
    <w:name w:val="z-Principio del formulario Car"/>
    <w:basedOn w:val="Fuentedeprrafopredeter"/>
    <w:link w:val="z-Principiodelformulario"/>
    <w:uiPriority w:val="99"/>
    <w:semiHidden/>
    <w:rsid w:val="00672B12"/>
    <w:rPr>
      <w:rFonts w:ascii="Arial" w:eastAsia="Times New Roman" w:hAnsi="Arial" w:cs="Arial"/>
      <w:vanish/>
      <w:sz w:val="16"/>
      <w:szCs w:val="16"/>
      <w:lang w:eastAsia="es-ES_tradnl"/>
    </w:rPr>
  </w:style>
  <w:style w:type="paragraph" w:customStyle="1" w:styleId="placeholder">
    <w:name w:val="placeholder"/>
    <w:basedOn w:val="Normal"/>
    <w:rsid w:val="00672B12"/>
    <w:pPr>
      <w:spacing w:before="100" w:beforeAutospacing="1" w:after="100" w:afterAutospacing="1"/>
    </w:pPr>
    <w:rPr>
      <w:rFonts w:ascii="Times New Roman" w:eastAsia="Times New Roman" w:hAnsi="Times New Roman" w:cs="Times New Roman"/>
      <w:lang w:eastAsia="es-ES_tradnl"/>
    </w:rPr>
  </w:style>
  <w:style w:type="paragraph" w:styleId="z-Finaldelformulario">
    <w:name w:val="HTML Bottom of Form"/>
    <w:basedOn w:val="Normal"/>
    <w:next w:val="Normal"/>
    <w:link w:val="z-FinaldelformularioCar"/>
    <w:hidden/>
    <w:uiPriority w:val="99"/>
    <w:semiHidden/>
    <w:unhideWhenUsed/>
    <w:rsid w:val="00672B12"/>
    <w:pPr>
      <w:pBdr>
        <w:top w:val="single" w:sz="6" w:space="1" w:color="auto"/>
      </w:pBdr>
      <w:jc w:val="center"/>
    </w:pPr>
    <w:rPr>
      <w:rFonts w:ascii="Arial" w:eastAsia="Times New Roman"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semiHidden/>
    <w:rsid w:val="00672B12"/>
    <w:rPr>
      <w:rFonts w:ascii="Arial" w:eastAsia="Times New Roman" w:hAnsi="Arial" w:cs="Arial"/>
      <w:vanish/>
      <w:sz w:val="16"/>
      <w:szCs w:val="16"/>
      <w:lang w:eastAsia="es-ES_tradnl"/>
    </w:rPr>
  </w:style>
  <w:style w:type="paragraph" w:styleId="Prrafodelista">
    <w:name w:val="List Paragraph"/>
    <w:basedOn w:val="Normal"/>
    <w:uiPriority w:val="34"/>
    <w:qFormat/>
    <w:rsid w:val="00B643A3"/>
    <w:pPr>
      <w:ind w:left="720"/>
      <w:contextualSpacing/>
    </w:pPr>
  </w:style>
  <w:style w:type="paragraph" w:styleId="Encabezado">
    <w:name w:val="header"/>
    <w:basedOn w:val="Normal"/>
    <w:link w:val="EncabezadoCar"/>
    <w:uiPriority w:val="99"/>
    <w:unhideWhenUsed/>
    <w:rsid w:val="00152587"/>
    <w:pPr>
      <w:tabs>
        <w:tab w:val="center" w:pos="4252"/>
        <w:tab w:val="right" w:pos="8504"/>
      </w:tabs>
    </w:pPr>
  </w:style>
  <w:style w:type="character" w:customStyle="1" w:styleId="EncabezadoCar">
    <w:name w:val="Encabezado Car"/>
    <w:basedOn w:val="Fuentedeprrafopredeter"/>
    <w:link w:val="Encabezado"/>
    <w:uiPriority w:val="99"/>
    <w:rsid w:val="00152587"/>
  </w:style>
  <w:style w:type="paragraph" w:styleId="Piedepgina">
    <w:name w:val="footer"/>
    <w:basedOn w:val="Normal"/>
    <w:link w:val="PiedepginaCar"/>
    <w:uiPriority w:val="99"/>
    <w:unhideWhenUsed/>
    <w:rsid w:val="00152587"/>
    <w:pPr>
      <w:tabs>
        <w:tab w:val="center" w:pos="4252"/>
        <w:tab w:val="right" w:pos="8504"/>
      </w:tabs>
    </w:pPr>
  </w:style>
  <w:style w:type="character" w:customStyle="1" w:styleId="PiedepginaCar">
    <w:name w:val="Pie de página Car"/>
    <w:basedOn w:val="Fuentedeprrafopredeter"/>
    <w:link w:val="Piedepgina"/>
    <w:uiPriority w:val="99"/>
    <w:rsid w:val="0015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012424">
      <w:bodyDiv w:val="1"/>
      <w:marLeft w:val="0"/>
      <w:marRight w:val="0"/>
      <w:marTop w:val="0"/>
      <w:marBottom w:val="0"/>
      <w:divBdr>
        <w:top w:val="none" w:sz="0" w:space="0" w:color="auto"/>
        <w:left w:val="none" w:sz="0" w:space="0" w:color="auto"/>
        <w:bottom w:val="none" w:sz="0" w:space="0" w:color="auto"/>
        <w:right w:val="none" w:sz="0" w:space="0" w:color="auto"/>
      </w:divBdr>
    </w:div>
    <w:div w:id="750933153">
      <w:bodyDiv w:val="1"/>
      <w:marLeft w:val="0"/>
      <w:marRight w:val="0"/>
      <w:marTop w:val="0"/>
      <w:marBottom w:val="0"/>
      <w:divBdr>
        <w:top w:val="none" w:sz="0" w:space="0" w:color="auto"/>
        <w:left w:val="none" w:sz="0" w:space="0" w:color="auto"/>
        <w:bottom w:val="none" w:sz="0" w:space="0" w:color="auto"/>
        <w:right w:val="none" w:sz="0" w:space="0" w:color="auto"/>
      </w:divBdr>
    </w:div>
    <w:div w:id="874730957">
      <w:bodyDiv w:val="1"/>
      <w:marLeft w:val="0"/>
      <w:marRight w:val="0"/>
      <w:marTop w:val="0"/>
      <w:marBottom w:val="0"/>
      <w:divBdr>
        <w:top w:val="none" w:sz="0" w:space="0" w:color="auto"/>
        <w:left w:val="none" w:sz="0" w:space="0" w:color="auto"/>
        <w:bottom w:val="none" w:sz="0" w:space="0" w:color="auto"/>
        <w:right w:val="none" w:sz="0" w:space="0" w:color="auto"/>
      </w:divBdr>
      <w:divsChild>
        <w:div w:id="2134790615">
          <w:marLeft w:val="0"/>
          <w:marRight w:val="0"/>
          <w:marTop w:val="0"/>
          <w:marBottom w:val="0"/>
          <w:divBdr>
            <w:top w:val="none" w:sz="0" w:space="0" w:color="auto"/>
            <w:left w:val="none" w:sz="0" w:space="0" w:color="auto"/>
            <w:bottom w:val="none" w:sz="0" w:space="0" w:color="auto"/>
            <w:right w:val="none" w:sz="0" w:space="0" w:color="auto"/>
          </w:divBdr>
          <w:divsChild>
            <w:div w:id="1231842155">
              <w:marLeft w:val="0"/>
              <w:marRight w:val="0"/>
              <w:marTop w:val="0"/>
              <w:marBottom w:val="0"/>
              <w:divBdr>
                <w:top w:val="none" w:sz="0" w:space="0" w:color="auto"/>
                <w:left w:val="none" w:sz="0" w:space="0" w:color="auto"/>
                <w:bottom w:val="none" w:sz="0" w:space="0" w:color="auto"/>
                <w:right w:val="none" w:sz="0" w:space="0" w:color="auto"/>
              </w:divBdr>
              <w:divsChild>
                <w:div w:id="569928213">
                  <w:marLeft w:val="0"/>
                  <w:marRight w:val="0"/>
                  <w:marTop w:val="0"/>
                  <w:marBottom w:val="0"/>
                  <w:divBdr>
                    <w:top w:val="none" w:sz="0" w:space="0" w:color="auto"/>
                    <w:left w:val="none" w:sz="0" w:space="0" w:color="auto"/>
                    <w:bottom w:val="none" w:sz="0" w:space="0" w:color="auto"/>
                    <w:right w:val="none" w:sz="0" w:space="0" w:color="auto"/>
                  </w:divBdr>
                  <w:divsChild>
                    <w:div w:id="1916434688">
                      <w:marLeft w:val="0"/>
                      <w:marRight w:val="0"/>
                      <w:marTop w:val="0"/>
                      <w:marBottom w:val="0"/>
                      <w:divBdr>
                        <w:top w:val="none" w:sz="0" w:space="0" w:color="auto"/>
                        <w:left w:val="none" w:sz="0" w:space="0" w:color="auto"/>
                        <w:bottom w:val="none" w:sz="0" w:space="0" w:color="auto"/>
                        <w:right w:val="none" w:sz="0" w:space="0" w:color="auto"/>
                      </w:divBdr>
                      <w:divsChild>
                        <w:div w:id="1769304445">
                          <w:marLeft w:val="0"/>
                          <w:marRight w:val="0"/>
                          <w:marTop w:val="0"/>
                          <w:marBottom w:val="0"/>
                          <w:divBdr>
                            <w:top w:val="none" w:sz="0" w:space="0" w:color="auto"/>
                            <w:left w:val="none" w:sz="0" w:space="0" w:color="auto"/>
                            <w:bottom w:val="none" w:sz="0" w:space="0" w:color="auto"/>
                            <w:right w:val="none" w:sz="0" w:space="0" w:color="auto"/>
                          </w:divBdr>
                          <w:divsChild>
                            <w:div w:id="2112583204">
                              <w:marLeft w:val="0"/>
                              <w:marRight w:val="0"/>
                              <w:marTop w:val="0"/>
                              <w:marBottom w:val="0"/>
                              <w:divBdr>
                                <w:top w:val="none" w:sz="0" w:space="0" w:color="auto"/>
                                <w:left w:val="none" w:sz="0" w:space="0" w:color="auto"/>
                                <w:bottom w:val="none" w:sz="0" w:space="0" w:color="auto"/>
                                <w:right w:val="none" w:sz="0" w:space="0" w:color="auto"/>
                              </w:divBdr>
                              <w:divsChild>
                                <w:div w:id="726807349">
                                  <w:marLeft w:val="0"/>
                                  <w:marRight w:val="0"/>
                                  <w:marTop w:val="0"/>
                                  <w:marBottom w:val="0"/>
                                  <w:divBdr>
                                    <w:top w:val="none" w:sz="0" w:space="0" w:color="auto"/>
                                    <w:left w:val="none" w:sz="0" w:space="0" w:color="auto"/>
                                    <w:bottom w:val="none" w:sz="0" w:space="0" w:color="auto"/>
                                    <w:right w:val="none" w:sz="0" w:space="0" w:color="auto"/>
                                  </w:divBdr>
                                  <w:divsChild>
                                    <w:div w:id="1497039726">
                                      <w:marLeft w:val="0"/>
                                      <w:marRight w:val="0"/>
                                      <w:marTop w:val="0"/>
                                      <w:marBottom w:val="0"/>
                                      <w:divBdr>
                                        <w:top w:val="none" w:sz="0" w:space="0" w:color="auto"/>
                                        <w:left w:val="none" w:sz="0" w:space="0" w:color="auto"/>
                                        <w:bottom w:val="none" w:sz="0" w:space="0" w:color="auto"/>
                                        <w:right w:val="none" w:sz="0" w:space="0" w:color="auto"/>
                                      </w:divBdr>
                                      <w:divsChild>
                                        <w:div w:id="1997033443">
                                          <w:marLeft w:val="0"/>
                                          <w:marRight w:val="0"/>
                                          <w:marTop w:val="0"/>
                                          <w:marBottom w:val="0"/>
                                          <w:divBdr>
                                            <w:top w:val="none" w:sz="0" w:space="0" w:color="auto"/>
                                            <w:left w:val="none" w:sz="0" w:space="0" w:color="auto"/>
                                            <w:bottom w:val="none" w:sz="0" w:space="0" w:color="auto"/>
                                            <w:right w:val="none" w:sz="0" w:space="0" w:color="auto"/>
                                          </w:divBdr>
                                          <w:divsChild>
                                            <w:div w:id="1636832214">
                                              <w:marLeft w:val="0"/>
                                              <w:marRight w:val="0"/>
                                              <w:marTop w:val="0"/>
                                              <w:marBottom w:val="0"/>
                                              <w:divBdr>
                                                <w:top w:val="none" w:sz="0" w:space="0" w:color="auto"/>
                                                <w:left w:val="none" w:sz="0" w:space="0" w:color="auto"/>
                                                <w:bottom w:val="none" w:sz="0" w:space="0" w:color="auto"/>
                                                <w:right w:val="none" w:sz="0" w:space="0" w:color="auto"/>
                                              </w:divBdr>
                                              <w:divsChild>
                                                <w:div w:id="2014068059">
                                                  <w:marLeft w:val="0"/>
                                                  <w:marRight w:val="0"/>
                                                  <w:marTop w:val="0"/>
                                                  <w:marBottom w:val="0"/>
                                                  <w:divBdr>
                                                    <w:top w:val="none" w:sz="0" w:space="0" w:color="auto"/>
                                                    <w:left w:val="none" w:sz="0" w:space="0" w:color="auto"/>
                                                    <w:bottom w:val="none" w:sz="0" w:space="0" w:color="auto"/>
                                                    <w:right w:val="none" w:sz="0" w:space="0" w:color="auto"/>
                                                  </w:divBdr>
                                                  <w:divsChild>
                                                    <w:div w:id="263344257">
                                                      <w:marLeft w:val="0"/>
                                                      <w:marRight w:val="0"/>
                                                      <w:marTop w:val="0"/>
                                                      <w:marBottom w:val="0"/>
                                                      <w:divBdr>
                                                        <w:top w:val="none" w:sz="0" w:space="0" w:color="auto"/>
                                                        <w:left w:val="none" w:sz="0" w:space="0" w:color="auto"/>
                                                        <w:bottom w:val="none" w:sz="0" w:space="0" w:color="auto"/>
                                                        <w:right w:val="none" w:sz="0" w:space="0" w:color="auto"/>
                                                      </w:divBdr>
                                                      <w:divsChild>
                                                        <w:div w:id="16682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27079">
          <w:marLeft w:val="0"/>
          <w:marRight w:val="0"/>
          <w:marTop w:val="0"/>
          <w:marBottom w:val="0"/>
          <w:divBdr>
            <w:top w:val="none" w:sz="0" w:space="0" w:color="auto"/>
            <w:left w:val="none" w:sz="0" w:space="0" w:color="auto"/>
            <w:bottom w:val="none" w:sz="0" w:space="0" w:color="auto"/>
            <w:right w:val="none" w:sz="0" w:space="0" w:color="auto"/>
          </w:divBdr>
          <w:divsChild>
            <w:div w:id="303438603">
              <w:marLeft w:val="0"/>
              <w:marRight w:val="0"/>
              <w:marTop w:val="0"/>
              <w:marBottom w:val="0"/>
              <w:divBdr>
                <w:top w:val="none" w:sz="0" w:space="0" w:color="auto"/>
                <w:left w:val="none" w:sz="0" w:space="0" w:color="auto"/>
                <w:bottom w:val="none" w:sz="0" w:space="0" w:color="auto"/>
                <w:right w:val="none" w:sz="0" w:space="0" w:color="auto"/>
              </w:divBdr>
              <w:divsChild>
                <w:div w:id="390421024">
                  <w:marLeft w:val="0"/>
                  <w:marRight w:val="0"/>
                  <w:marTop w:val="0"/>
                  <w:marBottom w:val="0"/>
                  <w:divBdr>
                    <w:top w:val="none" w:sz="0" w:space="0" w:color="auto"/>
                    <w:left w:val="none" w:sz="0" w:space="0" w:color="auto"/>
                    <w:bottom w:val="none" w:sz="0" w:space="0" w:color="auto"/>
                    <w:right w:val="none" w:sz="0" w:space="0" w:color="auto"/>
                  </w:divBdr>
                  <w:divsChild>
                    <w:div w:id="1907453960">
                      <w:marLeft w:val="0"/>
                      <w:marRight w:val="0"/>
                      <w:marTop w:val="0"/>
                      <w:marBottom w:val="0"/>
                      <w:divBdr>
                        <w:top w:val="none" w:sz="0" w:space="0" w:color="auto"/>
                        <w:left w:val="none" w:sz="0" w:space="0" w:color="auto"/>
                        <w:bottom w:val="none" w:sz="0" w:space="0" w:color="auto"/>
                        <w:right w:val="none" w:sz="0" w:space="0" w:color="auto"/>
                      </w:divBdr>
                      <w:divsChild>
                        <w:div w:id="1770540581">
                          <w:marLeft w:val="0"/>
                          <w:marRight w:val="0"/>
                          <w:marTop w:val="0"/>
                          <w:marBottom w:val="0"/>
                          <w:divBdr>
                            <w:top w:val="none" w:sz="0" w:space="0" w:color="auto"/>
                            <w:left w:val="none" w:sz="0" w:space="0" w:color="auto"/>
                            <w:bottom w:val="none" w:sz="0" w:space="0" w:color="auto"/>
                            <w:right w:val="none" w:sz="0" w:space="0" w:color="auto"/>
                          </w:divBdr>
                          <w:divsChild>
                            <w:div w:id="1770813878">
                              <w:marLeft w:val="0"/>
                              <w:marRight w:val="0"/>
                              <w:marTop w:val="0"/>
                              <w:marBottom w:val="0"/>
                              <w:divBdr>
                                <w:top w:val="none" w:sz="0" w:space="0" w:color="auto"/>
                                <w:left w:val="none" w:sz="0" w:space="0" w:color="auto"/>
                                <w:bottom w:val="none" w:sz="0" w:space="0" w:color="auto"/>
                                <w:right w:val="none" w:sz="0" w:space="0" w:color="auto"/>
                              </w:divBdr>
                              <w:divsChild>
                                <w:div w:id="1068848854">
                                  <w:marLeft w:val="0"/>
                                  <w:marRight w:val="0"/>
                                  <w:marTop w:val="0"/>
                                  <w:marBottom w:val="0"/>
                                  <w:divBdr>
                                    <w:top w:val="none" w:sz="0" w:space="0" w:color="auto"/>
                                    <w:left w:val="none" w:sz="0" w:space="0" w:color="auto"/>
                                    <w:bottom w:val="none" w:sz="0" w:space="0" w:color="auto"/>
                                    <w:right w:val="none" w:sz="0" w:space="0" w:color="auto"/>
                                  </w:divBdr>
                                  <w:divsChild>
                                    <w:div w:id="1299607688">
                                      <w:marLeft w:val="0"/>
                                      <w:marRight w:val="0"/>
                                      <w:marTop w:val="0"/>
                                      <w:marBottom w:val="0"/>
                                      <w:divBdr>
                                        <w:top w:val="none" w:sz="0" w:space="0" w:color="auto"/>
                                        <w:left w:val="none" w:sz="0" w:space="0" w:color="auto"/>
                                        <w:bottom w:val="none" w:sz="0" w:space="0" w:color="auto"/>
                                        <w:right w:val="none" w:sz="0" w:space="0" w:color="auto"/>
                                      </w:divBdr>
                                      <w:divsChild>
                                        <w:div w:id="22489003">
                                          <w:marLeft w:val="0"/>
                                          <w:marRight w:val="0"/>
                                          <w:marTop w:val="0"/>
                                          <w:marBottom w:val="0"/>
                                          <w:divBdr>
                                            <w:top w:val="none" w:sz="0" w:space="0" w:color="auto"/>
                                            <w:left w:val="none" w:sz="0" w:space="0" w:color="auto"/>
                                            <w:bottom w:val="none" w:sz="0" w:space="0" w:color="auto"/>
                                            <w:right w:val="none" w:sz="0" w:space="0" w:color="auto"/>
                                          </w:divBdr>
                                          <w:divsChild>
                                            <w:div w:id="1371689516">
                                              <w:marLeft w:val="0"/>
                                              <w:marRight w:val="0"/>
                                              <w:marTop w:val="0"/>
                                              <w:marBottom w:val="0"/>
                                              <w:divBdr>
                                                <w:top w:val="none" w:sz="0" w:space="0" w:color="auto"/>
                                                <w:left w:val="none" w:sz="0" w:space="0" w:color="auto"/>
                                                <w:bottom w:val="none" w:sz="0" w:space="0" w:color="auto"/>
                                                <w:right w:val="none" w:sz="0" w:space="0" w:color="auto"/>
                                              </w:divBdr>
                                              <w:divsChild>
                                                <w:div w:id="1449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167724">
      <w:bodyDiv w:val="1"/>
      <w:marLeft w:val="0"/>
      <w:marRight w:val="0"/>
      <w:marTop w:val="0"/>
      <w:marBottom w:val="0"/>
      <w:divBdr>
        <w:top w:val="none" w:sz="0" w:space="0" w:color="auto"/>
        <w:left w:val="none" w:sz="0" w:space="0" w:color="auto"/>
        <w:bottom w:val="none" w:sz="0" w:space="0" w:color="auto"/>
        <w:right w:val="none" w:sz="0" w:space="0" w:color="auto"/>
      </w:divBdr>
    </w:div>
    <w:div w:id="1144852195">
      <w:bodyDiv w:val="1"/>
      <w:marLeft w:val="0"/>
      <w:marRight w:val="0"/>
      <w:marTop w:val="0"/>
      <w:marBottom w:val="0"/>
      <w:divBdr>
        <w:top w:val="none" w:sz="0" w:space="0" w:color="auto"/>
        <w:left w:val="none" w:sz="0" w:space="0" w:color="auto"/>
        <w:bottom w:val="none" w:sz="0" w:space="0" w:color="auto"/>
        <w:right w:val="none" w:sz="0" w:space="0" w:color="auto"/>
      </w:divBdr>
      <w:divsChild>
        <w:div w:id="683482419">
          <w:marLeft w:val="0"/>
          <w:marRight w:val="0"/>
          <w:marTop w:val="0"/>
          <w:marBottom w:val="0"/>
          <w:divBdr>
            <w:top w:val="none" w:sz="0" w:space="0" w:color="auto"/>
            <w:left w:val="none" w:sz="0" w:space="0" w:color="auto"/>
            <w:bottom w:val="none" w:sz="0" w:space="0" w:color="auto"/>
            <w:right w:val="none" w:sz="0" w:space="0" w:color="auto"/>
          </w:divBdr>
          <w:divsChild>
            <w:div w:id="1672485554">
              <w:marLeft w:val="0"/>
              <w:marRight w:val="0"/>
              <w:marTop w:val="0"/>
              <w:marBottom w:val="0"/>
              <w:divBdr>
                <w:top w:val="none" w:sz="0" w:space="0" w:color="auto"/>
                <w:left w:val="none" w:sz="0" w:space="0" w:color="auto"/>
                <w:bottom w:val="none" w:sz="0" w:space="0" w:color="auto"/>
                <w:right w:val="none" w:sz="0" w:space="0" w:color="auto"/>
              </w:divBdr>
              <w:divsChild>
                <w:div w:id="1712605198">
                  <w:marLeft w:val="0"/>
                  <w:marRight w:val="0"/>
                  <w:marTop w:val="0"/>
                  <w:marBottom w:val="0"/>
                  <w:divBdr>
                    <w:top w:val="none" w:sz="0" w:space="0" w:color="auto"/>
                    <w:left w:val="none" w:sz="0" w:space="0" w:color="auto"/>
                    <w:bottom w:val="none" w:sz="0" w:space="0" w:color="auto"/>
                    <w:right w:val="none" w:sz="0" w:space="0" w:color="auto"/>
                  </w:divBdr>
                  <w:divsChild>
                    <w:div w:id="15994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28007">
      <w:bodyDiv w:val="1"/>
      <w:marLeft w:val="0"/>
      <w:marRight w:val="0"/>
      <w:marTop w:val="0"/>
      <w:marBottom w:val="0"/>
      <w:divBdr>
        <w:top w:val="none" w:sz="0" w:space="0" w:color="auto"/>
        <w:left w:val="none" w:sz="0" w:space="0" w:color="auto"/>
        <w:bottom w:val="none" w:sz="0" w:space="0" w:color="auto"/>
        <w:right w:val="none" w:sz="0" w:space="0" w:color="auto"/>
      </w:divBdr>
      <w:divsChild>
        <w:div w:id="2007662119">
          <w:marLeft w:val="0"/>
          <w:marRight w:val="0"/>
          <w:marTop w:val="0"/>
          <w:marBottom w:val="0"/>
          <w:divBdr>
            <w:top w:val="none" w:sz="0" w:space="0" w:color="auto"/>
            <w:left w:val="none" w:sz="0" w:space="0" w:color="auto"/>
            <w:bottom w:val="none" w:sz="0" w:space="0" w:color="auto"/>
            <w:right w:val="none" w:sz="0" w:space="0" w:color="auto"/>
          </w:divBdr>
          <w:divsChild>
            <w:div w:id="1361785402">
              <w:marLeft w:val="0"/>
              <w:marRight w:val="0"/>
              <w:marTop w:val="0"/>
              <w:marBottom w:val="0"/>
              <w:divBdr>
                <w:top w:val="none" w:sz="0" w:space="0" w:color="auto"/>
                <w:left w:val="none" w:sz="0" w:space="0" w:color="auto"/>
                <w:bottom w:val="none" w:sz="0" w:space="0" w:color="auto"/>
                <w:right w:val="none" w:sz="0" w:space="0" w:color="auto"/>
              </w:divBdr>
              <w:divsChild>
                <w:div w:id="1827622629">
                  <w:marLeft w:val="0"/>
                  <w:marRight w:val="0"/>
                  <w:marTop w:val="0"/>
                  <w:marBottom w:val="0"/>
                  <w:divBdr>
                    <w:top w:val="none" w:sz="0" w:space="0" w:color="auto"/>
                    <w:left w:val="none" w:sz="0" w:space="0" w:color="auto"/>
                    <w:bottom w:val="none" w:sz="0" w:space="0" w:color="auto"/>
                    <w:right w:val="none" w:sz="0" w:space="0" w:color="auto"/>
                  </w:divBdr>
                  <w:divsChild>
                    <w:div w:id="6385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0594">
      <w:bodyDiv w:val="1"/>
      <w:marLeft w:val="0"/>
      <w:marRight w:val="0"/>
      <w:marTop w:val="0"/>
      <w:marBottom w:val="0"/>
      <w:divBdr>
        <w:top w:val="none" w:sz="0" w:space="0" w:color="auto"/>
        <w:left w:val="none" w:sz="0" w:space="0" w:color="auto"/>
        <w:bottom w:val="none" w:sz="0" w:space="0" w:color="auto"/>
        <w:right w:val="none" w:sz="0" w:space="0" w:color="auto"/>
      </w:divBdr>
      <w:divsChild>
        <w:div w:id="2034917281">
          <w:marLeft w:val="0"/>
          <w:marRight w:val="0"/>
          <w:marTop w:val="0"/>
          <w:marBottom w:val="0"/>
          <w:divBdr>
            <w:top w:val="none" w:sz="0" w:space="0" w:color="auto"/>
            <w:left w:val="none" w:sz="0" w:space="0" w:color="auto"/>
            <w:bottom w:val="none" w:sz="0" w:space="0" w:color="auto"/>
            <w:right w:val="none" w:sz="0" w:space="0" w:color="auto"/>
          </w:divBdr>
          <w:divsChild>
            <w:div w:id="1034188811">
              <w:marLeft w:val="0"/>
              <w:marRight w:val="0"/>
              <w:marTop w:val="0"/>
              <w:marBottom w:val="0"/>
              <w:divBdr>
                <w:top w:val="none" w:sz="0" w:space="0" w:color="auto"/>
                <w:left w:val="none" w:sz="0" w:space="0" w:color="auto"/>
                <w:bottom w:val="none" w:sz="0" w:space="0" w:color="auto"/>
                <w:right w:val="none" w:sz="0" w:space="0" w:color="auto"/>
              </w:divBdr>
              <w:divsChild>
                <w:div w:id="1610746205">
                  <w:marLeft w:val="0"/>
                  <w:marRight w:val="0"/>
                  <w:marTop w:val="0"/>
                  <w:marBottom w:val="0"/>
                  <w:divBdr>
                    <w:top w:val="none" w:sz="0" w:space="0" w:color="auto"/>
                    <w:left w:val="none" w:sz="0" w:space="0" w:color="auto"/>
                    <w:bottom w:val="none" w:sz="0" w:space="0" w:color="auto"/>
                    <w:right w:val="none" w:sz="0" w:space="0" w:color="auto"/>
                  </w:divBdr>
                  <w:divsChild>
                    <w:div w:id="8012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67845">
      <w:bodyDiv w:val="1"/>
      <w:marLeft w:val="0"/>
      <w:marRight w:val="0"/>
      <w:marTop w:val="0"/>
      <w:marBottom w:val="0"/>
      <w:divBdr>
        <w:top w:val="none" w:sz="0" w:space="0" w:color="auto"/>
        <w:left w:val="none" w:sz="0" w:space="0" w:color="auto"/>
        <w:bottom w:val="none" w:sz="0" w:space="0" w:color="auto"/>
        <w:right w:val="none" w:sz="0" w:space="0" w:color="auto"/>
      </w:divBdr>
      <w:divsChild>
        <w:div w:id="2048069739">
          <w:marLeft w:val="0"/>
          <w:marRight w:val="0"/>
          <w:marTop w:val="0"/>
          <w:marBottom w:val="0"/>
          <w:divBdr>
            <w:top w:val="none" w:sz="0" w:space="0" w:color="auto"/>
            <w:left w:val="none" w:sz="0" w:space="0" w:color="auto"/>
            <w:bottom w:val="none" w:sz="0" w:space="0" w:color="auto"/>
            <w:right w:val="none" w:sz="0" w:space="0" w:color="auto"/>
          </w:divBdr>
          <w:divsChild>
            <w:div w:id="1119179174">
              <w:marLeft w:val="0"/>
              <w:marRight w:val="0"/>
              <w:marTop w:val="0"/>
              <w:marBottom w:val="0"/>
              <w:divBdr>
                <w:top w:val="none" w:sz="0" w:space="0" w:color="auto"/>
                <w:left w:val="none" w:sz="0" w:space="0" w:color="auto"/>
                <w:bottom w:val="none" w:sz="0" w:space="0" w:color="auto"/>
                <w:right w:val="none" w:sz="0" w:space="0" w:color="auto"/>
              </w:divBdr>
              <w:divsChild>
                <w:div w:id="2140297667">
                  <w:marLeft w:val="0"/>
                  <w:marRight w:val="0"/>
                  <w:marTop w:val="0"/>
                  <w:marBottom w:val="0"/>
                  <w:divBdr>
                    <w:top w:val="none" w:sz="0" w:space="0" w:color="auto"/>
                    <w:left w:val="none" w:sz="0" w:space="0" w:color="auto"/>
                    <w:bottom w:val="none" w:sz="0" w:space="0" w:color="auto"/>
                    <w:right w:val="none" w:sz="0" w:space="0" w:color="auto"/>
                  </w:divBdr>
                  <w:divsChild>
                    <w:div w:id="1565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8752">
      <w:bodyDiv w:val="1"/>
      <w:marLeft w:val="0"/>
      <w:marRight w:val="0"/>
      <w:marTop w:val="0"/>
      <w:marBottom w:val="0"/>
      <w:divBdr>
        <w:top w:val="none" w:sz="0" w:space="0" w:color="auto"/>
        <w:left w:val="none" w:sz="0" w:space="0" w:color="auto"/>
        <w:bottom w:val="none" w:sz="0" w:space="0" w:color="auto"/>
        <w:right w:val="none" w:sz="0" w:space="0" w:color="auto"/>
      </w:divBdr>
      <w:divsChild>
        <w:div w:id="2108042619">
          <w:marLeft w:val="0"/>
          <w:marRight w:val="0"/>
          <w:marTop w:val="0"/>
          <w:marBottom w:val="0"/>
          <w:divBdr>
            <w:top w:val="none" w:sz="0" w:space="0" w:color="auto"/>
            <w:left w:val="none" w:sz="0" w:space="0" w:color="auto"/>
            <w:bottom w:val="none" w:sz="0" w:space="0" w:color="auto"/>
            <w:right w:val="none" w:sz="0" w:space="0" w:color="auto"/>
          </w:divBdr>
          <w:divsChild>
            <w:div w:id="54862707">
              <w:marLeft w:val="0"/>
              <w:marRight w:val="0"/>
              <w:marTop w:val="0"/>
              <w:marBottom w:val="0"/>
              <w:divBdr>
                <w:top w:val="none" w:sz="0" w:space="0" w:color="auto"/>
                <w:left w:val="none" w:sz="0" w:space="0" w:color="auto"/>
                <w:bottom w:val="none" w:sz="0" w:space="0" w:color="auto"/>
                <w:right w:val="none" w:sz="0" w:space="0" w:color="auto"/>
              </w:divBdr>
              <w:divsChild>
                <w:div w:id="778139233">
                  <w:marLeft w:val="0"/>
                  <w:marRight w:val="0"/>
                  <w:marTop w:val="0"/>
                  <w:marBottom w:val="0"/>
                  <w:divBdr>
                    <w:top w:val="none" w:sz="0" w:space="0" w:color="auto"/>
                    <w:left w:val="none" w:sz="0" w:space="0" w:color="auto"/>
                    <w:bottom w:val="none" w:sz="0" w:space="0" w:color="auto"/>
                    <w:right w:val="none" w:sz="0" w:space="0" w:color="auto"/>
                  </w:divBdr>
                  <w:divsChild>
                    <w:div w:id="10734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1987">
      <w:bodyDiv w:val="1"/>
      <w:marLeft w:val="0"/>
      <w:marRight w:val="0"/>
      <w:marTop w:val="0"/>
      <w:marBottom w:val="0"/>
      <w:divBdr>
        <w:top w:val="none" w:sz="0" w:space="0" w:color="auto"/>
        <w:left w:val="none" w:sz="0" w:space="0" w:color="auto"/>
        <w:bottom w:val="none" w:sz="0" w:space="0" w:color="auto"/>
        <w:right w:val="none" w:sz="0" w:space="0" w:color="auto"/>
      </w:divBdr>
      <w:divsChild>
        <w:div w:id="1767581537">
          <w:marLeft w:val="0"/>
          <w:marRight w:val="0"/>
          <w:marTop w:val="0"/>
          <w:marBottom w:val="0"/>
          <w:divBdr>
            <w:top w:val="none" w:sz="0" w:space="0" w:color="auto"/>
            <w:left w:val="none" w:sz="0" w:space="0" w:color="auto"/>
            <w:bottom w:val="none" w:sz="0" w:space="0" w:color="auto"/>
            <w:right w:val="none" w:sz="0" w:space="0" w:color="auto"/>
          </w:divBdr>
          <w:divsChild>
            <w:div w:id="1853567099">
              <w:marLeft w:val="0"/>
              <w:marRight w:val="0"/>
              <w:marTop w:val="0"/>
              <w:marBottom w:val="0"/>
              <w:divBdr>
                <w:top w:val="none" w:sz="0" w:space="0" w:color="auto"/>
                <w:left w:val="none" w:sz="0" w:space="0" w:color="auto"/>
                <w:bottom w:val="none" w:sz="0" w:space="0" w:color="auto"/>
                <w:right w:val="none" w:sz="0" w:space="0" w:color="auto"/>
              </w:divBdr>
              <w:divsChild>
                <w:div w:id="1866091952">
                  <w:marLeft w:val="0"/>
                  <w:marRight w:val="0"/>
                  <w:marTop w:val="0"/>
                  <w:marBottom w:val="0"/>
                  <w:divBdr>
                    <w:top w:val="none" w:sz="0" w:space="0" w:color="auto"/>
                    <w:left w:val="none" w:sz="0" w:space="0" w:color="auto"/>
                    <w:bottom w:val="none" w:sz="0" w:space="0" w:color="auto"/>
                    <w:right w:val="none" w:sz="0" w:space="0" w:color="auto"/>
                  </w:divBdr>
                  <w:divsChild>
                    <w:div w:id="12908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346">
          <w:marLeft w:val="0"/>
          <w:marRight w:val="0"/>
          <w:marTop w:val="0"/>
          <w:marBottom w:val="0"/>
          <w:divBdr>
            <w:top w:val="none" w:sz="0" w:space="0" w:color="auto"/>
            <w:left w:val="none" w:sz="0" w:space="0" w:color="auto"/>
            <w:bottom w:val="none" w:sz="0" w:space="0" w:color="auto"/>
            <w:right w:val="none" w:sz="0" w:space="0" w:color="auto"/>
          </w:divBdr>
          <w:divsChild>
            <w:div w:id="2139642339">
              <w:marLeft w:val="0"/>
              <w:marRight w:val="0"/>
              <w:marTop w:val="0"/>
              <w:marBottom w:val="0"/>
              <w:divBdr>
                <w:top w:val="none" w:sz="0" w:space="0" w:color="auto"/>
                <w:left w:val="none" w:sz="0" w:space="0" w:color="auto"/>
                <w:bottom w:val="none" w:sz="0" w:space="0" w:color="auto"/>
                <w:right w:val="none" w:sz="0" w:space="0" w:color="auto"/>
              </w:divBdr>
              <w:divsChild>
                <w:div w:id="1860579355">
                  <w:marLeft w:val="0"/>
                  <w:marRight w:val="0"/>
                  <w:marTop w:val="0"/>
                  <w:marBottom w:val="0"/>
                  <w:divBdr>
                    <w:top w:val="none" w:sz="0" w:space="0" w:color="auto"/>
                    <w:left w:val="none" w:sz="0" w:space="0" w:color="auto"/>
                    <w:bottom w:val="none" w:sz="0" w:space="0" w:color="auto"/>
                    <w:right w:val="none" w:sz="0" w:space="0" w:color="auto"/>
                  </w:divBdr>
                  <w:divsChild>
                    <w:div w:id="10984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2257">
      <w:bodyDiv w:val="1"/>
      <w:marLeft w:val="0"/>
      <w:marRight w:val="0"/>
      <w:marTop w:val="0"/>
      <w:marBottom w:val="0"/>
      <w:divBdr>
        <w:top w:val="none" w:sz="0" w:space="0" w:color="auto"/>
        <w:left w:val="none" w:sz="0" w:space="0" w:color="auto"/>
        <w:bottom w:val="none" w:sz="0" w:space="0" w:color="auto"/>
        <w:right w:val="none" w:sz="0" w:space="0" w:color="auto"/>
      </w:divBdr>
      <w:divsChild>
        <w:div w:id="1812166604">
          <w:marLeft w:val="0"/>
          <w:marRight w:val="0"/>
          <w:marTop w:val="0"/>
          <w:marBottom w:val="0"/>
          <w:divBdr>
            <w:top w:val="none" w:sz="0" w:space="0" w:color="auto"/>
            <w:left w:val="none" w:sz="0" w:space="0" w:color="auto"/>
            <w:bottom w:val="none" w:sz="0" w:space="0" w:color="auto"/>
            <w:right w:val="none" w:sz="0" w:space="0" w:color="auto"/>
          </w:divBdr>
          <w:divsChild>
            <w:div w:id="981302894">
              <w:marLeft w:val="0"/>
              <w:marRight w:val="0"/>
              <w:marTop w:val="0"/>
              <w:marBottom w:val="0"/>
              <w:divBdr>
                <w:top w:val="none" w:sz="0" w:space="0" w:color="auto"/>
                <w:left w:val="none" w:sz="0" w:space="0" w:color="auto"/>
                <w:bottom w:val="none" w:sz="0" w:space="0" w:color="auto"/>
                <w:right w:val="none" w:sz="0" w:space="0" w:color="auto"/>
              </w:divBdr>
              <w:divsChild>
                <w:div w:id="379984519">
                  <w:marLeft w:val="0"/>
                  <w:marRight w:val="0"/>
                  <w:marTop w:val="0"/>
                  <w:marBottom w:val="0"/>
                  <w:divBdr>
                    <w:top w:val="none" w:sz="0" w:space="0" w:color="auto"/>
                    <w:left w:val="none" w:sz="0" w:space="0" w:color="auto"/>
                    <w:bottom w:val="none" w:sz="0" w:space="0" w:color="auto"/>
                    <w:right w:val="none" w:sz="0" w:space="0" w:color="auto"/>
                  </w:divBdr>
                  <w:divsChild>
                    <w:div w:id="1647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2024-11-21T15:46:00Z</dcterms:created>
  <dcterms:modified xsi:type="dcterms:W3CDTF">2024-11-21T15:46:00Z</dcterms:modified>
</cp:coreProperties>
</file>