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C05CE" w14:textId="77777777" w:rsidR="00043AAF" w:rsidRPr="00920712" w:rsidRDefault="00B0662C" w:rsidP="007327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lang w:val="es-MX"/>
        </w:rPr>
      </w:pPr>
      <w:r w:rsidRPr="00920712">
        <w:rPr>
          <w:rFonts w:ascii="Century Gothic" w:eastAsia="Century Gothic" w:hAnsi="Century Gothic" w:cs="Century Gothic"/>
          <w:b/>
          <w:color w:val="000000"/>
          <w:lang w:val="es-MX"/>
        </w:rPr>
        <w:t>H. CONGRESO DEL ESTADO DE CHIHUAHUA</w:t>
      </w:r>
    </w:p>
    <w:p w14:paraId="35EC05D0" w14:textId="106D75BE" w:rsidR="00043AAF" w:rsidRDefault="00B0662C" w:rsidP="007327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lang w:val="es-MX"/>
        </w:rPr>
      </w:pPr>
      <w:r w:rsidRPr="00920712">
        <w:rPr>
          <w:rFonts w:ascii="Century Gothic" w:eastAsia="Century Gothic" w:hAnsi="Century Gothic" w:cs="Century Gothic"/>
          <w:b/>
          <w:color w:val="000000"/>
          <w:lang w:val="es-MX"/>
        </w:rPr>
        <w:t>P R E S E N T E.-</w:t>
      </w:r>
    </w:p>
    <w:p w14:paraId="16FFECE4" w14:textId="77777777" w:rsidR="007327B7" w:rsidRPr="00920712" w:rsidRDefault="007327B7" w:rsidP="007327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lang w:val="es-MX"/>
        </w:rPr>
      </w:pPr>
    </w:p>
    <w:p w14:paraId="35EC05D1" w14:textId="19A3E225" w:rsidR="00043AAF" w:rsidRDefault="00B0662C" w:rsidP="007327B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entury Gothic" w:eastAsia="Century Gothic" w:hAnsi="Century Gothic" w:cs="Century Gothic"/>
          <w:color w:val="000000"/>
          <w:lang w:val="es-MX"/>
        </w:rPr>
      </w:pPr>
      <w:bookmarkStart w:id="0" w:name="_heading=h.gjdgxs" w:colFirst="0" w:colLast="0"/>
      <w:bookmarkEnd w:id="0"/>
      <w:r w:rsidRPr="00920712">
        <w:rPr>
          <w:rFonts w:ascii="Century Gothic" w:eastAsia="Century Gothic" w:hAnsi="Century Gothic" w:cs="Century Gothic"/>
          <w:color w:val="000000"/>
          <w:lang w:val="es-MX"/>
        </w:rPr>
        <w:t xml:space="preserve">La suscrita </w:t>
      </w:r>
      <w:r w:rsidRPr="00920712">
        <w:rPr>
          <w:rFonts w:ascii="Century Gothic" w:eastAsia="Century Gothic" w:hAnsi="Century Gothic" w:cs="Century Gothic"/>
          <w:b/>
          <w:lang w:val="es-MX"/>
        </w:rPr>
        <w:t xml:space="preserve">América </w:t>
      </w:r>
      <w:r w:rsidR="00321BD5">
        <w:rPr>
          <w:rFonts w:ascii="Century Gothic" w:eastAsia="Century Gothic" w:hAnsi="Century Gothic" w:cs="Century Gothic"/>
          <w:b/>
          <w:lang w:val="es-MX"/>
        </w:rPr>
        <w:t xml:space="preserve">Victoria </w:t>
      </w:r>
      <w:r w:rsidRPr="00920712">
        <w:rPr>
          <w:rFonts w:ascii="Century Gothic" w:eastAsia="Century Gothic" w:hAnsi="Century Gothic" w:cs="Century Gothic"/>
          <w:b/>
          <w:lang w:val="es-MX"/>
        </w:rPr>
        <w:t xml:space="preserve">Aguilar Gil, </w:t>
      </w:r>
      <w:r w:rsidRPr="00920712">
        <w:rPr>
          <w:rFonts w:ascii="Century Gothic" w:eastAsia="Century Gothic" w:hAnsi="Century Gothic" w:cs="Century Gothic"/>
          <w:lang w:val="es-MX"/>
        </w:rPr>
        <w:t>Diputada</w:t>
      </w:r>
      <w:r w:rsidRPr="00920712">
        <w:rPr>
          <w:rFonts w:ascii="Century Gothic" w:eastAsia="Century Gothic" w:hAnsi="Century Gothic" w:cs="Century Gothic"/>
          <w:color w:val="000000"/>
          <w:lang w:val="es-MX"/>
        </w:rPr>
        <w:t xml:space="preserve"> de la Sexagésima </w:t>
      </w:r>
      <w:r w:rsidRPr="00920712">
        <w:rPr>
          <w:rFonts w:ascii="Century Gothic" w:eastAsia="Century Gothic" w:hAnsi="Century Gothic" w:cs="Century Gothic"/>
          <w:lang w:val="es-MX"/>
        </w:rPr>
        <w:t>Octava</w:t>
      </w:r>
      <w:r w:rsidRPr="00920712">
        <w:rPr>
          <w:rFonts w:ascii="Century Gothic" w:eastAsia="Century Gothic" w:hAnsi="Century Gothic" w:cs="Century Gothic"/>
          <w:color w:val="000000"/>
          <w:lang w:val="es-MX"/>
        </w:rPr>
        <w:t xml:space="preserve"> Legislatura del Honorable Congreso del Estado</w:t>
      </w:r>
      <w:r w:rsidR="00920712">
        <w:rPr>
          <w:rFonts w:ascii="Century Gothic" w:eastAsia="Century Gothic" w:hAnsi="Century Gothic" w:cs="Century Gothic"/>
          <w:color w:val="000000"/>
          <w:lang w:val="es-MX"/>
        </w:rPr>
        <w:t xml:space="preserve"> </w:t>
      </w:r>
      <w:r w:rsidR="00F96833">
        <w:rPr>
          <w:rFonts w:ascii="Century Gothic" w:eastAsia="Century Gothic" w:hAnsi="Century Gothic" w:cs="Century Gothic"/>
          <w:color w:val="000000"/>
          <w:lang w:val="es-MX"/>
        </w:rPr>
        <w:t xml:space="preserve">y </w:t>
      </w:r>
      <w:r w:rsidRPr="00920712">
        <w:rPr>
          <w:rFonts w:ascii="Century Gothic" w:eastAsia="Century Gothic" w:hAnsi="Century Gothic" w:cs="Century Gothic"/>
          <w:lang w:val="es-MX"/>
        </w:rPr>
        <w:t>representación parlamentaria del Partido del Trabajo</w:t>
      </w:r>
      <w:r w:rsidRPr="00920712">
        <w:rPr>
          <w:rFonts w:ascii="Century Gothic" w:eastAsia="Century Gothic" w:hAnsi="Century Gothic" w:cs="Century Gothic"/>
          <w:color w:val="000000"/>
          <w:lang w:val="es-MX"/>
        </w:rPr>
        <w:t xml:space="preserve">, con fundamento en lo que dispone el Artículo 169, de la Ley Orgánica del Poder Legislativo; comparezco  ante está Honorable Soberanía, </w:t>
      </w:r>
      <w:r w:rsidR="00321BD5">
        <w:rPr>
          <w:rFonts w:ascii="Century Gothic" w:eastAsia="Century Gothic" w:hAnsi="Century Gothic" w:cs="Century Gothic"/>
          <w:color w:val="000000"/>
          <w:lang w:val="es-MX"/>
        </w:rPr>
        <w:t>para</w:t>
      </w:r>
      <w:r w:rsidRPr="00920712">
        <w:rPr>
          <w:rFonts w:ascii="Century Gothic" w:eastAsia="Century Gothic" w:hAnsi="Century Gothic" w:cs="Century Gothic"/>
          <w:color w:val="000000"/>
          <w:lang w:val="es-MX"/>
        </w:rPr>
        <w:t xml:space="preserve"> presentar </w:t>
      </w:r>
      <w:r w:rsidRPr="00920712">
        <w:rPr>
          <w:rFonts w:ascii="Century Gothic" w:eastAsia="Century Gothic" w:hAnsi="Century Gothic" w:cs="Century Gothic"/>
          <w:b/>
          <w:color w:val="000000"/>
          <w:lang w:val="es-MX"/>
        </w:rPr>
        <w:t xml:space="preserve">PROPOSICIÓN CON CARÁCTER DE PUNTO DE ACUERDO A </w:t>
      </w:r>
      <w:r w:rsidRPr="00920712">
        <w:rPr>
          <w:rFonts w:ascii="Century Gothic" w:eastAsia="Century Gothic" w:hAnsi="Century Gothic" w:cs="Century Gothic"/>
          <w:b/>
          <w:lang w:val="es-MX"/>
        </w:rPr>
        <w:t>FIN DE SOLICITAR LA COMPARECENCIA ANTE LA JUNTA DE COORDINACIÓN POLÍTICA DE ESTE H. CONGRESO DEL ESTADO, DE LAS TITULARES DEL INSTITUTO CHIHUAHUENSE DE LA</w:t>
      </w:r>
      <w:r w:rsidR="003A7CDA">
        <w:rPr>
          <w:rFonts w:ascii="Century Gothic" w:eastAsia="Century Gothic" w:hAnsi="Century Gothic" w:cs="Century Gothic"/>
          <w:b/>
          <w:lang w:val="es-MX"/>
        </w:rPr>
        <w:t>SE</w:t>
      </w:r>
      <w:r w:rsidRPr="00920712">
        <w:rPr>
          <w:rFonts w:ascii="Century Gothic" w:eastAsia="Century Gothic" w:hAnsi="Century Gothic" w:cs="Century Gothic"/>
          <w:b/>
          <w:lang w:val="es-MX"/>
        </w:rPr>
        <w:t xml:space="preserve"> MUJ</w:t>
      </w:r>
      <w:r w:rsidR="003A7CDA">
        <w:rPr>
          <w:rFonts w:ascii="Century Gothic" w:eastAsia="Century Gothic" w:hAnsi="Century Gothic" w:cs="Century Gothic"/>
          <w:b/>
          <w:lang w:val="es-MX"/>
        </w:rPr>
        <w:t>E</w:t>
      </w:r>
      <w:r w:rsidRPr="00920712">
        <w:rPr>
          <w:rFonts w:ascii="Century Gothic" w:eastAsia="Century Gothic" w:hAnsi="Century Gothic" w:cs="Century Gothic"/>
          <w:b/>
          <w:lang w:val="es-MX"/>
        </w:rPr>
        <w:t>R</w:t>
      </w:r>
      <w:r w:rsidR="003A7CDA">
        <w:rPr>
          <w:rFonts w:ascii="Century Gothic" w:eastAsia="Century Gothic" w:hAnsi="Century Gothic" w:cs="Century Gothic"/>
          <w:b/>
          <w:lang w:val="es-MX"/>
        </w:rPr>
        <w:t>ES</w:t>
      </w:r>
      <w:r w:rsidRPr="00920712">
        <w:rPr>
          <w:rFonts w:ascii="Century Gothic" w:eastAsia="Century Gothic" w:hAnsi="Century Gothic" w:cs="Century Gothic"/>
          <w:b/>
          <w:lang w:val="es-MX"/>
        </w:rPr>
        <w:t xml:space="preserve"> Y DE LA FISCALÍA ESPECIALIZADA EN ATENCIÓN A MUJERES VÍCTIMAS DEL DELITO POR RAZONES DE GÉNERO Y LA FAMILIA</w:t>
      </w:r>
      <w:r w:rsidRPr="00920712">
        <w:rPr>
          <w:rFonts w:ascii="Century Gothic" w:eastAsia="Century Gothic" w:hAnsi="Century Gothic" w:cs="Century Gothic"/>
          <w:b/>
          <w:color w:val="000000"/>
          <w:lang w:val="es-MX"/>
        </w:rPr>
        <w:t xml:space="preserve">, </w:t>
      </w:r>
      <w:r w:rsidRPr="00920712">
        <w:rPr>
          <w:rFonts w:ascii="Century Gothic" w:eastAsia="Century Gothic" w:hAnsi="Century Gothic" w:cs="Century Gothic"/>
          <w:color w:val="000000"/>
          <w:lang w:val="es-MX"/>
        </w:rPr>
        <w:t>lo anterior conforme a la siguiente:</w:t>
      </w:r>
    </w:p>
    <w:p w14:paraId="4C547067" w14:textId="77777777" w:rsidR="00F33A2E" w:rsidRPr="00920712" w:rsidRDefault="00F33A2E" w:rsidP="007327B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entury Gothic" w:eastAsia="Century Gothic" w:hAnsi="Century Gothic" w:cs="Century Gothic"/>
          <w:color w:val="000000"/>
          <w:lang w:val="es-MX"/>
        </w:rPr>
      </w:pPr>
    </w:p>
    <w:p w14:paraId="35EC05D3" w14:textId="40CA6054" w:rsidR="00043AAF" w:rsidRPr="00920712" w:rsidRDefault="00B0662C" w:rsidP="007327B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Century Gothic" w:eastAsia="Century Gothic" w:hAnsi="Century Gothic" w:cs="Century Gothic"/>
          <w:b/>
          <w:lang w:val="es-MX"/>
        </w:rPr>
      </w:pPr>
      <w:r w:rsidRPr="00920712">
        <w:rPr>
          <w:rFonts w:ascii="Century Gothic" w:eastAsia="Century Gothic" w:hAnsi="Century Gothic" w:cs="Century Gothic"/>
          <w:b/>
          <w:color w:val="000000"/>
          <w:lang w:val="es-MX"/>
        </w:rPr>
        <w:t xml:space="preserve">EXPOSICIÓN DE MOTIVOS </w:t>
      </w:r>
    </w:p>
    <w:p w14:paraId="0E07EE19" w14:textId="57F81383" w:rsidR="005437D0" w:rsidRDefault="00B0662C" w:rsidP="007327B7">
      <w:pPr>
        <w:spacing w:before="80" w:after="80" w:line="480" w:lineRule="auto"/>
        <w:jc w:val="both"/>
        <w:rPr>
          <w:rFonts w:ascii="Century Gothic" w:eastAsia="Century Gothic" w:hAnsi="Century Gothic" w:cs="Century Gothic"/>
          <w:lang w:val="es-MX"/>
        </w:rPr>
      </w:pPr>
      <w:r w:rsidRPr="00920712">
        <w:rPr>
          <w:rFonts w:ascii="Century Gothic" w:eastAsia="Century Gothic" w:hAnsi="Century Gothic" w:cs="Century Gothic"/>
          <w:lang w:val="es-MX"/>
        </w:rPr>
        <w:t>El día 25 de noviembre se conmemor</w:t>
      </w:r>
      <w:r w:rsidR="00BB48DE">
        <w:rPr>
          <w:rFonts w:ascii="Century Gothic" w:eastAsia="Century Gothic" w:hAnsi="Century Gothic" w:cs="Century Gothic"/>
          <w:lang w:val="es-MX"/>
        </w:rPr>
        <w:t>ó</w:t>
      </w:r>
      <w:r w:rsidRPr="00920712">
        <w:rPr>
          <w:rFonts w:ascii="Century Gothic" w:eastAsia="Century Gothic" w:hAnsi="Century Gothic" w:cs="Century Gothic"/>
          <w:lang w:val="es-MX"/>
        </w:rPr>
        <w:t xml:space="preserve"> el Día Internacional para la Eliminación de la Violencia contra las Mujeres, una fecha establecida por la Asamblea General de las Naciones Unidas en el año 1999, en honor a las hermanas </w:t>
      </w:r>
      <w:r w:rsidRPr="00920712">
        <w:rPr>
          <w:rFonts w:ascii="Century Gothic" w:eastAsia="Century Gothic" w:hAnsi="Century Gothic" w:cs="Century Gothic"/>
          <w:lang w:val="es-MX"/>
        </w:rPr>
        <w:lastRenderedPageBreak/>
        <w:t xml:space="preserve">Mirabal, tres activistas políticas de República Dominicana, quienes fueron brutalmente asesinadas en 1960 por </w:t>
      </w:r>
      <w:r w:rsidR="00E33D4E">
        <w:rPr>
          <w:rFonts w:ascii="Century Gothic" w:eastAsia="Century Gothic" w:hAnsi="Century Gothic" w:cs="Century Gothic"/>
          <w:lang w:val="es-MX"/>
        </w:rPr>
        <w:t>el dictador</w:t>
      </w:r>
      <w:r w:rsidRPr="00920712">
        <w:rPr>
          <w:rFonts w:ascii="Century Gothic" w:eastAsia="Century Gothic" w:hAnsi="Century Gothic" w:cs="Century Gothic"/>
          <w:lang w:val="es-MX"/>
        </w:rPr>
        <w:t xml:space="preserve"> Rafael Trujillo. </w:t>
      </w:r>
    </w:p>
    <w:p w14:paraId="35EC05D5" w14:textId="2631E6A6" w:rsidR="00043AAF" w:rsidRPr="00920712" w:rsidRDefault="005501B8" w:rsidP="007327B7">
      <w:pPr>
        <w:spacing w:before="80" w:after="80" w:line="480" w:lineRule="auto"/>
        <w:ind w:firstLine="720"/>
        <w:jc w:val="both"/>
        <w:rPr>
          <w:rFonts w:ascii="Century Gothic" w:eastAsia="Century Gothic" w:hAnsi="Century Gothic" w:cs="Century Gothic"/>
          <w:lang w:val="es-MX"/>
        </w:rPr>
      </w:pPr>
      <w:r>
        <w:rPr>
          <w:rFonts w:ascii="Century Gothic" w:eastAsia="Century Gothic" w:hAnsi="Century Gothic" w:cs="Century Gothic"/>
          <w:lang w:val="es-MX"/>
        </w:rPr>
        <w:t>Lo que</w:t>
      </w:r>
      <w:r w:rsidRPr="00920712">
        <w:rPr>
          <w:rFonts w:ascii="Century Gothic" w:eastAsia="Century Gothic" w:hAnsi="Century Gothic" w:cs="Century Gothic"/>
          <w:lang w:val="es-MX"/>
        </w:rPr>
        <w:t xml:space="preserve"> se busca </w:t>
      </w:r>
      <w:r w:rsidR="00975C79">
        <w:rPr>
          <w:rFonts w:ascii="Century Gothic" w:eastAsia="Century Gothic" w:hAnsi="Century Gothic" w:cs="Century Gothic"/>
          <w:lang w:val="es-MX"/>
        </w:rPr>
        <w:t xml:space="preserve">es </w:t>
      </w:r>
      <w:r w:rsidRPr="00920712">
        <w:rPr>
          <w:rFonts w:ascii="Century Gothic" w:eastAsia="Century Gothic" w:hAnsi="Century Gothic" w:cs="Century Gothic"/>
          <w:lang w:val="es-MX"/>
        </w:rPr>
        <w:t>visibilizar y rechazar todas las violencia</w:t>
      </w:r>
      <w:r w:rsidR="00975C79">
        <w:rPr>
          <w:rFonts w:ascii="Century Gothic" w:eastAsia="Century Gothic" w:hAnsi="Century Gothic" w:cs="Century Gothic"/>
          <w:lang w:val="es-MX"/>
        </w:rPr>
        <w:t>s</w:t>
      </w:r>
      <w:r w:rsidRPr="00920712">
        <w:rPr>
          <w:rFonts w:ascii="Century Gothic" w:eastAsia="Century Gothic" w:hAnsi="Century Gothic" w:cs="Century Gothic"/>
          <w:lang w:val="es-MX"/>
        </w:rPr>
        <w:t xml:space="preserve"> que sufren las mujeres y niñas en el mundo, </w:t>
      </w:r>
      <w:r w:rsidR="003F4326">
        <w:rPr>
          <w:rFonts w:ascii="Century Gothic" w:eastAsia="Century Gothic" w:hAnsi="Century Gothic" w:cs="Century Gothic"/>
          <w:lang w:val="es-MX"/>
        </w:rPr>
        <w:t>sin embargo, estamos muy lejos del objetivo.</w:t>
      </w:r>
    </w:p>
    <w:p w14:paraId="244C0380" w14:textId="26416CB6" w:rsidR="00612E04" w:rsidRDefault="00BD2D17" w:rsidP="007327B7">
      <w:pPr>
        <w:spacing w:before="80" w:after="80" w:line="480" w:lineRule="auto"/>
        <w:ind w:firstLine="720"/>
        <w:jc w:val="both"/>
        <w:rPr>
          <w:rFonts w:ascii="Century Gothic" w:eastAsia="Century Gothic" w:hAnsi="Century Gothic" w:cs="Century Gothic"/>
          <w:lang w:val="es-MX"/>
        </w:rPr>
      </w:pPr>
      <w:r w:rsidRPr="00176AE3">
        <w:rPr>
          <w:rFonts w:ascii="Century Gothic" w:eastAsia="Century Gothic" w:hAnsi="Century Gothic" w:cs="Century Gothic"/>
          <w:lang w:val="es-MX"/>
        </w:rPr>
        <w:t>Lo</w:t>
      </w:r>
      <w:r w:rsidR="00CC136E" w:rsidRPr="00176AE3">
        <w:rPr>
          <w:rFonts w:ascii="Century Gothic" w:eastAsia="Century Gothic" w:hAnsi="Century Gothic" w:cs="Century Gothic"/>
          <w:lang w:val="es-MX"/>
        </w:rPr>
        <w:t xml:space="preserve"> que voy a decir no es ninguna información nueva</w:t>
      </w:r>
      <w:r w:rsidR="003F4326">
        <w:rPr>
          <w:rFonts w:ascii="Century Gothic" w:eastAsia="Century Gothic" w:hAnsi="Century Gothic" w:cs="Century Gothic"/>
          <w:lang w:val="es-MX"/>
        </w:rPr>
        <w:t>, pero</w:t>
      </w:r>
      <w:r w:rsidR="00CC136E" w:rsidRPr="00176AE3">
        <w:rPr>
          <w:rFonts w:ascii="Century Gothic" w:eastAsia="Century Gothic" w:hAnsi="Century Gothic" w:cs="Century Gothic"/>
          <w:lang w:val="es-MX"/>
        </w:rPr>
        <w:t xml:space="preserve"> es algo que </w:t>
      </w:r>
      <w:r w:rsidR="004E66F3">
        <w:rPr>
          <w:rFonts w:ascii="Century Gothic" w:eastAsia="Century Gothic" w:hAnsi="Century Gothic" w:cs="Century Gothic"/>
          <w:lang w:val="es-MX"/>
        </w:rPr>
        <w:t xml:space="preserve">se </w:t>
      </w:r>
      <w:r w:rsidR="00CC136E" w:rsidRPr="00176AE3">
        <w:rPr>
          <w:rFonts w:ascii="Century Gothic" w:eastAsia="Century Gothic" w:hAnsi="Century Gothic" w:cs="Century Gothic"/>
          <w:lang w:val="es-MX"/>
        </w:rPr>
        <w:t xml:space="preserve">tiene que </w:t>
      </w:r>
      <w:r w:rsidR="00BE5904" w:rsidRPr="00176AE3">
        <w:rPr>
          <w:rFonts w:ascii="Century Gothic" w:eastAsia="Century Gothic" w:hAnsi="Century Gothic" w:cs="Century Gothic"/>
          <w:lang w:val="es-MX"/>
        </w:rPr>
        <w:t>mencionar hasta que la indignación comience a generar cambios en nuestra sociedad:</w:t>
      </w:r>
      <w:r w:rsidR="00BE5904">
        <w:rPr>
          <w:rFonts w:ascii="Century Gothic" w:eastAsia="Century Gothic" w:hAnsi="Century Gothic" w:cs="Century Gothic"/>
          <w:lang w:val="es-MX"/>
        </w:rPr>
        <w:t xml:space="preserve"> </w:t>
      </w:r>
    </w:p>
    <w:p w14:paraId="4B95D100" w14:textId="1A2D831A" w:rsidR="00B46F74" w:rsidRDefault="00B46F74" w:rsidP="007327B7">
      <w:pPr>
        <w:spacing w:after="120" w:line="480" w:lineRule="auto"/>
        <w:ind w:firstLine="720"/>
        <w:jc w:val="both"/>
        <w:rPr>
          <w:rFonts w:ascii="Century Gothic" w:eastAsia="Century Gothic" w:hAnsi="Century Gothic" w:cs="Century Gothic"/>
          <w:lang w:val="es-MX"/>
        </w:rPr>
      </w:pPr>
      <w:r>
        <w:rPr>
          <w:rFonts w:ascii="Century Gothic" w:eastAsia="Century Gothic" w:hAnsi="Century Gothic" w:cs="Century Gothic"/>
          <w:lang w:val="es-MX"/>
        </w:rPr>
        <w:t>Chihuahua fue internacionalmente conocida por los feminicidios</w:t>
      </w:r>
      <w:r w:rsidR="00253B0E">
        <w:rPr>
          <w:rFonts w:ascii="Century Gothic" w:eastAsia="Century Gothic" w:hAnsi="Century Gothic" w:cs="Century Gothic"/>
          <w:lang w:val="es-MX"/>
        </w:rPr>
        <w:t xml:space="preserve"> de Ciudad Juárez desde 1993</w:t>
      </w:r>
      <w:r>
        <w:rPr>
          <w:rFonts w:ascii="Century Gothic" w:eastAsia="Century Gothic" w:hAnsi="Century Gothic" w:cs="Century Gothic"/>
          <w:lang w:val="es-MX"/>
        </w:rPr>
        <w:t xml:space="preserve"> y el </w:t>
      </w:r>
      <w:r w:rsidR="004B6C5D">
        <w:rPr>
          <w:rFonts w:ascii="Century Gothic" w:eastAsia="Century Gothic" w:hAnsi="Century Gothic" w:cs="Century Gothic"/>
          <w:lang w:val="es-MX"/>
        </w:rPr>
        <w:t>C</w:t>
      </w:r>
      <w:r>
        <w:rPr>
          <w:rFonts w:ascii="Century Gothic" w:eastAsia="Century Gothic" w:hAnsi="Century Gothic" w:cs="Century Gothic"/>
          <w:lang w:val="es-MX"/>
        </w:rPr>
        <w:t xml:space="preserve">ampo </w:t>
      </w:r>
      <w:r w:rsidR="004B6C5D">
        <w:rPr>
          <w:rFonts w:ascii="Century Gothic" w:eastAsia="Century Gothic" w:hAnsi="Century Gothic" w:cs="Century Gothic"/>
          <w:lang w:val="es-MX"/>
        </w:rPr>
        <w:t>A</w:t>
      </w:r>
      <w:r>
        <w:rPr>
          <w:rFonts w:ascii="Century Gothic" w:eastAsia="Century Gothic" w:hAnsi="Century Gothic" w:cs="Century Gothic"/>
          <w:lang w:val="es-MX"/>
        </w:rPr>
        <w:t>lgodonero</w:t>
      </w:r>
      <w:r w:rsidR="004B6C5D">
        <w:rPr>
          <w:rFonts w:ascii="Century Gothic" w:eastAsia="Century Gothic" w:hAnsi="Century Gothic" w:cs="Century Gothic"/>
          <w:lang w:val="es-MX"/>
        </w:rPr>
        <w:t xml:space="preserve"> </w:t>
      </w:r>
      <w:r w:rsidR="00253B0E">
        <w:rPr>
          <w:rFonts w:ascii="Century Gothic" w:eastAsia="Century Gothic" w:hAnsi="Century Gothic" w:cs="Century Gothic"/>
          <w:lang w:val="es-MX"/>
        </w:rPr>
        <w:t>en 2001</w:t>
      </w:r>
      <w:r w:rsidR="004B6C5D">
        <w:rPr>
          <w:rFonts w:ascii="Century Gothic" w:eastAsia="Century Gothic" w:hAnsi="Century Gothic" w:cs="Century Gothic"/>
          <w:lang w:val="es-MX"/>
        </w:rPr>
        <w:t xml:space="preserve">, lo que dio como resultado </w:t>
      </w:r>
      <w:r w:rsidR="00450748" w:rsidRPr="00450748">
        <w:rPr>
          <w:rFonts w:ascii="Century Gothic" w:eastAsia="Century Gothic" w:hAnsi="Century Gothic" w:cs="Century Gothic"/>
          <w:lang w:val="es-MX"/>
        </w:rPr>
        <w:t>una sentencia de la Corte Interamericana de Derechos Humanos</w:t>
      </w:r>
      <w:r w:rsidR="00161A09">
        <w:rPr>
          <w:rFonts w:ascii="Century Gothic" w:eastAsia="Century Gothic" w:hAnsi="Century Gothic" w:cs="Century Gothic"/>
          <w:lang w:val="es-MX"/>
        </w:rPr>
        <w:t>,</w:t>
      </w:r>
      <w:r w:rsidR="000C3F3A">
        <w:rPr>
          <w:rFonts w:ascii="Century Gothic" w:eastAsia="Century Gothic" w:hAnsi="Century Gothic" w:cs="Century Gothic"/>
          <w:lang w:val="es-MX"/>
        </w:rPr>
        <w:t xml:space="preserve"> </w:t>
      </w:r>
      <w:r w:rsidR="00C21073">
        <w:rPr>
          <w:rFonts w:ascii="Century Gothic" w:eastAsia="Century Gothic" w:hAnsi="Century Gothic" w:cs="Century Gothic"/>
          <w:lang w:val="es-MX"/>
        </w:rPr>
        <w:t xml:space="preserve">y fue hasta el año 2010 que se creó la Fiscalía Especializada en Atención a las Mujeres </w:t>
      </w:r>
      <w:r w:rsidR="00071543">
        <w:rPr>
          <w:rFonts w:ascii="Century Gothic" w:eastAsia="Century Gothic" w:hAnsi="Century Gothic" w:cs="Century Gothic"/>
          <w:lang w:val="es-MX"/>
        </w:rPr>
        <w:t>Víctimas</w:t>
      </w:r>
      <w:r w:rsidR="00C21073">
        <w:rPr>
          <w:rFonts w:ascii="Century Gothic" w:eastAsia="Century Gothic" w:hAnsi="Century Gothic" w:cs="Century Gothic"/>
          <w:lang w:val="es-MX"/>
        </w:rPr>
        <w:t xml:space="preserve"> de Delitos por Razón de Género</w:t>
      </w:r>
      <w:r w:rsidR="00071543">
        <w:rPr>
          <w:rFonts w:ascii="Century Gothic" w:eastAsia="Century Gothic" w:hAnsi="Century Gothic" w:cs="Century Gothic"/>
          <w:lang w:val="es-MX"/>
        </w:rPr>
        <w:t>, en atención a</w:t>
      </w:r>
      <w:r w:rsidR="00A47462">
        <w:rPr>
          <w:rFonts w:ascii="Century Gothic" w:eastAsia="Century Gothic" w:hAnsi="Century Gothic" w:cs="Century Gothic"/>
          <w:lang w:val="es-MX"/>
        </w:rPr>
        <w:t xml:space="preserve"> un mandato de la </w:t>
      </w:r>
      <w:r w:rsidR="00A47462" w:rsidRPr="00A47462">
        <w:rPr>
          <w:rFonts w:ascii="Century Gothic" w:eastAsia="Century Gothic" w:hAnsi="Century Gothic" w:cs="Century Gothic"/>
          <w:lang w:val="es-MX"/>
        </w:rPr>
        <w:t>Comisión Interamericana de Derechos Humanos</w:t>
      </w:r>
      <w:r w:rsidR="00A47462">
        <w:rPr>
          <w:rFonts w:ascii="Century Gothic" w:eastAsia="Century Gothic" w:hAnsi="Century Gothic" w:cs="Century Gothic"/>
          <w:lang w:val="es-MX"/>
        </w:rPr>
        <w:t xml:space="preserve"> por el caso de </w:t>
      </w:r>
      <w:r w:rsidR="00E62B59">
        <w:rPr>
          <w:rFonts w:ascii="Century Gothic" w:eastAsia="Century Gothic" w:hAnsi="Century Gothic" w:cs="Century Gothic"/>
          <w:lang w:val="es-MX"/>
        </w:rPr>
        <w:t xml:space="preserve">Paloma Escobar Ledezma, </w:t>
      </w:r>
      <w:r w:rsidR="00A47462">
        <w:rPr>
          <w:rFonts w:ascii="Century Gothic" w:eastAsia="Century Gothic" w:hAnsi="Century Gothic" w:cs="Century Gothic"/>
          <w:lang w:val="es-MX"/>
        </w:rPr>
        <w:t xml:space="preserve">la hija de Norma Ledezma Ortega, </w:t>
      </w:r>
      <w:r w:rsidR="00E62B59">
        <w:rPr>
          <w:rFonts w:ascii="Century Gothic" w:eastAsia="Century Gothic" w:hAnsi="Century Gothic" w:cs="Century Gothic"/>
          <w:lang w:val="es-MX"/>
        </w:rPr>
        <w:t>fundadora de Justicia para Nuestras Hijas.</w:t>
      </w:r>
    </w:p>
    <w:p w14:paraId="34E43C52" w14:textId="16E18BD2" w:rsidR="007D3DC2" w:rsidRDefault="00161A09" w:rsidP="007327B7">
      <w:pPr>
        <w:spacing w:after="120" w:line="480" w:lineRule="auto"/>
        <w:ind w:firstLine="720"/>
        <w:jc w:val="both"/>
        <w:rPr>
          <w:rFonts w:ascii="Century Gothic" w:eastAsia="Century Gothic" w:hAnsi="Century Gothic" w:cs="Century Gothic"/>
          <w:lang w:val="es-MX"/>
        </w:rPr>
      </w:pPr>
      <w:r>
        <w:rPr>
          <w:rFonts w:ascii="Century Gothic" w:eastAsia="Century Gothic" w:hAnsi="Century Gothic" w:cs="Century Gothic"/>
          <w:lang w:val="es-MX"/>
        </w:rPr>
        <w:t xml:space="preserve">Luego, tuvieron que pasar diez años más, hasta </w:t>
      </w:r>
      <w:r w:rsidR="00D32243">
        <w:rPr>
          <w:rFonts w:ascii="Century Gothic" w:eastAsia="Century Gothic" w:hAnsi="Century Gothic" w:cs="Century Gothic"/>
          <w:lang w:val="es-MX"/>
        </w:rPr>
        <w:t xml:space="preserve">el 2020 </w:t>
      </w:r>
      <w:r>
        <w:rPr>
          <w:rFonts w:ascii="Century Gothic" w:eastAsia="Century Gothic" w:hAnsi="Century Gothic" w:cs="Century Gothic"/>
          <w:lang w:val="es-MX"/>
        </w:rPr>
        <w:t>para que se tipificara</w:t>
      </w:r>
      <w:r w:rsidR="00D32243">
        <w:rPr>
          <w:rFonts w:ascii="Century Gothic" w:eastAsia="Century Gothic" w:hAnsi="Century Gothic" w:cs="Century Gothic"/>
          <w:lang w:val="es-MX"/>
        </w:rPr>
        <w:t xml:space="preserve"> el feminicidio en el Código Penal del Estado</w:t>
      </w:r>
      <w:r w:rsidR="00307E9C">
        <w:rPr>
          <w:rFonts w:ascii="Century Gothic" w:eastAsia="Century Gothic" w:hAnsi="Century Gothic" w:cs="Century Gothic"/>
          <w:lang w:val="es-MX"/>
        </w:rPr>
        <w:t xml:space="preserve">. </w:t>
      </w:r>
      <w:r w:rsidR="007D3DC2">
        <w:rPr>
          <w:rFonts w:ascii="Century Gothic" w:eastAsia="Century Gothic" w:hAnsi="Century Gothic" w:cs="Century Gothic"/>
          <w:lang w:val="es-MX"/>
        </w:rPr>
        <w:t xml:space="preserve">Chihuahua tardó treinta </w:t>
      </w:r>
      <w:r w:rsidR="007D3DC2">
        <w:rPr>
          <w:rFonts w:ascii="Century Gothic" w:eastAsia="Century Gothic" w:hAnsi="Century Gothic" w:cs="Century Gothic"/>
          <w:lang w:val="es-MX"/>
        </w:rPr>
        <w:lastRenderedPageBreak/>
        <w:t>años en crear una fiscalía que atendiera el feminicidio, y cuarenta años en tipificarlo.</w:t>
      </w:r>
    </w:p>
    <w:p w14:paraId="1B78E8DA" w14:textId="55393822" w:rsidR="00307E9C" w:rsidRDefault="00307E9C" w:rsidP="007327B7">
      <w:pPr>
        <w:spacing w:after="120" w:line="480" w:lineRule="auto"/>
        <w:ind w:firstLine="720"/>
        <w:jc w:val="both"/>
        <w:rPr>
          <w:rFonts w:ascii="Century Gothic" w:eastAsia="Century Gothic" w:hAnsi="Century Gothic" w:cs="Century Gothic"/>
          <w:lang w:val="es-MX"/>
        </w:rPr>
      </w:pPr>
      <w:r>
        <w:rPr>
          <w:rFonts w:ascii="Century Gothic" w:eastAsia="Century Gothic" w:hAnsi="Century Gothic" w:cs="Century Gothic"/>
          <w:lang w:val="es-MX"/>
        </w:rPr>
        <w:t>En el 2021, en las encuestas del INEGI, una de cada tres mujeres había experimentado violencia física, sexual o emocional, a lo largo de su vida.</w:t>
      </w:r>
    </w:p>
    <w:p w14:paraId="44B4FE1D" w14:textId="6FD57FB0" w:rsidR="0010080F" w:rsidRDefault="009F65F1" w:rsidP="007327B7">
      <w:pPr>
        <w:spacing w:after="120" w:line="480" w:lineRule="auto"/>
        <w:ind w:firstLine="720"/>
        <w:jc w:val="both"/>
        <w:rPr>
          <w:rFonts w:ascii="Century Gothic" w:eastAsia="Century Gothic" w:hAnsi="Century Gothic" w:cs="Century Gothic"/>
          <w:lang w:val="es-MX"/>
        </w:rPr>
      </w:pPr>
      <w:r>
        <w:rPr>
          <w:rFonts w:ascii="Century Gothic" w:eastAsia="Century Gothic" w:hAnsi="Century Gothic" w:cs="Century Gothic"/>
          <w:lang w:val="es-MX"/>
        </w:rPr>
        <w:t>Se ubicó a Chihuahua</w:t>
      </w:r>
      <w:r w:rsidR="002624F4">
        <w:rPr>
          <w:rFonts w:ascii="Century Gothic" w:eastAsia="Century Gothic" w:hAnsi="Century Gothic" w:cs="Century Gothic"/>
          <w:lang w:val="es-MX"/>
        </w:rPr>
        <w:t>, según</w:t>
      </w:r>
      <w:r w:rsidR="00C82900">
        <w:rPr>
          <w:rFonts w:ascii="Century Gothic" w:eastAsia="Century Gothic" w:hAnsi="Century Gothic" w:cs="Century Gothic"/>
          <w:lang w:val="es-MX"/>
        </w:rPr>
        <w:t xml:space="preserve"> </w:t>
      </w:r>
      <w:r w:rsidR="00C95743">
        <w:rPr>
          <w:rFonts w:ascii="Century Gothic" w:eastAsia="Century Gothic" w:hAnsi="Century Gothic" w:cs="Century Gothic"/>
          <w:lang w:val="es-MX"/>
        </w:rPr>
        <w:t>la Federación,</w:t>
      </w:r>
      <w:r>
        <w:rPr>
          <w:rFonts w:ascii="Century Gothic" w:eastAsia="Century Gothic" w:hAnsi="Century Gothic" w:cs="Century Gothic"/>
          <w:lang w:val="es-MX"/>
        </w:rPr>
        <w:t xml:space="preserve"> en el segundo lugar nacional en llamadas de emergencia por violencia contra las mujeres, al acumular 41,614 en el periodo comprendido de enero a septiembre de 2024, es decir 155 llamadas </w:t>
      </w:r>
      <w:r w:rsidR="00EE067C">
        <w:rPr>
          <w:rFonts w:ascii="Century Gothic" w:eastAsia="Century Gothic" w:hAnsi="Century Gothic" w:cs="Century Gothic"/>
          <w:lang w:val="es-MX"/>
        </w:rPr>
        <w:t>diarias, y se reportó un aumento en los feminicidios en el Estado, con cuarenta y un feminicidios en este mismo periodo, es decir un feminicidio por semana.</w:t>
      </w:r>
      <w:r w:rsidR="0010080F">
        <w:rPr>
          <w:rFonts w:ascii="Century Gothic" w:eastAsia="Century Gothic" w:hAnsi="Century Gothic" w:cs="Century Gothic"/>
          <w:lang w:val="es-MX"/>
        </w:rPr>
        <w:t xml:space="preserve"> Es decir, el Estado reconoce uno de cada tres.</w:t>
      </w:r>
    </w:p>
    <w:p w14:paraId="777197BF" w14:textId="07E2027E" w:rsidR="005859E2" w:rsidRDefault="0010080F" w:rsidP="007327B7">
      <w:pPr>
        <w:spacing w:after="120" w:line="480" w:lineRule="auto"/>
        <w:ind w:firstLine="720"/>
        <w:jc w:val="both"/>
        <w:rPr>
          <w:rFonts w:ascii="Century Gothic" w:eastAsia="Century Gothic" w:hAnsi="Century Gothic" w:cs="Century Gothic"/>
          <w:lang w:val="es-MX"/>
        </w:rPr>
      </w:pPr>
      <w:r>
        <w:rPr>
          <w:rFonts w:ascii="Century Gothic" w:eastAsia="Century Gothic" w:hAnsi="Century Gothic" w:cs="Century Gothic"/>
          <w:lang w:val="es-MX"/>
        </w:rPr>
        <w:t>Un feminicidio por semana</w:t>
      </w:r>
      <w:r w:rsidR="00C95743">
        <w:rPr>
          <w:rFonts w:ascii="Century Gothic" w:eastAsia="Century Gothic" w:hAnsi="Century Gothic" w:cs="Century Gothic"/>
          <w:lang w:val="es-MX"/>
        </w:rPr>
        <w:t>. E</w:t>
      </w:r>
      <w:r w:rsidR="002A7730">
        <w:rPr>
          <w:rFonts w:ascii="Century Gothic" w:eastAsia="Century Gothic" w:hAnsi="Century Gothic" w:cs="Century Gothic"/>
          <w:lang w:val="es-MX"/>
        </w:rPr>
        <w:t xml:space="preserve">sto coloca a Chihuahua como uno de los Estados más peligrosos para vivir, esto quiere decir que el hecho de que ustedes vivan en </w:t>
      </w:r>
      <w:proofErr w:type="gramStart"/>
      <w:r w:rsidR="002A7730">
        <w:rPr>
          <w:rFonts w:ascii="Century Gothic" w:eastAsia="Century Gothic" w:hAnsi="Century Gothic" w:cs="Century Gothic"/>
          <w:lang w:val="es-MX"/>
        </w:rPr>
        <w:t>Chihuahua,</w:t>
      </w:r>
      <w:proofErr w:type="gramEnd"/>
      <w:r w:rsidR="002A7730">
        <w:rPr>
          <w:rFonts w:ascii="Century Gothic" w:eastAsia="Century Gothic" w:hAnsi="Century Gothic" w:cs="Century Gothic"/>
          <w:lang w:val="es-MX"/>
        </w:rPr>
        <w:t xml:space="preserve"> hace que su hermana, su mamá, su esposa, su hija, corran mayor riesgo de ser asesinadas.</w:t>
      </w:r>
    </w:p>
    <w:p w14:paraId="43E59EC9" w14:textId="77777777" w:rsidR="00130E0B" w:rsidRDefault="005859E2" w:rsidP="007327B7">
      <w:pPr>
        <w:spacing w:after="120" w:line="480" w:lineRule="auto"/>
        <w:ind w:firstLine="720"/>
        <w:jc w:val="both"/>
        <w:rPr>
          <w:rFonts w:ascii="Century Gothic" w:eastAsia="Century Gothic" w:hAnsi="Century Gothic" w:cs="Century Gothic"/>
          <w:lang w:val="es-MX"/>
        </w:rPr>
      </w:pPr>
      <w:r>
        <w:rPr>
          <w:rFonts w:ascii="Century Gothic" w:eastAsia="Century Gothic" w:hAnsi="Century Gothic" w:cs="Century Gothic"/>
          <w:lang w:val="es-MX"/>
        </w:rPr>
        <w:t>En el 2021, la Federación declaró a cinco municipios de Chihuahua en Alerta de Violencia de Género contra la Mujer, Chihuahua, Juárez, Cuauhtémoc, Guadalupe y Calvo e Hidalgo del Parral</w:t>
      </w:r>
      <w:r w:rsidR="00222B3B">
        <w:rPr>
          <w:rFonts w:ascii="Century Gothic" w:eastAsia="Century Gothic" w:hAnsi="Century Gothic" w:cs="Century Gothic"/>
          <w:lang w:val="es-MX"/>
        </w:rPr>
        <w:t>; de los cuales solamente en tres ha habido acciones al respecto</w:t>
      </w:r>
      <w:r w:rsidR="00130E0B">
        <w:rPr>
          <w:rFonts w:ascii="Century Gothic" w:eastAsia="Century Gothic" w:hAnsi="Century Gothic" w:cs="Century Gothic"/>
          <w:lang w:val="es-MX"/>
        </w:rPr>
        <w:t>.</w:t>
      </w:r>
    </w:p>
    <w:p w14:paraId="79A9A5A2" w14:textId="5B09703E" w:rsidR="00FE7589" w:rsidRDefault="00130E0B" w:rsidP="007327B7">
      <w:pPr>
        <w:spacing w:after="120" w:line="480" w:lineRule="auto"/>
        <w:ind w:firstLine="720"/>
        <w:jc w:val="both"/>
        <w:rPr>
          <w:rFonts w:ascii="Century Gothic" w:eastAsia="Century Gothic" w:hAnsi="Century Gothic" w:cs="Century Gothic"/>
          <w:lang w:val="es-MX"/>
        </w:rPr>
      </w:pPr>
      <w:r>
        <w:rPr>
          <w:rFonts w:ascii="Century Gothic" w:eastAsia="Century Gothic" w:hAnsi="Century Gothic" w:cs="Century Gothic"/>
          <w:lang w:val="es-MX"/>
        </w:rPr>
        <w:lastRenderedPageBreak/>
        <w:t>Y</w:t>
      </w:r>
      <w:r w:rsidR="00FE7589">
        <w:rPr>
          <w:rFonts w:ascii="Century Gothic" w:eastAsia="Century Gothic" w:hAnsi="Century Gothic" w:cs="Century Gothic"/>
          <w:lang w:val="es-MX"/>
        </w:rPr>
        <w:t xml:space="preserve"> a pesar de eso</w:t>
      </w:r>
      <w:r>
        <w:rPr>
          <w:rFonts w:ascii="Century Gothic" w:eastAsia="Century Gothic" w:hAnsi="Century Gothic" w:cs="Century Gothic"/>
          <w:lang w:val="es-MX"/>
        </w:rPr>
        <w:t>, cada semana siguen matando a una mujer.</w:t>
      </w:r>
    </w:p>
    <w:p w14:paraId="3D2C6A3E" w14:textId="2C29C65E" w:rsidR="00130E0B" w:rsidRDefault="00130E0B" w:rsidP="007327B7">
      <w:pPr>
        <w:spacing w:after="120" w:line="480" w:lineRule="auto"/>
        <w:ind w:firstLine="720"/>
        <w:jc w:val="both"/>
        <w:rPr>
          <w:rFonts w:ascii="Century Gothic" w:eastAsia="Century Gothic" w:hAnsi="Century Gothic" w:cs="Century Gothic"/>
          <w:lang w:val="es-MX"/>
        </w:rPr>
      </w:pPr>
      <w:r>
        <w:rPr>
          <w:rFonts w:ascii="Century Gothic" w:eastAsia="Century Gothic" w:hAnsi="Century Gothic" w:cs="Century Gothic"/>
          <w:lang w:val="es-MX"/>
        </w:rPr>
        <w:t>Hoy nos vestimos de naranja, el ocho de marzo nos vestimos de morado.</w:t>
      </w:r>
      <w:r w:rsidR="005F3915">
        <w:rPr>
          <w:rFonts w:ascii="Century Gothic" w:eastAsia="Century Gothic" w:hAnsi="Century Gothic" w:cs="Century Gothic"/>
          <w:lang w:val="es-MX"/>
        </w:rPr>
        <w:t xml:space="preserve"> Son dos días en los que nos acordamos de la violencia y del peligro que significa ser mujer, son dos días en los que nos </w:t>
      </w:r>
      <w:r w:rsidR="00933FF7">
        <w:rPr>
          <w:rFonts w:ascii="Century Gothic" w:eastAsia="Century Gothic" w:hAnsi="Century Gothic" w:cs="Century Gothic"/>
          <w:lang w:val="es-MX"/>
        </w:rPr>
        <w:t xml:space="preserve">entra la indignación, pero en que momento esta indignación se va a volver </w:t>
      </w:r>
      <w:r w:rsidR="00015974">
        <w:rPr>
          <w:rFonts w:ascii="Century Gothic" w:eastAsia="Century Gothic" w:hAnsi="Century Gothic" w:cs="Century Gothic"/>
          <w:lang w:val="es-MX"/>
        </w:rPr>
        <w:t>acción</w:t>
      </w:r>
      <w:r w:rsidR="00933FF7">
        <w:rPr>
          <w:rFonts w:ascii="Century Gothic" w:eastAsia="Century Gothic" w:hAnsi="Century Gothic" w:cs="Century Gothic"/>
          <w:lang w:val="es-MX"/>
        </w:rPr>
        <w:t xml:space="preserve">, </w:t>
      </w:r>
      <w:r w:rsidR="00015974">
        <w:rPr>
          <w:rFonts w:ascii="Century Gothic" w:eastAsia="Century Gothic" w:hAnsi="Century Gothic" w:cs="Century Gothic"/>
          <w:lang w:val="es-MX"/>
        </w:rPr>
        <w:t>en que momento vamos a comprometernos a erradicar las acciones de violencia en la vida cotidiana</w:t>
      </w:r>
      <w:r w:rsidR="00474A34">
        <w:rPr>
          <w:rFonts w:ascii="Century Gothic" w:eastAsia="Century Gothic" w:hAnsi="Century Gothic" w:cs="Century Gothic"/>
          <w:lang w:val="es-MX"/>
        </w:rPr>
        <w:t>.</w:t>
      </w:r>
    </w:p>
    <w:p w14:paraId="37C79A57" w14:textId="29E5FB42" w:rsidR="00474A34" w:rsidRDefault="00474A34" w:rsidP="007327B7">
      <w:pPr>
        <w:spacing w:after="120" w:line="480" w:lineRule="auto"/>
        <w:ind w:firstLine="720"/>
        <w:jc w:val="both"/>
        <w:rPr>
          <w:rFonts w:ascii="Century Gothic" w:eastAsia="Century Gothic" w:hAnsi="Century Gothic" w:cs="Century Gothic"/>
          <w:lang w:val="es-MX"/>
        </w:rPr>
      </w:pPr>
      <w:r>
        <w:rPr>
          <w:rFonts w:ascii="Century Gothic" w:eastAsia="Century Gothic" w:hAnsi="Century Gothic" w:cs="Century Gothic"/>
          <w:lang w:val="es-MX"/>
        </w:rPr>
        <w:t>M</w:t>
      </w:r>
      <w:r w:rsidRPr="00920712">
        <w:rPr>
          <w:rFonts w:ascii="Century Gothic" w:eastAsia="Century Gothic" w:hAnsi="Century Gothic" w:cs="Century Gothic"/>
          <w:lang w:val="es-MX"/>
        </w:rPr>
        <w:t>ediante esta proposición se busca la comparecencia ante la JUCOPO de las personas titulares de las instancias</w:t>
      </w:r>
      <w:r w:rsidR="00995612">
        <w:rPr>
          <w:rFonts w:ascii="Century Gothic" w:eastAsia="Century Gothic" w:hAnsi="Century Gothic" w:cs="Century Gothic"/>
          <w:lang w:val="es-MX"/>
        </w:rPr>
        <w:t xml:space="preserve"> ya mencionadas,</w:t>
      </w:r>
      <w:r w:rsidRPr="00920712">
        <w:rPr>
          <w:rFonts w:ascii="Century Gothic" w:eastAsia="Century Gothic" w:hAnsi="Century Gothic" w:cs="Century Gothic"/>
          <w:lang w:val="es-MX"/>
        </w:rPr>
        <w:t xml:space="preserve"> </w:t>
      </w:r>
      <w:r>
        <w:rPr>
          <w:rFonts w:ascii="Century Gothic" w:eastAsia="Century Gothic" w:hAnsi="Century Gothic" w:cs="Century Gothic"/>
          <w:lang w:val="es-MX"/>
        </w:rPr>
        <w:t>con el objetivo de conocer de primera mano las acciones que se emprendieron durante el 2024, el Plan de Trabajo para el 2025, y conocer las necesidades presupuestales</w:t>
      </w:r>
      <w:r w:rsidR="005B4E46">
        <w:rPr>
          <w:rFonts w:ascii="Century Gothic" w:eastAsia="Century Gothic" w:hAnsi="Century Gothic" w:cs="Century Gothic"/>
          <w:lang w:val="es-MX"/>
        </w:rPr>
        <w:t xml:space="preserve"> para el próximo año para tomar las mejores decisiones frente al estudio del paquete económico. </w:t>
      </w:r>
    </w:p>
    <w:p w14:paraId="5A65A927" w14:textId="62E53DD3" w:rsidR="00EC75DD" w:rsidRDefault="00B0662C" w:rsidP="007327B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20"/>
        <w:jc w:val="both"/>
        <w:rPr>
          <w:rFonts w:ascii="Century Gothic" w:eastAsia="Century Gothic" w:hAnsi="Century Gothic" w:cs="Century Gothic"/>
          <w:color w:val="000000"/>
          <w:lang w:val="es-MX"/>
        </w:rPr>
      </w:pPr>
      <w:r w:rsidRPr="00920712">
        <w:rPr>
          <w:rFonts w:ascii="Century Gothic" w:eastAsia="Century Gothic" w:hAnsi="Century Gothic" w:cs="Century Gothic"/>
          <w:color w:val="000000"/>
          <w:lang w:val="es-MX"/>
        </w:rPr>
        <w:t>En virtud de todo lo previamente mencionado, e</w:t>
      </w:r>
      <w:r w:rsidRPr="00920712">
        <w:rPr>
          <w:rFonts w:ascii="Century Gothic" w:eastAsia="Century Gothic" w:hAnsi="Century Gothic" w:cs="Century Gothic"/>
          <w:lang w:val="es-MX"/>
        </w:rPr>
        <w:t xml:space="preserve">s </w:t>
      </w:r>
      <w:r w:rsidRPr="00920712">
        <w:rPr>
          <w:rFonts w:ascii="Century Gothic" w:eastAsia="Century Gothic" w:hAnsi="Century Gothic" w:cs="Century Gothic"/>
          <w:color w:val="000000"/>
          <w:lang w:val="es-MX"/>
        </w:rPr>
        <w:t xml:space="preserve">que pongo a consideración de esta soberanía, la siguiente proposición con carácter de punto de acuerdo: </w:t>
      </w:r>
    </w:p>
    <w:p w14:paraId="55CEF9EA" w14:textId="77777777" w:rsidR="00EC75DD" w:rsidRDefault="00EC75DD" w:rsidP="007327B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20"/>
        <w:jc w:val="both"/>
        <w:rPr>
          <w:rFonts w:ascii="Century Gothic" w:eastAsia="Century Gothic" w:hAnsi="Century Gothic" w:cs="Century Gothic"/>
          <w:color w:val="000000"/>
          <w:lang w:val="es-MX"/>
        </w:rPr>
      </w:pPr>
    </w:p>
    <w:p w14:paraId="208FC951" w14:textId="77777777" w:rsidR="007327B7" w:rsidRPr="00920712" w:rsidRDefault="007327B7" w:rsidP="007327B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20"/>
        <w:jc w:val="both"/>
        <w:rPr>
          <w:rFonts w:ascii="Century Gothic" w:eastAsia="Century Gothic" w:hAnsi="Century Gothic" w:cs="Century Gothic"/>
          <w:color w:val="000000"/>
          <w:lang w:val="es-MX"/>
        </w:rPr>
      </w:pPr>
    </w:p>
    <w:p w14:paraId="35EC05F1" w14:textId="53945E7F" w:rsidR="00043AAF" w:rsidRPr="007327B7" w:rsidRDefault="00B0662C" w:rsidP="007327B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Century Gothic" w:eastAsia="Century Gothic" w:hAnsi="Century Gothic" w:cs="Century Gothic"/>
          <w:b/>
          <w:color w:val="000000"/>
          <w:lang w:val="es-MX"/>
        </w:rPr>
      </w:pPr>
      <w:r w:rsidRPr="00920712">
        <w:rPr>
          <w:rFonts w:ascii="Century Gothic" w:eastAsia="Century Gothic" w:hAnsi="Century Gothic" w:cs="Century Gothic"/>
          <w:b/>
          <w:color w:val="000000"/>
          <w:lang w:val="es-MX"/>
        </w:rPr>
        <w:lastRenderedPageBreak/>
        <w:t>ACUERDO</w:t>
      </w:r>
    </w:p>
    <w:p w14:paraId="427BA9B4" w14:textId="77777777" w:rsidR="007327B7" w:rsidRDefault="007327B7" w:rsidP="007327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b/>
          <w:lang w:val="es-MX"/>
        </w:rPr>
      </w:pPr>
      <w:bookmarkStart w:id="1" w:name="_heading=h.30j0zll" w:colFirst="0" w:colLast="0"/>
      <w:bookmarkEnd w:id="1"/>
    </w:p>
    <w:p w14:paraId="35EC05F3" w14:textId="3ED3128E" w:rsidR="00043AAF" w:rsidRDefault="00B0662C" w:rsidP="007327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b/>
          <w:lang w:val="es-MX"/>
        </w:rPr>
      </w:pPr>
      <w:r w:rsidRPr="00920712">
        <w:rPr>
          <w:rFonts w:ascii="Century Gothic" w:eastAsia="Century Gothic" w:hAnsi="Century Gothic" w:cs="Century Gothic"/>
          <w:b/>
          <w:lang w:val="es-MX"/>
        </w:rPr>
        <w:t>ÚNICO</w:t>
      </w:r>
      <w:r w:rsidRPr="00920712">
        <w:rPr>
          <w:rFonts w:ascii="Century Gothic" w:eastAsia="Century Gothic" w:hAnsi="Century Gothic" w:cs="Century Gothic"/>
          <w:b/>
          <w:color w:val="000000"/>
          <w:lang w:val="es-MX"/>
        </w:rPr>
        <w:t xml:space="preserve">. – LA SEXAGÉSIMA </w:t>
      </w:r>
      <w:r w:rsidRPr="00920712">
        <w:rPr>
          <w:rFonts w:ascii="Century Gothic" w:eastAsia="Century Gothic" w:hAnsi="Century Gothic" w:cs="Century Gothic"/>
          <w:b/>
          <w:lang w:val="es-MX"/>
        </w:rPr>
        <w:t>OCTAVA</w:t>
      </w:r>
      <w:r w:rsidRPr="00920712">
        <w:rPr>
          <w:rFonts w:ascii="Century Gothic" w:eastAsia="Century Gothic" w:hAnsi="Century Gothic" w:cs="Century Gothic"/>
          <w:b/>
          <w:color w:val="000000"/>
          <w:lang w:val="es-MX"/>
        </w:rPr>
        <w:t xml:space="preserve"> LEGISLATURA DEL H. CONGRESO DEL ESTADO DE CHIHUAHUA SOLICITA RESPETUOSAMENTE </w:t>
      </w:r>
      <w:r w:rsidRPr="00920712">
        <w:rPr>
          <w:rFonts w:ascii="Century Gothic" w:eastAsia="Century Gothic" w:hAnsi="Century Gothic" w:cs="Century Gothic"/>
          <w:b/>
          <w:lang w:val="es-MX"/>
        </w:rPr>
        <w:t>LA COMPARECENCIA ANTE LA JUNTA DE COORDINACIÓN POLÍTICA DE ESTE H. CONGRESO DEL ESTADO, DE LAS TITULARES DEL INSTITUTO CHIHUAHUENSE DE LAS MUJERES</w:t>
      </w:r>
      <w:r w:rsidR="00EA4097">
        <w:rPr>
          <w:rFonts w:ascii="Century Gothic" w:eastAsia="Century Gothic" w:hAnsi="Century Gothic" w:cs="Century Gothic"/>
          <w:b/>
          <w:lang w:val="es-MX"/>
        </w:rPr>
        <w:t>,</w:t>
      </w:r>
      <w:r w:rsidR="00EA4097" w:rsidRPr="00EA4097">
        <w:rPr>
          <w:lang w:val="es-MX"/>
        </w:rPr>
        <w:t xml:space="preserve"> </w:t>
      </w:r>
      <w:r w:rsidR="00EF6CA7" w:rsidRPr="00EA4097">
        <w:rPr>
          <w:rFonts w:ascii="Century Gothic" w:eastAsia="Century Gothic" w:hAnsi="Century Gothic" w:cs="Century Gothic"/>
          <w:b/>
          <w:lang w:val="es-MX"/>
        </w:rPr>
        <w:t>RAQUEL BRAVO OSUNA</w:t>
      </w:r>
      <w:r w:rsidR="00EF6CA7">
        <w:rPr>
          <w:rFonts w:ascii="Century Gothic" w:eastAsia="Century Gothic" w:hAnsi="Century Gothic" w:cs="Century Gothic"/>
          <w:b/>
          <w:lang w:val="es-MX"/>
        </w:rPr>
        <w:t>,</w:t>
      </w:r>
      <w:r w:rsidR="00EF6CA7" w:rsidRPr="00920712">
        <w:rPr>
          <w:rFonts w:ascii="Century Gothic" w:eastAsia="Century Gothic" w:hAnsi="Century Gothic" w:cs="Century Gothic"/>
          <w:b/>
          <w:lang w:val="es-MX"/>
        </w:rPr>
        <w:t xml:space="preserve"> </w:t>
      </w:r>
      <w:r w:rsidRPr="00920712">
        <w:rPr>
          <w:rFonts w:ascii="Century Gothic" w:eastAsia="Century Gothic" w:hAnsi="Century Gothic" w:cs="Century Gothic"/>
          <w:b/>
          <w:lang w:val="es-MX"/>
        </w:rPr>
        <w:t>Y DE LA FISCALÍA ESPECIALIZADA EN ATENCIÓN A MUJERES VÍCTIMAS DEL DELITO POR RAZONES DE GÉNERO Y</w:t>
      </w:r>
      <w:r w:rsidR="007327B7">
        <w:rPr>
          <w:rFonts w:ascii="Century Gothic" w:eastAsia="Century Gothic" w:hAnsi="Century Gothic" w:cs="Century Gothic"/>
          <w:b/>
          <w:lang w:val="es-MX"/>
        </w:rPr>
        <w:t xml:space="preserve"> </w:t>
      </w:r>
      <w:r w:rsidRPr="00920712">
        <w:rPr>
          <w:rFonts w:ascii="Century Gothic" w:eastAsia="Century Gothic" w:hAnsi="Century Gothic" w:cs="Century Gothic"/>
          <w:b/>
          <w:lang w:val="es-MX"/>
        </w:rPr>
        <w:t xml:space="preserve">LA FAMILIA, </w:t>
      </w:r>
      <w:r w:rsidR="00D73EB4" w:rsidRPr="00D73EB4">
        <w:rPr>
          <w:rFonts w:ascii="Century Gothic" w:eastAsia="Century Gothic" w:hAnsi="Century Gothic" w:cs="Century Gothic"/>
          <w:b/>
          <w:lang w:val="es-MX"/>
        </w:rPr>
        <w:t>WENDY PAOLA CHÁVEZ VILLANUEVA</w:t>
      </w:r>
      <w:r w:rsidR="00D73EB4">
        <w:rPr>
          <w:rFonts w:ascii="Century Gothic" w:eastAsia="Century Gothic" w:hAnsi="Century Gothic" w:cs="Century Gothic"/>
          <w:b/>
          <w:lang w:val="es-MX"/>
        </w:rPr>
        <w:t xml:space="preserve">, </w:t>
      </w:r>
      <w:r w:rsidRPr="00920712">
        <w:rPr>
          <w:rFonts w:ascii="Century Gothic" w:eastAsia="Century Gothic" w:hAnsi="Century Gothic" w:cs="Century Gothic"/>
          <w:b/>
          <w:lang w:val="es-MX"/>
        </w:rPr>
        <w:t xml:space="preserve">ESTO </w:t>
      </w:r>
      <w:r w:rsidR="00995612">
        <w:rPr>
          <w:rFonts w:ascii="Century Gothic" w:eastAsia="Century Gothic" w:hAnsi="Century Gothic" w:cs="Century Gothic"/>
          <w:b/>
          <w:lang w:val="es-MX"/>
        </w:rPr>
        <w:t>PARA CONOCER LOS RESULTADOS DEL TRABAJO REALIZADO EN EL 2024.</w:t>
      </w:r>
    </w:p>
    <w:p w14:paraId="51886A36" w14:textId="77777777" w:rsidR="007327B7" w:rsidRPr="00920712" w:rsidRDefault="007327B7" w:rsidP="007327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b/>
          <w:color w:val="000000"/>
          <w:lang w:val="es-MX"/>
        </w:rPr>
      </w:pPr>
    </w:p>
    <w:p w14:paraId="35EC05F5" w14:textId="5DED5C70" w:rsidR="00043AAF" w:rsidRDefault="00B0662C" w:rsidP="007327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b/>
          <w:color w:val="000000"/>
          <w:lang w:val="es-MX"/>
        </w:rPr>
      </w:pPr>
      <w:r w:rsidRPr="00920712">
        <w:rPr>
          <w:rFonts w:ascii="Century Gothic" w:eastAsia="Century Gothic" w:hAnsi="Century Gothic" w:cs="Century Gothic"/>
          <w:b/>
          <w:color w:val="000000"/>
          <w:lang w:val="es-MX"/>
        </w:rPr>
        <w:t>ECONÓMICO</w:t>
      </w:r>
      <w:r w:rsidRPr="00920712">
        <w:rPr>
          <w:rFonts w:ascii="Century Gothic" w:eastAsia="Century Gothic" w:hAnsi="Century Gothic" w:cs="Century Gothic"/>
          <w:color w:val="000000"/>
          <w:lang w:val="es-MX"/>
        </w:rPr>
        <w:t>. - Aprobado que sea túrnese a la secretaría para que elabore la minuta de acuerdo correspondiente.</w:t>
      </w:r>
      <w:r w:rsidRPr="00920712">
        <w:rPr>
          <w:rFonts w:ascii="Century Gothic" w:eastAsia="Century Gothic" w:hAnsi="Century Gothic" w:cs="Century Gothic"/>
          <w:b/>
          <w:color w:val="000000"/>
          <w:lang w:val="es-MX"/>
        </w:rPr>
        <w:t xml:space="preserve"> </w:t>
      </w:r>
    </w:p>
    <w:p w14:paraId="2B66D0C2" w14:textId="77777777" w:rsidR="007327B7" w:rsidRPr="00920712" w:rsidRDefault="007327B7" w:rsidP="007327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b/>
          <w:color w:val="000000"/>
          <w:lang w:val="es-MX"/>
        </w:rPr>
      </w:pPr>
    </w:p>
    <w:p w14:paraId="5CD7F53C" w14:textId="30383316" w:rsidR="007327B7" w:rsidRDefault="00B0662C" w:rsidP="007327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lang w:val="es-MX"/>
        </w:rPr>
      </w:pPr>
      <w:bookmarkStart w:id="2" w:name="_heading=h.1fob9te" w:colFirst="0" w:colLast="0"/>
      <w:bookmarkEnd w:id="2"/>
      <w:r w:rsidRPr="00920712">
        <w:rPr>
          <w:rFonts w:ascii="Century Gothic" w:eastAsia="Century Gothic" w:hAnsi="Century Gothic" w:cs="Century Gothic"/>
          <w:b/>
          <w:color w:val="000000"/>
          <w:lang w:val="es-MX"/>
        </w:rPr>
        <w:t xml:space="preserve">D A D O.- </w:t>
      </w:r>
      <w:r w:rsidRPr="00920712">
        <w:rPr>
          <w:rFonts w:ascii="Century Gothic" w:eastAsia="Century Gothic" w:hAnsi="Century Gothic" w:cs="Century Gothic"/>
          <w:color w:val="000000"/>
          <w:lang w:val="es-MX"/>
        </w:rPr>
        <w:t xml:space="preserve">En el recinto oficial del H. Congreso del Estado de Chihuahua, a </w:t>
      </w:r>
      <w:r w:rsidR="00F42508" w:rsidRPr="00920712">
        <w:rPr>
          <w:rFonts w:ascii="Century Gothic" w:eastAsia="Century Gothic" w:hAnsi="Century Gothic" w:cs="Century Gothic"/>
          <w:color w:val="000000"/>
          <w:lang w:val="es-MX"/>
        </w:rPr>
        <w:t xml:space="preserve">los </w:t>
      </w:r>
      <w:r w:rsidR="00F42508" w:rsidRPr="00920712">
        <w:rPr>
          <w:rFonts w:ascii="Century Gothic" w:eastAsia="Century Gothic" w:hAnsi="Century Gothic" w:cs="Century Gothic"/>
          <w:lang w:val="es-MX"/>
        </w:rPr>
        <w:t>26</w:t>
      </w:r>
      <w:r w:rsidRPr="00920712">
        <w:rPr>
          <w:rFonts w:ascii="Century Gothic" w:eastAsia="Century Gothic" w:hAnsi="Century Gothic" w:cs="Century Gothic"/>
          <w:lang w:val="es-MX"/>
        </w:rPr>
        <w:t xml:space="preserve"> </w:t>
      </w:r>
      <w:r w:rsidRPr="00920712">
        <w:rPr>
          <w:rFonts w:ascii="Century Gothic" w:eastAsia="Century Gothic" w:hAnsi="Century Gothic" w:cs="Century Gothic"/>
          <w:color w:val="000000"/>
          <w:lang w:val="es-MX"/>
        </w:rPr>
        <w:t xml:space="preserve">días del mes de </w:t>
      </w:r>
      <w:r w:rsidRPr="00920712">
        <w:rPr>
          <w:rFonts w:ascii="Century Gothic" w:eastAsia="Century Gothic" w:hAnsi="Century Gothic" w:cs="Century Gothic"/>
          <w:lang w:val="es-MX"/>
        </w:rPr>
        <w:t>noviembre</w:t>
      </w:r>
      <w:r w:rsidRPr="00920712">
        <w:rPr>
          <w:rFonts w:ascii="Century Gothic" w:eastAsia="Century Gothic" w:hAnsi="Century Gothic" w:cs="Century Gothic"/>
          <w:color w:val="000000"/>
          <w:lang w:val="es-MX"/>
        </w:rPr>
        <w:t xml:space="preserve"> del dos mil </w:t>
      </w:r>
      <w:r w:rsidRPr="00920712">
        <w:rPr>
          <w:rFonts w:ascii="Century Gothic" w:eastAsia="Century Gothic" w:hAnsi="Century Gothic" w:cs="Century Gothic"/>
          <w:lang w:val="es-MX"/>
        </w:rPr>
        <w:t>veinticuatro</w:t>
      </w:r>
      <w:r w:rsidRPr="00920712">
        <w:rPr>
          <w:rFonts w:ascii="Century Gothic" w:eastAsia="Century Gothic" w:hAnsi="Century Gothic" w:cs="Century Gothic"/>
          <w:color w:val="000000"/>
          <w:lang w:val="es-MX"/>
        </w:rPr>
        <w:t>.</w:t>
      </w:r>
    </w:p>
    <w:p w14:paraId="5B68FAD5" w14:textId="77777777" w:rsidR="007327B7" w:rsidRPr="00920712" w:rsidRDefault="007327B7" w:rsidP="007327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lang w:val="es-MX"/>
        </w:rPr>
      </w:pPr>
    </w:p>
    <w:p w14:paraId="35EC05F9" w14:textId="77777777" w:rsidR="00043AAF" w:rsidRPr="00920712" w:rsidRDefault="00B0662C" w:rsidP="007327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entury Gothic" w:eastAsia="Century Gothic" w:hAnsi="Century Gothic" w:cs="Century Gothic"/>
          <w:b/>
          <w:lang w:val="es-MX"/>
        </w:rPr>
      </w:pPr>
      <w:r w:rsidRPr="00920712">
        <w:rPr>
          <w:rFonts w:ascii="Century Gothic" w:eastAsia="Century Gothic" w:hAnsi="Century Gothic" w:cs="Century Gothic"/>
          <w:b/>
          <w:lang w:val="es-MX"/>
        </w:rPr>
        <w:t xml:space="preserve">ATENTAMENTE </w:t>
      </w:r>
    </w:p>
    <w:p w14:paraId="35EC05FB" w14:textId="77777777" w:rsidR="00043AAF" w:rsidRDefault="00043AAF" w:rsidP="007327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lang w:val="es-MX"/>
        </w:rPr>
      </w:pPr>
    </w:p>
    <w:p w14:paraId="38A90315" w14:textId="77777777" w:rsidR="007327B7" w:rsidRDefault="007327B7" w:rsidP="007327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lang w:val="es-MX"/>
        </w:rPr>
      </w:pPr>
    </w:p>
    <w:p w14:paraId="6DAE98D4" w14:textId="77777777" w:rsidR="007327B7" w:rsidRDefault="007327B7" w:rsidP="007327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lang w:val="es-MX"/>
        </w:rPr>
      </w:pPr>
    </w:p>
    <w:p w14:paraId="69F2DD6E" w14:textId="466E35D1" w:rsidR="00F42508" w:rsidRPr="00920712" w:rsidRDefault="00F42508" w:rsidP="007327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entury Gothic" w:eastAsia="Century Gothic" w:hAnsi="Century Gothic" w:cs="Century Gothic"/>
          <w:b/>
          <w:lang w:val="es-MX"/>
        </w:rPr>
      </w:pPr>
      <w:r>
        <w:rPr>
          <w:rFonts w:ascii="Century Gothic" w:eastAsia="Century Gothic" w:hAnsi="Century Gothic" w:cs="Century Gothic"/>
          <w:b/>
          <w:lang w:val="es-MX"/>
        </w:rPr>
        <w:t>__________________________________________</w:t>
      </w:r>
    </w:p>
    <w:p w14:paraId="35EC05FC" w14:textId="4598152F" w:rsidR="00043AAF" w:rsidRPr="00920712" w:rsidRDefault="00B0662C" w:rsidP="007327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entury Gothic" w:eastAsia="Century Gothic" w:hAnsi="Century Gothic" w:cs="Century Gothic"/>
          <w:b/>
          <w:lang w:val="es-MX"/>
        </w:rPr>
      </w:pPr>
      <w:r w:rsidRPr="00920712">
        <w:rPr>
          <w:rFonts w:ascii="Century Gothic" w:eastAsia="Century Gothic" w:hAnsi="Century Gothic" w:cs="Century Gothic"/>
          <w:b/>
          <w:lang w:val="es-MX"/>
        </w:rPr>
        <w:t xml:space="preserve">DIP. AMÉRICA </w:t>
      </w:r>
      <w:r w:rsidR="00F42508">
        <w:rPr>
          <w:rFonts w:ascii="Century Gothic" w:eastAsia="Century Gothic" w:hAnsi="Century Gothic" w:cs="Century Gothic"/>
          <w:b/>
          <w:lang w:val="es-MX"/>
        </w:rPr>
        <w:t xml:space="preserve">VICTORIA </w:t>
      </w:r>
      <w:r w:rsidRPr="00920712">
        <w:rPr>
          <w:rFonts w:ascii="Century Gothic" w:eastAsia="Century Gothic" w:hAnsi="Century Gothic" w:cs="Century Gothic"/>
          <w:b/>
          <w:lang w:val="es-MX"/>
        </w:rPr>
        <w:t>AGUILAR GIL</w:t>
      </w:r>
    </w:p>
    <w:p w14:paraId="35EC05FD" w14:textId="77777777" w:rsidR="00043AAF" w:rsidRPr="00920712" w:rsidRDefault="00043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86"/>
        <w:rPr>
          <w:color w:val="000000"/>
          <w:lang w:val="es-MX"/>
        </w:rPr>
      </w:pPr>
    </w:p>
    <w:sectPr w:rsidR="00043AAF" w:rsidRPr="00920712" w:rsidSect="005501B8">
      <w:headerReference w:type="default" r:id="rId8"/>
      <w:footerReference w:type="default" r:id="rId9"/>
      <w:pgSz w:w="12240" w:h="15840"/>
      <w:pgMar w:top="3544" w:right="1580" w:bottom="280" w:left="1600" w:header="728" w:footer="10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2D3C3" w14:textId="77777777" w:rsidR="000C1899" w:rsidRDefault="000C1899">
      <w:r>
        <w:separator/>
      </w:r>
    </w:p>
  </w:endnote>
  <w:endnote w:type="continuationSeparator" w:id="0">
    <w:p w14:paraId="3AECE320" w14:textId="77777777" w:rsidR="000C1899" w:rsidRDefault="000C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  <w:embedRegular r:id="rId1" w:fontKey="{3E0F75EA-087A-4560-8614-969A1765587C}"/>
    <w:embedBold r:id="rId2" w:fontKey="{388F0F74-2CFA-4B43-90FB-A17B1DAF5C29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3" w:fontKey="{8DB6530B-9AD3-444E-8D48-FD1C9885D513}"/>
    <w:embedItalic r:id="rId4" w:fontKey="{5A262268-1CA3-430C-9566-0E85B25ECD83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5" w:fontKey="{97F84492-C5CD-4082-8E90-51DF7D8C490D}"/>
    <w:embedBold r:id="rId6" w:fontKey="{310E0B15-C8F1-4F98-8127-2212CA1B18E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C0605" w14:textId="50106436" w:rsidR="00043AAF" w:rsidRDefault="00043AA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right"/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5FA22" w14:textId="77777777" w:rsidR="000C1899" w:rsidRDefault="000C1899">
      <w:r>
        <w:separator/>
      </w:r>
    </w:p>
  </w:footnote>
  <w:footnote w:type="continuationSeparator" w:id="0">
    <w:p w14:paraId="267FB7B6" w14:textId="77777777" w:rsidR="000C1899" w:rsidRDefault="000C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C0601" w14:textId="45129F21" w:rsidR="00043AAF" w:rsidRPr="00920712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00" w:lineRule="auto"/>
      <w:rPr>
        <w:color w:val="000000"/>
        <w:sz w:val="20"/>
        <w:szCs w:val="20"/>
        <w:lang w:val="es-MX"/>
      </w:rPr>
    </w:pPr>
    <w:sdt>
      <w:sdtPr>
        <w:rPr>
          <w:color w:val="000000"/>
          <w:sz w:val="20"/>
          <w:szCs w:val="20"/>
          <w:lang w:val="es-MX"/>
        </w:rPr>
        <w:id w:val="-320970745"/>
        <w:docPartObj>
          <w:docPartGallery w:val="Page Numbers (Margins)"/>
          <w:docPartUnique/>
        </w:docPartObj>
      </w:sdtPr>
      <w:sdtContent>
        <w:r w:rsidR="0033651A" w:rsidRPr="0033651A">
          <w:rPr>
            <w:rFonts w:asciiTheme="majorHAnsi" w:eastAsiaTheme="majorEastAsia" w:hAnsiTheme="majorHAnsi" w:cstheme="majorBidi"/>
            <w:noProof/>
            <w:color w:val="000000"/>
            <w:sz w:val="28"/>
            <w:szCs w:val="28"/>
            <w:lang w:val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458BEE2" wp14:editId="047E333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101080394" name="E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9FCCB4" w14:textId="77777777" w:rsidR="0033651A" w:rsidRPr="00E66463" w:rsidRDefault="0033651A" w:rsidP="00E66463">
                              <w:pPr>
                                <w:jc w:val="center"/>
                                <w:rPr>
                                  <w:rStyle w:val="Nmerodepgina"/>
                                  <w:rFonts w:asciiTheme="majorHAnsi" w:hAnsiTheme="majorHAnsi"/>
                                  <w:color w:val="FFFFFF" w:themeColor="background1"/>
                                </w:rPr>
                              </w:pPr>
                              <w:r w:rsidRPr="00E66463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E66463">
                                <w:rPr>
                                  <w:rFonts w:asciiTheme="majorHAnsi" w:hAnsiTheme="majorHAnsi"/>
                                </w:rPr>
                                <w:instrText>PAGE    \* MERGEFORMAT</w:instrText>
                              </w:r>
                              <w:r w:rsidRPr="00E66463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66463">
                                <w:rPr>
                                  <w:rStyle w:val="Nmerodepgina"/>
                                  <w:rFonts w:asciiTheme="majorHAnsi" w:hAnsiTheme="majorHAnsi"/>
                                  <w:b/>
                                  <w:bCs/>
                                  <w:color w:val="FFFFFF" w:themeColor="background1"/>
                                  <w:lang w:val="es-ES"/>
                                </w:rPr>
                                <w:t>2</w:t>
                              </w:r>
                              <w:r w:rsidRPr="00E66463">
                                <w:rPr>
                                  <w:rStyle w:val="Nmerodepgina"/>
                                  <w:rFonts w:asciiTheme="majorHAnsi" w:hAnsiTheme="majorHAnsi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458BEE2" id="Elipse 3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" o:allowincell="f" fillcolor="#943634 [2405]" stroked="f">
                  <v:textbox inset="0,,0">
                    <w:txbxContent>
                      <w:p w14:paraId="3B9FCCB4" w14:textId="77777777" w:rsidR="0033651A" w:rsidRPr="00E66463" w:rsidRDefault="0033651A" w:rsidP="00E66463">
                        <w:pPr>
                          <w:jc w:val="center"/>
                          <w:rPr>
                            <w:rStyle w:val="Nmerodepgina"/>
                            <w:rFonts w:asciiTheme="majorHAnsi" w:hAnsiTheme="majorHAnsi"/>
                            <w:color w:val="FFFFFF" w:themeColor="background1"/>
                          </w:rPr>
                        </w:pPr>
                        <w:r w:rsidRPr="00E66463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E66463">
                          <w:rPr>
                            <w:rFonts w:asciiTheme="majorHAnsi" w:hAnsiTheme="majorHAnsi"/>
                          </w:rPr>
                          <w:instrText>PAGE    \* MERGEFORMAT</w:instrText>
                        </w:r>
                        <w:r w:rsidRPr="00E66463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E66463">
                          <w:rPr>
                            <w:rStyle w:val="Nmerodepgina"/>
                            <w:rFonts w:asciiTheme="majorHAnsi" w:hAnsiTheme="majorHAnsi"/>
                            <w:b/>
                            <w:bCs/>
                            <w:color w:val="FFFFFF" w:themeColor="background1"/>
                            <w:lang w:val="es-ES"/>
                          </w:rPr>
                          <w:t>2</w:t>
                        </w:r>
                        <w:r w:rsidRPr="00E66463">
                          <w:rPr>
                            <w:rStyle w:val="Nmerodepgina"/>
                            <w:rFonts w:asciiTheme="majorHAnsi" w:hAnsiTheme="majorHAnsi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501B8">
      <w:rPr>
        <w:noProof/>
        <w:color w:val="000000"/>
        <w:sz w:val="20"/>
        <w:szCs w:val="20"/>
        <w:lang w:val="es-MX"/>
      </w:rPr>
      <w:drawing>
        <wp:anchor distT="0" distB="0" distL="114300" distR="114300" simplePos="0" relativeHeight="251658240" behindDoc="1" locked="0" layoutInCell="1" allowOverlap="1" wp14:anchorId="4AF46E8D" wp14:editId="7CB315D1">
          <wp:simplePos x="0" y="0"/>
          <wp:positionH relativeFrom="page">
            <wp:align>right</wp:align>
          </wp:positionH>
          <wp:positionV relativeFrom="paragraph">
            <wp:posOffset>-437515</wp:posOffset>
          </wp:positionV>
          <wp:extent cx="7749540" cy="10029068"/>
          <wp:effectExtent l="0" t="0" r="3810" b="0"/>
          <wp:wrapNone/>
          <wp:docPr id="5850236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857201" name="Imagen 2012857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540" cy="10029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EC0602" w14:textId="458440EA" w:rsidR="00043AAF" w:rsidRPr="00920712" w:rsidRDefault="005501B8" w:rsidP="005501B8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7188"/>
      </w:tabs>
      <w:spacing w:line="200" w:lineRule="auto"/>
      <w:rPr>
        <w:color w:val="000000"/>
        <w:sz w:val="20"/>
        <w:szCs w:val="20"/>
        <w:lang w:val="es-MX"/>
      </w:rPr>
    </w:pPr>
    <w:r>
      <w:rPr>
        <w:color w:val="000000"/>
        <w:sz w:val="20"/>
        <w:szCs w:val="20"/>
        <w:lang w:val="es-MX"/>
      </w:rPr>
      <w:tab/>
    </w:r>
  </w:p>
  <w:p w14:paraId="35EC0603" w14:textId="77777777" w:rsidR="00043AAF" w:rsidRPr="00920712" w:rsidRDefault="00043AAF">
    <w:pPr>
      <w:widowControl w:val="0"/>
      <w:pBdr>
        <w:top w:val="nil"/>
        <w:left w:val="nil"/>
        <w:bottom w:val="nil"/>
        <w:right w:val="nil"/>
        <w:between w:val="nil"/>
      </w:pBdr>
      <w:spacing w:line="200" w:lineRule="auto"/>
      <w:rPr>
        <w:color w:val="000000"/>
        <w:sz w:val="20"/>
        <w:szCs w:val="20"/>
        <w:lang w:val="es-MX"/>
      </w:rPr>
    </w:pPr>
  </w:p>
  <w:p w14:paraId="35EC0604" w14:textId="77777777" w:rsidR="00043AAF" w:rsidRPr="00920712" w:rsidRDefault="00043AAF">
    <w:pPr>
      <w:widowControl w:val="0"/>
      <w:pBdr>
        <w:top w:val="nil"/>
        <w:left w:val="nil"/>
        <w:bottom w:val="nil"/>
        <w:right w:val="nil"/>
        <w:between w:val="nil"/>
      </w:pBdr>
      <w:spacing w:line="200" w:lineRule="auto"/>
      <w:rPr>
        <w:color w:val="000000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6450E"/>
    <w:multiLevelType w:val="multilevel"/>
    <w:tmpl w:val="ECFE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8431135">
    <w:abstractNumId w:val="0"/>
  </w:num>
  <w:num w:numId="2" w16cid:durableId="2020737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AAF"/>
    <w:rsid w:val="00014630"/>
    <w:rsid w:val="00015974"/>
    <w:rsid w:val="00043AAF"/>
    <w:rsid w:val="00071543"/>
    <w:rsid w:val="00081840"/>
    <w:rsid w:val="000C1899"/>
    <w:rsid w:val="000C3C44"/>
    <w:rsid w:val="000C3F3A"/>
    <w:rsid w:val="0010080F"/>
    <w:rsid w:val="0010190B"/>
    <w:rsid w:val="00130E0B"/>
    <w:rsid w:val="00161A09"/>
    <w:rsid w:val="00176AE3"/>
    <w:rsid w:val="00194E4C"/>
    <w:rsid w:val="002048DA"/>
    <w:rsid w:val="00222B3B"/>
    <w:rsid w:val="00253B0E"/>
    <w:rsid w:val="002624F4"/>
    <w:rsid w:val="00274F13"/>
    <w:rsid w:val="00282AEC"/>
    <w:rsid w:val="002A3080"/>
    <w:rsid w:val="002A7730"/>
    <w:rsid w:val="00307E9C"/>
    <w:rsid w:val="00321BD5"/>
    <w:rsid w:val="00327CC5"/>
    <w:rsid w:val="0033344B"/>
    <w:rsid w:val="0033651A"/>
    <w:rsid w:val="0038389B"/>
    <w:rsid w:val="00385076"/>
    <w:rsid w:val="003A7CDA"/>
    <w:rsid w:val="003B2B51"/>
    <w:rsid w:val="003B4393"/>
    <w:rsid w:val="003F4326"/>
    <w:rsid w:val="00403178"/>
    <w:rsid w:val="0040472F"/>
    <w:rsid w:val="0040622B"/>
    <w:rsid w:val="00450748"/>
    <w:rsid w:val="0046161D"/>
    <w:rsid w:val="00474A34"/>
    <w:rsid w:val="004B6C5D"/>
    <w:rsid w:val="004C1E5F"/>
    <w:rsid w:val="004E66F3"/>
    <w:rsid w:val="005437D0"/>
    <w:rsid w:val="005501B8"/>
    <w:rsid w:val="00565D1F"/>
    <w:rsid w:val="005859E2"/>
    <w:rsid w:val="00595B8D"/>
    <w:rsid w:val="005A3006"/>
    <w:rsid w:val="005B4E46"/>
    <w:rsid w:val="005D3C02"/>
    <w:rsid w:val="005F3915"/>
    <w:rsid w:val="006063F4"/>
    <w:rsid w:val="00612E04"/>
    <w:rsid w:val="00635638"/>
    <w:rsid w:val="00635AC6"/>
    <w:rsid w:val="006732E1"/>
    <w:rsid w:val="006756E1"/>
    <w:rsid w:val="006B4D8F"/>
    <w:rsid w:val="006E2E23"/>
    <w:rsid w:val="006E7056"/>
    <w:rsid w:val="006F2E9F"/>
    <w:rsid w:val="006F708F"/>
    <w:rsid w:val="00707A29"/>
    <w:rsid w:val="007327B7"/>
    <w:rsid w:val="00772ED9"/>
    <w:rsid w:val="007D3DC2"/>
    <w:rsid w:val="007D5946"/>
    <w:rsid w:val="00825524"/>
    <w:rsid w:val="008558FD"/>
    <w:rsid w:val="00861304"/>
    <w:rsid w:val="008B1546"/>
    <w:rsid w:val="008C53F0"/>
    <w:rsid w:val="00920712"/>
    <w:rsid w:val="00933FF7"/>
    <w:rsid w:val="009661D7"/>
    <w:rsid w:val="00975C79"/>
    <w:rsid w:val="00994BCC"/>
    <w:rsid w:val="00995612"/>
    <w:rsid w:val="009B76CC"/>
    <w:rsid w:val="009F65F1"/>
    <w:rsid w:val="00A26893"/>
    <w:rsid w:val="00A47462"/>
    <w:rsid w:val="00A812AF"/>
    <w:rsid w:val="00A860BC"/>
    <w:rsid w:val="00AD5760"/>
    <w:rsid w:val="00AF7F25"/>
    <w:rsid w:val="00B047E1"/>
    <w:rsid w:val="00B0662C"/>
    <w:rsid w:val="00B2616A"/>
    <w:rsid w:val="00B35FC5"/>
    <w:rsid w:val="00B46F74"/>
    <w:rsid w:val="00B83290"/>
    <w:rsid w:val="00BB48DE"/>
    <w:rsid w:val="00BD2D17"/>
    <w:rsid w:val="00BE5904"/>
    <w:rsid w:val="00C21073"/>
    <w:rsid w:val="00C338AA"/>
    <w:rsid w:val="00C629F9"/>
    <w:rsid w:val="00C82900"/>
    <w:rsid w:val="00C95743"/>
    <w:rsid w:val="00C96190"/>
    <w:rsid w:val="00CA0C69"/>
    <w:rsid w:val="00CC136E"/>
    <w:rsid w:val="00CF7C21"/>
    <w:rsid w:val="00D04C36"/>
    <w:rsid w:val="00D12393"/>
    <w:rsid w:val="00D32243"/>
    <w:rsid w:val="00D3404A"/>
    <w:rsid w:val="00D34142"/>
    <w:rsid w:val="00D42CBE"/>
    <w:rsid w:val="00D73EB4"/>
    <w:rsid w:val="00D855D2"/>
    <w:rsid w:val="00DC0D1D"/>
    <w:rsid w:val="00DE3840"/>
    <w:rsid w:val="00E11A6E"/>
    <w:rsid w:val="00E33D4E"/>
    <w:rsid w:val="00E4777B"/>
    <w:rsid w:val="00E5057C"/>
    <w:rsid w:val="00E62B59"/>
    <w:rsid w:val="00E66463"/>
    <w:rsid w:val="00E8311B"/>
    <w:rsid w:val="00E96C57"/>
    <w:rsid w:val="00EA4097"/>
    <w:rsid w:val="00EC75DD"/>
    <w:rsid w:val="00EE067C"/>
    <w:rsid w:val="00EF6CA7"/>
    <w:rsid w:val="00F21768"/>
    <w:rsid w:val="00F33A2E"/>
    <w:rsid w:val="00F360AC"/>
    <w:rsid w:val="00F42508"/>
    <w:rsid w:val="00F42D42"/>
    <w:rsid w:val="00F440B1"/>
    <w:rsid w:val="00F50D67"/>
    <w:rsid w:val="00F63BE3"/>
    <w:rsid w:val="00F92D17"/>
    <w:rsid w:val="00F96833"/>
    <w:rsid w:val="00FD1BC4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C05CE"/>
  <w15:docId w15:val="{9B5DEE7E-AD44-4955-857C-40FA6293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</w:style>
  <w:style w:type="numbering" w:customStyle="1" w:styleId="Estiloimportado2">
    <w:name w:val="Estilo importado 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5501B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01B8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501B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1B8"/>
    <w:rPr>
      <w:lang w:eastAsia="en-US"/>
    </w:rPr>
  </w:style>
  <w:style w:type="character" w:styleId="Nmerodepgina">
    <w:name w:val="page number"/>
    <w:basedOn w:val="Fuentedeprrafopredeter"/>
    <w:uiPriority w:val="99"/>
    <w:unhideWhenUsed/>
    <w:rsid w:val="0033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grit2OWXGVVhA4ThEdXzyRnJMg==">CgMxLjAyCGguZ2pkZ3hzMgloLjMwajB6bGwyCWguMWZvYjl0ZTgAciExbTFSQ09iSm12VzR5dFA0SzVYaVJoZ1NKLVRJdW9ERmQ=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TOVAR .</dc:creator>
  <cp:lastModifiedBy>congreso chihuahua</cp:lastModifiedBy>
  <cp:revision>2</cp:revision>
  <cp:lastPrinted>2024-11-26T00:39:00Z</cp:lastPrinted>
  <dcterms:created xsi:type="dcterms:W3CDTF">2024-11-26T15:15:00Z</dcterms:created>
  <dcterms:modified xsi:type="dcterms:W3CDTF">2024-11-26T15:15:00Z</dcterms:modified>
</cp:coreProperties>
</file>