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25AF" w14:textId="77777777" w:rsidR="00966CBC" w:rsidRDefault="00966CBC" w:rsidP="00966CBC">
      <w:pPr>
        <w:tabs>
          <w:tab w:val="left" w:pos="4962"/>
        </w:tabs>
        <w:spacing w:after="0" w:line="240" w:lineRule="auto"/>
        <w:ind w:right="11" w:hanging="6"/>
        <w:jc w:val="both"/>
        <w:rPr>
          <w:rFonts w:ascii="Arial" w:hAnsi="Arial" w:cs="Arial"/>
          <w:b/>
          <w:bCs/>
          <w:sz w:val="24"/>
          <w:szCs w:val="24"/>
        </w:rPr>
      </w:pPr>
    </w:p>
    <w:p w14:paraId="1A7E9792" w14:textId="05898D31" w:rsidR="00966CBC" w:rsidRDefault="00966CBC" w:rsidP="00966CBC">
      <w:pPr>
        <w:tabs>
          <w:tab w:val="left" w:pos="4962"/>
        </w:tabs>
        <w:spacing w:after="0" w:line="240" w:lineRule="auto"/>
        <w:ind w:right="11" w:hanging="6"/>
        <w:jc w:val="both"/>
        <w:rPr>
          <w:rFonts w:ascii="Arial" w:hAnsi="Arial" w:cs="Arial"/>
          <w:b/>
          <w:bCs/>
          <w:sz w:val="24"/>
          <w:szCs w:val="24"/>
        </w:rPr>
      </w:pPr>
    </w:p>
    <w:p w14:paraId="08FA396A" w14:textId="02795C39" w:rsidR="00966CBC" w:rsidRDefault="00966CBC" w:rsidP="00966CBC">
      <w:pPr>
        <w:tabs>
          <w:tab w:val="left" w:pos="4962"/>
        </w:tabs>
        <w:spacing w:after="0" w:line="240" w:lineRule="auto"/>
        <w:ind w:right="11" w:hanging="6"/>
        <w:jc w:val="both"/>
        <w:rPr>
          <w:rFonts w:ascii="Arial" w:hAnsi="Arial" w:cs="Arial"/>
          <w:b/>
          <w:bCs/>
          <w:sz w:val="24"/>
          <w:szCs w:val="24"/>
        </w:rPr>
      </w:pPr>
    </w:p>
    <w:p w14:paraId="04D3997A" w14:textId="44B39B97" w:rsidR="00966CBC" w:rsidRDefault="00966CBC" w:rsidP="00966CBC">
      <w:pPr>
        <w:tabs>
          <w:tab w:val="left" w:pos="4962"/>
        </w:tabs>
        <w:spacing w:after="0" w:line="240" w:lineRule="auto"/>
        <w:ind w:right="11" w:hanging="6"/>
        <w:jc w:val="both"/>
        <w:rPr>
          <w:rFonts w:ascii="Arial" w:hAnsi="Arial" w:cs="Arial"/>
          <w:b/>
          <w:bCs/>
          <w:sz w:val="24"/>
          <w:szCs w:val="24"/>
        </w:rPr>
      </w:pPr>
    </w:p>
    <w:p w14:paraId="3964B827" w14:textId="77777777" w:rsidR="00966CBC" w:rsidRDefault="00966CBC" w:rsidP="00966CBC">
      <w:pPr>
        <w:tabs>
          <w:tab w:val="left" w:pos="4962"/>
        </w:tabs>
        <w:spacing w:after="0" w:line="240" w:lineRule="auto"/>
        <w:ind w:right="11" w:hanging="6"/>
        <w:jc w:val="both"/>
        <w:rPr>
          <w:rFonts w:ascii="Arial" w:hAnsi="Arial" w:cs="Arial"/>
          <w:b/>
          <w:bCs/>
          <w:sz w:val="24"/>
          <w:szCs w:val="24"/>
        </w:rPr>
      </w:pPr>
    </w:p>
    <w:p w14:paraId="4C414807" w14:textId="71B07B7E" w:rsidR="00966CBC" w:rsidRPr="004D2C80" w:rsidRDefault="00966CBC" w:rsidP="00966CBC">
      <w:pPr>
        <w:tabs>
          <w:tab w:val="left" w:pos="4962"/>
        </w:tabs>
        <w:spacing w:after="0" w:line="240" w:lineRule="auto"/>
        <w:ind w:right="11" w:hanging="6"/>
        <w:jc w:val="both"/>
        <w:rPr>
          <w:rFonts w:ascii="Tahoma" w:hAnsi="Tahoma" w:cs="Tahoma"/>
          <w:b/>
          <w:bCs/>
          <w:sz w:val="24"/>
          <w:szCs w:val="24"/>
        </w:rPr>
      </w:pPr>
      <w:r w:rsidRPr="004D2C80">
        <w:rPr>
          <w:rFonts w:ascii="Tahoma" w:hAnsi="Tahoma" w:cs="Tahoma"/>
          <w:b/>
          <w:bCs/>
          <w:sz w:val="24"/>
          <w:szCs w:val="24"/>
        </w:rPr>
        <w:t>H. CONGRESO DEL ESTADO DE CHIHUAHUA</w:t>
      </w:r>
    </w:p>
    <w:p w14:paraId="7F75186B" w14:textId="77777777" w:rsidR="00966CBC" w:rsidRPr="004D2C80" w:rsidRDefault="00966CBC" w:rsidP="00966CBC">
      <w:pPr>
        <w:tabs>
          <w:tab w:val="left" w:pos="4962"/>
        </w:tabs>
        <w:spacing w:after="0" w:line="240" w:lineRule="auto"/>
        <w:ind w:right="11" w:hanging="6"/>
        <w:jc w:val="both"/>
        <w:rPr>
          <w:rFonts w:ascii="Tahoma" w:hAnsi="Tahoma" w:cs="Tahoma"/>
          <w:b/>
          <w:bCs/>
          <w:sz w:val="24"/>
          <w:szCs w:val="24"/>
        </w:rPr>
      </w:pPr>
      <w:r w:rsidRPr="004D2C80">
        <w:rPr>
          <w:rFonts w:ascii="Tahoma" w:hAnsi="Tahoma" w:cs="Tahoma"/>
          <w:b/>
          <w:bCs/>
          <w:sz w:val="24"/>
          <w:szCs w:val="24"/>
        </w:rPr>
        <w:t xml:space="preserve">P R E S E N T </w:t>
      </w:r>
      <w:proofErr w:type="gramStart"/>
      <w:r w:rsidRPr="004D2C80">
        <w:rPr>
          <w:rFonts w:ascii="Tahoma" w:hAnsi="Tahoma" w:cs="Tahoma"/>
          <w:b/>
          <w:bCs/>
          <w:sz w:val="24"/>
          <w:szCs w:val="24"/>
        </w:rPr>
        <w:t>E .</w:t>
      </w:r>
      <w:proofErr w:type="gramEnd"/>
      <w:r w:rsidRPr="004D2C80">
        <w:rPr>
          <w:rFonts w:ascii="Tahoma" w:hAnsi="Tahoma" w:cs="Tahoma"/>
          <w:b/>
          <w:bCs/>
          <w:sz w:val="24"/>
          <w:szCs w:val="24"/>
        </w:rPr>
        <w:t>-</w:t>
      </w:r>
    </w:p>
    <w:p w14:paraId="4A36C5F2" w14:textId="77777777" w:rsidR="00966CBC" w:rsidRPr="004D2C80" w:rsidRDefault="00966CBC" w:rsidP="00966CBC">
      <w:pPr>
        <w:tabs>
          <w:tab w:val="left" w:pos="4962"/>
        </w:tabs>
        <w:spacing w:after="0" w:line="240" w:lineRule="auto"/>
        <w:ind w:right="11" w:hanging="6"/>
        <w:jc w:val="both"/>
        <w:rPr>
          <w:rFonts w:ascii="Tahoma" w:hAnsi="Tahoma" w:cs="Tahoma"/>
          <w:sz w:val="24"/>
          <w:szCs w:val="24"/>
        </w:rPr>
      </w:pPr>
    </w:p>
    <w:p w14:paraId="32549F2B" w14:textId="77777777" w:rsidR="00966CBC" w:rsidRPr="004D2C80" w:rsidRDefault="00966CBC" w:rsidP="00966CBC">
      <w:pPr>
        <w:tabs>
          <w:tab w:val="left" w:pos="4962"/>
        </w:tabs>
        <w:spacing w:before="100" w:beforeAutospacing="1" w:after="100" w:afterAutospacing="1" w:line="240" w:lineRule="auto"/>
        <w:ind w:right="14" w:hanging="3"/>
        <w:jc w:val="both"/>
        <w:rPr>
          <w:rFonts w:ascii="Tahoma" w:hAnsi="Tahoma" w:cs="Tahoma"/>
          <w:sz w:val="24"/>
          <w:szCs w:val="24"/>
        </w:rPr>
      </w:pPr>
      <w:r w:rsidRPr="004D2C80">
        <w:rPr>
          <w:rFonts w:ascii="Tahoma" w:hAnsi="Tahoma" w:cs="Tahoma"/>
          <w:sz w:val="24"/>
          <w:szCs w:val="24"/>
        </w:rPr>
        <w:t>Las y los que suscriben</w:t>
      </w:r>
      <w:r w:rsidRPr="004D2C80">
        <w:rPr>
          <w:rFonts w:ascii="Tahoma" w:hAnsi="Tahoma" w:cs="Tahoma"/>
          <w:b/>
          <w:bCs/>
          <w:sz w:val="24"/>
          <w:szCs w:val="24"/>
        </w:rPr>
        <w:t xml:space="preserve">, Edin Cuauhtémoc Estrada Sotelo, Leticia Ortega Máynez, óscar Daniel Avitia Arellanes, Rosana Díaz Reyes, Gustavo de la Rosa </w:t>
      </w:r>
      <w:proofErr w:type="spellStart"/>
      <w:r w:rsidRPr="004D2C80">
        <w:rPr>
          <w:rFonts w:ascii="Tahoma" w:hAnsi="Tahoma" w:cs="Tahoma"/>
          <w:b/>
          <w:bCs/>
          <w:sz w:val="24"/>
          <w:szCs w:val="24"/>
        </w:rPr>
        <w:t>Hickerson</w:t>
      </w:r>
      <w:proofErr w:type="spellEnd"/>
      <w:r w:rsidRPr="004D2C80">
        <w:rPr>
          <w:rFonts w:ascii="Tahoma" w:hAnsi="Tahoma" w:cs="Tahoma"/>
          <w:b/>
          <w:bCs/>
          <w:sz w:val="24"/>
          <w:szCs w:val="24"/>
        </w:rPr>
        <w:t xml:space="preserve">, Magdalena Rentería Pérez, María Antonieta Pérez Reyes, Adriana Terrazas Porras, Benjamín Carrera Chávez, David Oscar Castrejón Rivas e </w:t>
      </w:r>
      <w:proofErr w:type="spellStart"/>
      <w:r w:rsidRPr="004D2C80">
        <w:rPr>
          <w:rFonts w:ascii="Tahoma" w:hAnsi="Tahoma" w:cs="Tahoma"/>
          <w:b/>
          <w:bCs/>
          <w:sz w:val="24"/>
          <w:szCs w:val="24"/>
        </w:rPr>
        <w:t>llse</w:t>
      </w:r>
      <w:proofErr w:type="spellEnd"/>
      <w:r w:rsidRPr="004D2C80">
        <w:rPr>
          <w:rFonts w:ascii="Tahoma" w:hAnsi="Tahoma" w:cs="Tahoma"/>
          <w:b/>
          <w:bCs/>
          <w:sz w:val="24"/>
          <w:szCs w:val="24"/>
        </w:rPr>
        <w:t xml:space="preserve"> América García Soto </w:t>
      </w:r>
      <w:r w:rsidRPr="004D2C80">
        <w:rPr>
          <w:rFonts w:ascii="Tahoma" w:hAnsi="Tahoma" w:cs="Tahoma"/>
          <w:sz w:val="24"/>
          <w:szCs w:val="24"/>
        </w:rPr>
        <w:t>en nuestro carácter de Diputados de la Sexagésima Séptima Legislatura del Honorable Congreso del Estado de Chihuahua e integrantes del Grupo Parlamentario de Morena, con fundamento en lo dispuesto por los artículos 68 fracción l, de la Constitución Política del Estado de Chihuahua; 167 fracción l, de la Ley Orgánica del Poder Legislativo; así como los numerales 75 y 77 del Reglamento Interior de Prácticas Parlamentarias del Poder Legislativo; todos ordenamientos del Estado de Chihuahua, acudimos ante esta Honorable Asamblea Legislativa, a fin de presentar una iniciativa con el carácter de DECRETO, a fin de Adicionar cuatro párrafos al Artículo 4</w:t>
      </w:r>
      <w:r w:rsidRPr="004D2C80">
        <w:rPr>
          <w:rFonts w:ascii="Tahoma" w:hAnsi="Tahoma" w:cs="Tahoma"/>
          <w:sz w:val="24"/>
          <w:szCs w:val="24"/>
          <w:vertAlign w:val="superscript"/>
        </w:rPr>
        <w:t xml:space="preserve">0 </w:t>
      </w:r>
      <w:r w:rsidRPr="004D2C80">
        <w:rPr>
          <w:rFonts w:ascii="Tahoma" w:hAnsi="Tahoma" w:cs="Tahoma"/>
          <w:sz w:val="24"/>
          <w:szCs w:val="24"/>
        </w:rPr>
        <w:t>de la Constitución Política del Estado de Chihuahua, a fin de establecer la protección de la salud física y mental, y a una alimentación sana, suficiente y nutricionalmente adecuada que propicie un desarrollo físico e intelectual, lo anterior con sustento en la siguiente:</w:t>
      </w:r>
    </w:p>
    <w:p w14:paraId="736B0EAF" w14:textId="77777777" w:rsidR="00966CBC" w:rsidRPr="004D2C80" w:rsidRDefault="00966CBC" w:rsidP="00966CBC">
      <w:pPr>
        <w:tabs>
          <w:tab w:val="left" w:pos="4962"/>
        </w:tabs>
        <w:spacing w:before="100" w:beforeAutospacing="1" w:after="100" w:afterAutospacing="1" w:line="240" w:lineRule="auto"/>
        <w:ind w:right="14" w:hanging="3"/>
        <w:jc w:val="both"/>
        <w:rPr>
          <w:rFonts w:ascii="Tahoma" w:hAnsi="Tahoma" w:cs="Tahoma"/>
          <w:sz w:val="24"/>
          <w:szCs w:val="24"/>
        </w:rPr>
      </w:pPr>
    </w:p>
    <w:p w14:paraId="6D1F3626" w14:textId="77777777" w:rsidR="00966CBC" w:rsidRPr="004D2C80" w:rsidRDefault="00966CBC" w:rsidP="00966CBC">
      <w:pPr>
        <w:tabs>
          <w:tab w:val="left" w:pos="4962"/>
        </w:tabs>
        <w:spacing w:before="100" w:beforeAutospacing="1" w:after="100" w:afterAutospacing="1" w:line="240" w:lineRule="auto"/>
        <w:ind w:left="973"/>
        <w:jc w:val="center"/>
        <w:rPr>
          <w:rFonts w:ascii="Tahoma" w:hAnsi="Tahoma" w:cs="Tahoma"/>
          <w:b/>
          <w:bCs/>
          <w:sz w:val="24"/>
          <w:szCs w:val="24"/>
        </w:rPr>
      </w:pPr>
      <w:r w:rsidRPr="004D2C80">
        <w:rPr>
          <w:rFonts w:ascii="Tahoma" w:hAnsi="Tahoma" w:cs="Tahoma"/>
          <w:b/>
          <w:bCs/>
          <w:sz w:val="24"/>
          <w:szCs w:val="24"/>
        </w:rPr>
        <w:t>EXPOSICIÓN DE MOTIVOS:</w:t>
      </w:r>
    </w:p>
    <w:p w14:paraId="616D4344" w14:textId="77777777" w:rsidR="00966CBC" w:rsidRPr="004D2C80" w:rsidRDefault="00966CBC" w:rsidP="00966CBC">
      <w:pPr>
        <w:tabs>
          <w:tab w:val="left" w:pos="4962"/>
        </w:tabs>
        <w:spacing w:before="100" w:beforeAutospacing="1" w:after="100" w:afterAutospacing="1" w:line="240" w:lineRule="auto"/>
        <w:ind w:right="14" w:hanging="3"/>
        <w:jc w:val="both"/>
        <w:rPr>
          <w:rFonts w:ascii="Tahoma" w:hAnsi="Tahoma" w:cs="Tahoma"/>
          <w:sz w:val="24"/>
          <w:szCs w:val="24"/>
        </w:rPr>
      </w:pPr>
      <w:r w:rsidRPr="004D2C80">
        <w:rPr>
          <w:rFonts w:ascii="Tahoma" w:hAnsi="Tahoma" w:cs="Tahoma"/>
          <w:sz w:val="24"/>
          <w:szCs w:val="24"/>
        </w:rPr>
        <w:t xml:space="preserve">El derecho humano a la alimentación se establece en numerosos tratados e instrumentos internacionales, entre ellos la Declaración Universal de Derechos Humanos, </w:t>
      </w:r>
      <w:r w:rsidRPr="004D2C80">
        <w:rPr>
          <w:rFonts w:ascii="Tahoma" w:hAnsi="Tahoma" w:cs="Tahoma"/>
          <w:sz w:val="24"/>
          <w:szCs w:val="24"/>
          <w:vertAlign w:val="superscript"/>
        </w:rPr>
        <w:t xml:space="preserve">l </w:t>
      </w:r>
      <w:r w:rsidRPr="004D2C80">
        <w:rPr>
          <w:rFonts w:ascii="Tahoma" w:hAnsi="Tahoma" w:cs="Tahoma"/>
          <w:sz w:val="24"/>
          <w:szCs w:val="24"/>
        </w:rPr>
        <w:t xml:space="preserve">el Pacto Internacional de Derechos Económicos, Sociales y Culturales </w:t>
      </w:r>
      <w:r w:rsidRPr="004D2C80">
        <w:rPr>
          <w:rFonts w:ascii="Tahoma" w:hAnsi="Tahoma" w:cs="Tahoma"/>
          <w:noProof/>
          <w:sz w:val="24"/>
          <w:szCs w:val="24"/>
        </w:rPr>
        <w:drawing>
          <wp:inline distT="0" distB="0" distL="0" distR="0" wp14:anchorId="58EFAB5B" wp14:editId="7D8D9839">
            <wp:extent cx="4574" cy="4572"/>
            <wp:effectExtent l="0" t="0" r="0" b="0"/>
            <wp:docPr id="2916" name="Picture 2916"/>
            <wp:cNvGraphicFramePr/>
            <a:graphic xmlns:a="http://schemas.openxmlformats.org/drawingml/2006/main">
              <a:graphicData uri="http://schemas.openxmlformats.org/drawingml/2006/picture">
                <pic:pic xmlns:pic="http://schemas.openxmlformats.org/drawingml/2006/picture">
                  <pic:nvPicPr>
                    <pic:cNvPr id="2916" name="Picture 2916"/>
                    <pic:cNvPicPr/>
                  </pic:nvPicPr>
                  <pic:blipFill>
                    <a:blip r:embed="rId8"/>
                    <a:stretch>
                      <a:fillRect/>
                    </a:stretch>
                  </pic:blipFill>
                  <pic:spPr>
                    <a:xfrm>
                      <a:off x="0" y="0"/>
                      <a:ext cx="4574" cy="4572"/>
                    </a:xfrm>
                    <a:prstGeom prst="rect">
                      <a:avLst/>
                    </a:prstGeom>
                  </pic:spPr>
                </pic:pic>
              </a:graphicData>
            </a:graphic>
          </wp:inline>
        </w:drawing>
      </w:r>
      <w:r w:rsidRPr="004D2C80">
        <w:rPr>
          <w:rFonts w:ascii="Tahoma" w:hAnsi="Tahoma" w:cs="Tahoma"/>
          <w:sz w:val="24"/>
          <w:szCs w:val="24"/>
        </w:rPr>
        <w:t>y la Convención sobre los Derechos del Niño.</w:t>
      </w:r>
      <w:r w:rsidRPr="004D2C80">
        <w:rPr>
          <w:rFonts w:ascii="Tahoma" w:hAnsi="Tahoma" w:cs="Tahoma"/>
          <w:sz w:val="24"/>
          <w:szCs w:val="24"/>
          <w:vertAlign w:val="superscript"/>
        </w:rPr>
        <w:t>3</w:t>
      </w:r>
    </w:p>
    <w:p w14:paraId="37BA8476" w14:textId="77777777" w:rsidR="00966CBC" w:rsidRPr="004D2C80" w:rsidRDefault="00966CBC" w:rsidP="00966CBC">
      <w:pPr>
        <w:tabs>
          <w:tab w:val="left" w:pos="4962"/>
        </w:tabs>
        <w:spacing w:before="100" w:beforeAutospacing="1" w:after="100" w:afterAutospacing="1" w:line="240" w:lineRule="auto"/>
        <w:ind w:right="14" w:hanging="3"/>
        <w:jc w:val="both"/>
        <w:rPr>
          <w:rFonts w:ascii="Tahoma" w:hAnsi="Tahoma" w:cs="Tahoma"/>
          <w:sz w:val="24"/>
          <w:szCs w:val="24"/>
        </w:rPr>
      </w:pPr>
      <w:r w:rsidRPr="004D2C80">
        <w:rPr>
          <w:rFonts w:ascii="Tahoma" w:hAnsi="Tahoma" w:cs="Tahoma"/>
          <w:sz w:val="24"/>
          <w:szCs w:val="24"/>
        </w:rPr>
        <w:t>El derecho a la alimentación adecuada se ejerce cuando todo hombre, mujer o niño, ya sea solo o en común con otros, tiene acceso físico y económico, en todo momento, a la alimentación adecuada o a medios para obtenerla.</w:t>
      </w:r>
      <w:r w:rsidRPr="004D2C80">
        <w:rPr>
          <w:rFonts w:ascii="Tahoma" w:hAnsi="Tahoma" w:cs="Tahoma"/>
          <w:sz w:val="24"/>
          <w:szCs w:val="24"/>
          <w:vertAlign w:val="superscript"/>
        </w:rPr>
        <w:t>4</w:t>
      </w:r>
    </w:p>
    <w:p w14:paraId="6B10830F" w14:textId="77777777" w:rsidR="00966CBC" w:rsidRPr="004D2C80" w:rsidRDefault="00966CBC" w:rsidP="00966CBC">
      <w:pPr>
        <w:spacing w:before="100" w:beforeAutospacing="1" w:after="100" w:afterAutospacing="1" w:line="240" w:lineRule="auto"/>
        <w:rPr>
          <w:rFonts w:ascii="Tahoma" w:hAnsi="Tahoma" w:cs="Tahoma"/>
          <w:sz w:val="24"/>
          <w:szCs w:val="24"/>
        </w:rPr>
      </w:pPr>
    </w:p>
    <w:p w14:paraId="7380B9CD" w14:textId="77777777" w:rsidR="00966CBC" w:rsidRPr="004D2C80" w:rsidRDefault="00966CBC" w:rsidP="00966CBC">
      <w:pPr>
        <w:numPr>
          <w:ilvl w:val="0"/>
          <w:numId w:val="1"/>
        </w:numPr>
        <w:spacing w:before="100" w:beforeAutospacing="1" w:after="100" w:afterAutospacing="1" w:line="240" w:lineRule="auto"/>
        <w:ind w:left="0" w:hanging="101"/>
        <w:rPr>
          <w:rFonts w:ascii="Tahoma" w:hAnsi="Tahoma" w:cs="Tahoma"/>
          <w:sz w:val="16"/>
          <w:szCs w:val="16"/>
        </w:rPr>
      </w:pPr>
      <w:r w:rsidRPr="004D2C80">
        <w:rPr>
          <w:rFonts w:ascii="Tahoma" w:hAnsi="Tahoma" w:cs="Tahoma"/>
          <w:sz w:val="16"/>
          <w:szCs w:val="16"/>
        </w:rPr>
        <w:t>https://www.un.org/es/about-us/universal-declaration-of-human-rights</w:t>
      </w:r>
    </w:p>
    <w:p w14:paraId="2C64E848" w14:textId="77777777" w:rsidR="00966CBC" w:rsidRPr="004D2C80" w:rsidRDefault="00966CBC" w:rsidP="00966CBC">
      <w:pPr>
        <w:numPr>
          <w:ilvl w:val="0"/>
          <w:numId w:val="1"/>
        </w:numPr>
        <w:spacing w:before="100" w:beforeAutospacing="1" w:after="100" w:afterAutospacing="1" w:line="240" w:lineRule="auto"/>
        <w:ind w:left="0" w:hanging="101"/>
        <w:rPr>
          <w:rFonts w:ascii="Tahoma" w:hAnsi="Tahoma" w:cs="Tahoma"/>
          <w:sz w:val="16"/>
          <w:szCs w:val="16"/>
        </w:rPr>
      </w:pPr>
      <w:r w:rsidRPr="004D2C80">
        <w:rPr>
          <w:rFonts w:ascii="Tahoma" w:hAnsi="Tahoma" w:cs="Tahoma"/>
          <w:sz w:val="16"/>
          <w:szCs w:val="16"/>
        </w:rPr>
        <w:t>https://wuw.ohchr.org/sites/default/files/cescr_SP.pdf</w:t>
      </w:r>
    </w:p>
    <w:p w14:paraId="362FE0E8" w14:textId="77777777" w:rsidR="00966CBC" w:rsidRPr="004D2C80" w:rsidRDefault="00966CBC" w:rsidP="00966CBC">
      <w:pPr>
        <w:numPr>
          <w:ilvl w:val="0"/>
          <w:numId w:val="1"/>
        </w:numPr>
        <w:spacing w:before="100" w:beforeAutospacing="1" w:after="100" w:afterAutospacing="1" w:line="240" w:lineRule="auto"/>
        <w:ind w:left="0" w:hanging="101"/>
        <w:rPr>
          <w:rFonts w:ascii="Tahoma" w:hAnsi="Tahoma" w:cs="Tahoma"/>
          <w:sz w:val="16"/>
          <w:szCs w:val="16"/>
        </w:rPr>
      </w:pPr>
      <w:r w:rsidRPr="004D2C80">
        <w:rPr>
          <w:rFonts w:ascii="Tahoma" w:hAnsi="Tahoma" w:cs="Tahoma"/>
          <w:sz w:val="16"/>
          <w:szCs w:val="16"/>
        </w:rPr>
        <w:t>https://www.un.org/es/events/childrenday/pdf/derechos.pdf</w:t>
      </w:r>
    </w:p>
    <w:p w14:paraId="65D3FA72" w14:textId="77777777" w:rsidR="00966CBC" w:rsidRPr="004D2C80" w:rsidRDefault="00966CBC" w:rsidP="00966CBC">
      <w:pPr>
        <w:numPr>
          <w:ilvl w:val="0"/>
          <w:numId w:val="1"/>
        </w:numPr>
        <w:spacing w:before="100" w:beforeAutospacing="1" w:after="100" w:afterAutospacing="1" w:line="240" w:lineRule="auto"/>
        <w:ind w:left="0" w:hanging="101"/>
        <w:rPr>
          <w:rFonts w:ascii="Tahoma" w:hAnsi="Tahoma" w:cs="Tahoma"/>
          <w:sz w:val="16"/>
          <w:szCs w:val="16"/>
        </w:rPr>
      </w:pPr>
      <w:r w:rsidRPr="004D2C80">
        <w:rPr>
          <w:rFonts w:ascii="Tahoma" w:hAnsi="Tahoma" w:cs="Tahoma"/>
          <w:sz w:val="16"/>
          <w:szCs w:val="16"/>
          <w:u w:val="single" w:color="000000"/>
        </w:rPr>
        <w:t>https://www.ohchr.org/sites/defaulUfiles/Documents/Publications/FactSheet34sp.pdf</w:t>
      </w:r>
      <w:r w:rsidRPr="004D2C80">
        <w:rPr>
          <w:rFonts w:ascii="Tahoma" w:hAnsi="Tahoma" w:cs="Tahoma"/>
          <w:sz w:val="16"/>
          <w:szCs w:val="16"/>
        </w:rPr>
        <w:t xml:space="preserve">, </w:t>
      </w:r>
      <w:proofErr w:type="spellStart"/>
      <w:r w:rsidRPr="004D2C80">
        <w:rPr>
          <w:rFonts w:ascii="Tahoma" w:hAnsi="Tahoma" w:cs="Tahoma"/>
          <w:sz w:val="16"/>
          <w:szCs w:val="16"/>
        </w:rPr>
        <w:t>pagina</w:t>
      </w:r>
      <w:proofErr w:type="spellEnd"/>
      <w:r w:rsidRPr="004D2C80">
        <w:rPr>
          <w:rFonts w:ascii="Tahoma" w:hAnsi="Tahoma" w:cs="Tahoma"/>
          <w:sz w:val="16"/>
          <w:szCs w:val="16"/>
        </w:rPr>
        <w:t xml:space="preserve"> 3.</w:t>
      </w:r>
    </w:p>
    <w:p w14:paraId="103BE346" w14:textId="77777777" w:rsidR="00966CBC" w:rsidRPr="004D2C80" w:rsidRDefault="00966CBC" w:rsidP="00966CBC">
      <w:pPr>
        <w:spacing w:before="100" w:beforeAutospacing="1" w:after="100" w:afterAutospacing="1" w:line="240" w:lineRule="auto"/>
        <w:rPr>
          <w:rFonts w:ascii="Tahoma" w:hAnsi="Tahoma" w:cs="Tahoma"/>
          <w:sz w:val="24"/>
          <w:szCs w:val="24"/>
        </w:rPr>
      </w:pPr>
    </w:p>
    <w:p w14:paraId="1C354FB4" w14:textId="77777777" w:rsidR="00966CBC" w:rsidRPr="004D2C80" w:rsidRDefault="00966CBC" w:rsidP="00966CBC">
      <w:pPr>
        <w:spacing w:before="100" w:beforeAutospacing="1" w:after="100" w:afterAutospacing="1" w:line="240" w:lineRule="auto"/>
        <w:ind w:right="22" w:firstLine="14"/>
        <w:jc w:val="both"/>
        <w:rPr>
          <w:rFonts w:ascii="Tahoma" w:hAnsi="Tahoma" w:cs="Tahoma"/>
          <w:sz w:val="26"/>
          <w:szCs w:val="26"/>
        </w:rPr>
      </w:pPr>
    </w:p>
    <w:p w14:paraId="648AB192" w14:textId="345E2EC7" w:rsidR="00966CBC" w:rsidRPr="004D2C80" w:rsidRDefault="00966CBC" w:rsidP="00966CBC">
      <w:pPr>
        <w:spacing w:before="100" w:beforeAutospacing="1" w:after="100" w:afterAutospacing="1" w:line="240" w:lineRule="auto"/>
        <w:ind w:right="22" w:firstLine="14"/>
        <w:jc w:val="both"/>
        <w:rPr>
          <w:rFonts w:ascii="Tahoma" w:hAnsi="Tahoma" w:cs="Tahoma"/>
          <w:i/>
          <w:iCs/>
          <w:sz w:val="24"/>
          <w:szCs w:val="24"/>
        </w:rPr>
      </w:pPr>
      <w:r w:rsidRPr="004D2C80">
        <w:rPr>
          <w:rFonts w:ascii="Tahoma" w:hAnsi="Tahoma" w:cs="Tahoma"/>
          <w:sz w:val="24"/>
          <w:szCs w:val="24"/>
        </w:rPr>
        <w:t xml:space="preserve">De acuerdo con el relator Especial de las Naciones Unidas sobre el derecho a la alimentación, se puede definir como; "El derecho a tener acceso, de manera regular, De acuerdo con el relator Especial de las Naciones Unidas sobre el derecho a la alimentación se puede definir como; </w:t>
      </w:r>
      <w:r w:rsidRPr="004D2C80">
        <w:rPr>
          <w:rFonts w:ascii="Tahoma" w:hAnsi="Tahoma" w:cs="Tahoma"/>
          <w:i/>
          <w:iCs/>
          <w:sz w:val="24"/>
          <w:szCs w:val="24"/>
        </w:rPr>
        <w:t>“El derecha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 "</w:t>
      </w:r>
    </w:p>
    <w:p w14:paraId="37CB1045" w14:textId="77777777" w:rsidR="00966CBC" w:rsidRPr="004D2C80" w:rsidRDefault="00966CBC" w:rsidP="00966CBC">
      <w:pPr>
        <w:spacing w:before="100" w:beforeAutospacing="1" w:after="100" w:afterAutospacing="1" w:line="240" w:lineRule="auto"/>
        <w:ind w:right="14" w:hanging="3"/>
        <w:jc w:val="both"/>
        <w:rPr>
          <w:rFonts w:ascii="Tahoma" w:hAnsi="Tahoma" w:cs="Tahoma"/>
          <w:sz w:val="24"/>
          <w:szCs w:val="24"/>
        </w:rPr>
      </w:pPr>
      <w:r w:rsidRPr="004D2C80">
        <w:rPr>
          <w:rFonts w:ascii="Tahoma" w:hAnsi="Tahoma" w:cs="Tahoma"/>
          <w:sz w:val="24"/>
          <w:szCs w:val="24"/>
        </w:rPr>
        <w:t>De esta concepción podemos desprender los siguientes elementos:</w:t>
      </w:r>
    </w:p>
    <w:p w14:paraId="043C05EE" w14:textId="77777777" w:rsidR="00966CBC" w:rsidRPr="004D2C80" w:rsidRDefault="00966CBC" w:rsidP="00966CBC">
      <w:pPr>
        <w:pStyle w:val="Ttulo1"/>
        <w:spacing w:before="100" w:beforeAutospacing="1" w:after="100" w:afterAutospacing="1" w:line="240" w:lineRule="auto"/>
        <w:ind w:left="0"/>
        <w:rPr>
          <w:rFonts w:ascii="Tahoma" w:hAnsi="Tahoma" w:cs="Tahoma"/>
          <w:b/>
          <w:bCs/>
          <w:sz w:val="24"/>
          <w:szCs w:val="24"/>
          <w:vertAlign w:val="superscript"/>
        </w:rPr>
      </w:pPr>
      <w:r w:rsidRPr="004D2C80">
        <w:rPr>
          <w:rFonts w:ascii="Tahoma" w:hAnsi="Tahoma" w:cs="Tahoma"/>
          <w:b/>
          <w:bCs/>
          <w:sz w:val="24"/>
          <w:szCs w:val="24"/>
        </w:rPr>
        <w:t>El alimento debe estar disponible, y ser accesible y adecuado:</w:t>
      </w:r>
      <w:r w:rsidRPr="004D2C80">
        <w:rPr>
          <w:rFonts w:ascii="Tahoma" w:hAnsi="Tahoma" w:cs="Tahoma"/>
          <w:b/>
          <w:bCs/>
          <w:sz w:val="24"/>
          <w:szCs w:val="24"/>
          <w:vertAlign w:val="superscript"/>
        </w:rPr>
        <w:t>5</w:t>
      </w:r>
    </w:p>
    <w:p w14:paraId="0DBC2D4B" w14:textId="77777777" w:rsidR="00966CBC" w:rsidRPr="004D2C80" w:rsidRDefault="00966CBC" w:rsidP="00966CBC">
      <w:pPr>
        <w:spacing w:after="267" w:line="219" w:lineRule="auto"/>
        <w:ind w:right="14" w:hanging="3"/>
        <w:jc w:val="both"/>
        <w:rPr>
          <w:rFonts w:ascii="Tahoma" w:hAnsi="Tahoma" w:cs="Tahoma"/>
          <w:sz w:val="24"/>
          <w:szCs w:val="24"/>
        </w:rPr>
      </w:pPr>
      <w:r w:rsidRPr="004D2C80">
        <w:rPr>
          <w:rFonts w:ascii="Tahoma" w:hAnsi="Tahoma" w:cs="Tahoma"/>
          <w:sz w:val="24"/>
          <w:szCs w:val="24"/>
        </w:rPr>
        <w:t xml:space="preserve">La </w:t>
      </w:r>
      <w:r w:rsidRPr="004D2C80">
        <w:rPr>
          <w:rFonts w:ascii="Tahoma" w:hAnsi="Tahoma" w:cs="Tahoma"/>
          <w:b/>
          <w:bCs/>
          <w:sz w:val="24"/>
          <w:szCs w:val="24"/>
        </w:rPr>
        <w:t>disponibilidad</w:t>
      </w:r>
      <w:r w:rsidRPr="004D2C80">
        <w:rPr>
          <w:rFonts w:ascii="Tahoma" w:hAnsi="Tahoma" w:cs="Tahoma"/>
          <w:sz w:val="24"/>
          <w:szCs w:val="24"/>
        </w:rPr>
        <w:t xml:space="preserve"> requiere que, por una parte, la alimentación se pueda obtener de recursos naturales ya sea mediante la producción de alimentos, el cultivo de la tierra y la ganadería, o mediante otra forma de obtener el alimento, como la pesca, la caza o la recolección. Por otra parte, significa que los alimentos deben de estar disponibles para la venta en mercados y comercios.</w:t>
      </w:r>
    </w:p>
    <w:p w14:paraId="072241B5" w14:textId="77777777" w:rsidR="00966CBC" w:rsidRPr="004D2C80" w:rsidRDefault="00966CBC" w:rsidP="00966CBC">
      <w:pPr>
        <w:spacing w:after="267" w:line="219" w:lineRule="auto"/>
        <w:ind w:right="14" w:hanging="3"/>
        <w:jc w:val="both"/>
        <w:rPr>
          <w:rFonts w:ascii="Tahoma" w:hAnsi="Tahoma" w:cs="Tahoma"/>
          <w:sz w:val="24"/>
          <w:szCs w:val="24"/>
        </w:rPr>
      </w:pPr>
      <w:r w:rsidRPr="004D2C80">
        <w:rPr>
          <w:rFonts w:ascii="Tahoma" w:hAnsi="Tahoma" w:cs="Tahoma"/>
          <w:sz w:val="24"/>
          <w:szCs w:val="24"/>
        </w:rPr>
        <w:t xml:space="preserve">La </w:t>
      </w:r>
      <w:r w:rsidRPr="004D2C80">
        <w:rPr>
          <w:rFonts w:ascii="Tahoma" w:hAnsi="Tahoma" w:cs="Tahoma"/>
          <w:b/>
          <w:bCs/>
          <w:sz w:val="24"/>
          <w:szCs w:val="24"/>
        </w:rPr>
        <w:t>accesibilidad</w:t>
      </w:r>
      <w:r w:rsidRPr="004D2C80">
        <w:rPr>
          <w:rFonts w:ascii="Tahoma" w:hAnsi="Tahoma" w:cs="Tahoma"/>
          <w:sz w:val="24"/>
          <w:szCs w:val="24"/>
        </w:rPr>
        <w:t xml:space="preserve"> requiere que esté garantizado el acceso económico y físico a la alimentación. La accesibilidad económica significa que los alimentos deben estar al alcance de las personas desde el punto de vista económico. Las personas deben estar en condiciones de permitirse la adquisición de alimentos para tener una dieta adecuada sin comprometer en modo alguno otras necesidades básicas, como las matrículas escolares, los medicamentos o el alquiler.</w:t>
      </w:r>
    </w:p>
    <w:p w14:paraId="483F7DB7" w14:textId="77777777" w:rsidR="00966CBC" w:rsidRPr="004D2C80" w:rsidRDefault="00966CBC" w:rsidP="00966CBC">
      <w:pPr>
        <w:spacing w:after="199" w:line="219" w:lineRule="auto"/>
        <w:ind w:right="14" w:hanging="3"/>
        <w:jc w:val="both"/>
        <w:rPr>
          <w:rFonts w:ascii="Tahoma" w:hAnsi="Tahoma" w:cs="Tahoma"/>
          <w:sz w:val="24"/>
          <w:szCs w:val="24"/>
        </w:rPr>
      </w:pPr>
      <w:r w:rsidRPr="004D2C80">
        <w:rPr>
          <w:rFonts w:ascii="Tahoma" w:hAnsi="Tahoma" w:cs="Tahoma"/>
          <w:sz w:val="24"/>
          <w:szCs w:val="24"/>
        </w:rPr>
        <w:t>Por accesibilidad física se entiende que los alimentos deben estar accesibles a todos, incluidos los individuos físicamente vulnerables, como la niñez, las personas enfermas o con alguna discapacidad y adultos mayores, a quienes puede resultar difícil salir para obtener alimentos. Debe garantizarse además el derecho a la alimentación a las personas que se hallen en zonas remotas y a las víctimas de conflictos armados o desastres naturales, así como a los prisioneros.</w:t>
      </w:r>
    </w:p>
    <w:p w14:paraId="6A4208DB" w14:textId="34E49B41" w:rsidR="00966CBC" w:rsidRPr="004D2C80" w:rsidRDefault="00966CBC" w:rsidP="00966CBC">
      <w:pPr>
        <w:spacing w:after="267" w:line="219" w:lineRule="auto"/>
        <w:ind w:right="14" w:hanging="3"/>
        <w:jc w:val="both"/>
        <w:rPr>
          <w:rFonts w:ascii="Tahoma" w:hAnsi="Tahoma" w:cs="Tahoma"/>
          <w:sz w:val="24"/>
          <w:szCs w:val="24"/>
        </w:rPr>
      </w:pPr>
      <w:r w:rsidRPr="004D2C80">
        <w:rPr>
          <w:rFonts w:ascii="Tahoma" w:hAnsi="Tahoma" w:cs="Tahoma"/>
          <w:sz w:val="24"/>
          <w:szCs w:val="24"/>
        </w:rPr>
        <w:t xml:space="preserve">Por </w:t>
      </w:r>
      <w:r w:rsidRPr="004D2C80">
        <w:rPr>
          <w:rFonts w:ascii="Tahoma" w:hAnsi="Tahoma" w:cs="Tahoma"/>
          <w:b/>
          <w:bCs/>
          <w:sz w:val="24"/>
          <w:szCs w:val="24"/>
        </w:rPr>
        <w:t>alimento</w:t>
      </w:r>
      <w:r w:rsidRPr="004D2C80">
        <w:rPr>
          <w:rFonts w:ascii="Tahoma" w:hAnsi="Tahoma" w:cs="Tahoma"/>
          <w:sz w:val="24"/>
          <w:szCs w:val="24"/>
        </w:rPr>
        <w:t xml:space="preserve"> adecuado se entiende que la alimentación debe satisfacer las necesidades de dieta teniendo en cuenta la edad de la persona, sus condiciones de vida, salud, ocupación, sexo, etc. Por ejemplo, si la alimentación para niñas y niños no contiene </w:t>
      </w:r>
      <w:proofErr w:type="gramStart"/>
      <w:r w:rsidRPr="004D2C80">
        <w:rPr>
          <w:rFonts w:ascii="Tahoma" w:hAnsi="Tahoma" w:cs="Tahoma"/>
          <w:sz w:val="24"/>
          <w:szCs w:val="24"/>
        </w:rPr>
        <w:t>los</w:t>
      </w:r>
      <w:r w:rsidR="008909E1">
        <w:rPr>
          <w:rFonts w:ascii="Tahoma" w:hAnsi="Tahoma" w:cs="Tahoma"/>
          <w:sz w:val="24"/>
          <w:szCs w:val="24"/>
        </w:rPr>
        <w:t xml:space="preserve"> </w:t>
      </w:r>
      <w:r w:rsidRPr="004D2C80">
        <w:rPr>
          <w:rFonts w:ascii="Tahoma" w:hAnsi="Tahoma" w:cs="Tahoma"/>
          <w:sz w:val="24"/>
          <w:szCs w:val="24"/>
        </w:rPr>
        <w:t xml:space="preserve"> nutrientes</w:t>
      </w:r>
      <w:proofErr w:type="gramEnd"/>
      <w:r w:rsidRPr="004D2C80">
        <w:rPr>
          <w:rFonts w:ascii="Tahoma" w:hAnsi="Tahoma" w:cs="Tahoma"/>
          <w:sz w:val="24"/>
          <w:szCs w:val="24"/>
        </w:rPr>
        <w:t xml:space="preserve"> </w:t>
      </w:r>
      <w:r w:rsidR="008909E1">
        <w:rPr>
          <w:rFonts w:ascii="Tahoma" w:hAnsi="Tahoma" w:cs="Tahoma"/>
          <w:sz w:val="24"/>
          <w:szCs w:val="24"/>
        </w:rPr>
        <w:t xml:space="preserve"> </w:t>
      </w:r>
      <w:r w:rsidRPr="004D2C80">
        <w:rPr>
          <w:rFonts w:ascii="Tahoma" w:hAnsi="Tahoma" w:cs="Tahoma"/>
          <w:sz w:val="24"/>
          <w:szCs w:val="24"/>
        </w:rPr>
        <w:t xml:space="preserve">necesarios </w:t>
      </w:r>
      <w:r w:rsidR="008909E1">
        <w:rPr>
          <w:rFonts w:ascii="Tahoma" w:hAnsi="Tahoma" w:cs="Tahoma"/>
          <w:sz w:val="24"/>
          <w:szCs w:val="24"/>
        </w:rPr>
        <w:t xml:space="preserve"> </w:t>
      </w:r>
      <w:r w:rsidRPr="004D2C80">
        <w:rPr>
          <w:rFonts w:ascii="Tahoma" w:hAnsi="Tahoma" w:cs="Tahoma"/>
          <w:sz w:val="24"/>
          <w:szCs w:val="24"/>
        </w:rPr>
        <w:t>para su</w:t>
      </w:r>
      <w:r w:rsidR="008909E1">
        <w:rPr>
          <w:rFonts w:ascii="Tahoma" w:hAnsi="Tahoma" w:cs="Tahoma"/>
          <w:sz w:val="24"/>
          <w:szCs w:val="24"/>
        </w:rPr>
        <w:t xml:space="preserve"> </w:t>
      </w:r>
      <w:r w:rsidRPr="004D2C80">
        <w:rPr>
          <w:rFonts w:ascii="Tahoma" w:hAnsi="Tahoma" w:cs="Tahoma"/>
          <w:sz w:val="24"/>
          <w:szCs w:val="24"/>
        </w:rPr>
        <w:t xml:space="preserve"> desarrollo</w:t>
      </w:r>
      <w:r w:rsidR="008909E1">
        <w:rPr>
          <w:rFonts w:ascii="Tahoma" w:hAnsi="Tahoma" w:cs="Tahoma"/>
          <w:sz w:val="24"/>
          <w:szCs w:val="24"/>
        </w:rPr>
        <w:t xml:space="preserve"> </w:t>
      </w:r>
      <w:r w:rsidRPr="004D2C80">
        <w:rPr>
          <w:rFonts w:ascii="Tahoma" w:hAnsi="Tahoma" w:cs="Tahoma"/>
          <w:sz w:val="24"/>
          <w:szCs w:val="24"/>
        </w:rPr>
        <w:t xml:space="preserve"> físico</w:t>
      </w:r>
      <w:r w:rsidR="008909E1">
        <w:rPr>
          <w:rFonts w:ascii="Tahoma" w:hAnsi="Tahoma" w:cs="Tahoma"/>
          <w:sz w:val="24"/>
          <w:szCs w:val="24"/>
        </w:rPr>
        <w:t xml:space="preserve"> </w:t>
      </w:r>
      <w:r w:rsidRPr="004D2C80">
        <w:rPr>
          <w:rFonts w:ascii="Tahoma" w:hAnsi="Tahoma" w:cs="Tahoma"/>
          <w:sz w:val="24"/>
          <w:szCs w:val="24"/>
        </w:rPr>
        <w:t xml:space="preserve"> y</w:t>
      </w:r>
      <w:r w:rsidR="008909E1">
        <w:rPr>
          <w:rFonts w:ascii="Tahoma" w:hAnsi="Tahoma" w:cs="Tahoma"/>
          <w:sz w:val="24"/>
          <w:szCs w:val="24"/>
        </w:rPr>
        <w:t xml:space="preserve"> </w:t>
      </w:r>
      <w:r w:rsidRPr="004D2C80">
        <w:rPr>
          <w:rFonts w:ascii="Tahoma" w:hAnsi="Tahoma" w:cs="Tahoma"/>
          <w:sz w:val="24"/>
          <w:szCs w:val="24"/>
        </w:rPr>
        <w:t xml:space="preserve"> mental no </w:t>
      </w:r>
      <w:r w:rsidR="008909E1">
        <w:rPr>
          <w:rFonts w:ascii="Tahoma" w:hAnsi="Tahoma" w:cs="Tahoma"/>
          <w:sz w:val="24"/>
          <w:szCs w:val="24"/>
        </w:rPr>
        <w:t xml:space="preserve"> </w:t>
      </w:r>
      <w:r w:rsidRPr="004D2C80">
        <w:rPr>
          <w:rFonts w:ascii="Tahoma" w:hAnsi="Tahoma" w:cs="Tahoma"/>
          <w:sz w:val="24"/>
          <w:szCs w:val="24"/>
        </w:rPr>
        <w:t>es</w:t>
      </w:r>
    </w:p>
    <w:p w14:paraId="6D41E342" w14:textId="5D3F1B4D" w:rsidR="00966CBC" w:rsidRPr="004D2C80" w:rsidRDefault="00966CBC" w:rsidP="00966CBC">
      <w:pPr>
        <w:spacing w:after="267" w:line="219" w:lineRule="auto"/>
        <w:ind w:right="14" w:hanging="3"/>
        <w:jc w:val="both"/>
        <w:rPr>
          <w:rFonts w:ascii="Tahoma" w:hAnsi="Tahoma" w:cs="Tahoma"/>
          <w:sz w:val="24"/>
          <w:szCs w:val="24"/>
        </w:rPr>
      </w:pP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r>
      <w:r w:rsidRPr="004D2C80">
        <w:rPr>
          <w:rFonts w:ascii="Tahoma" w:hAnsi="Tahoma" w:cs="Tahoma"/>
          <w:sz w:val="24"/>
          <w:szCs w:val="24"/>
        </w:rPr>
        <w:softHyphen/>
        <w:t>___________________</w:t>
      </w:r>
    </w:p>
    <w:p w14:paraId="456B30D1" w14:textId="6149A91E" w:rsidR="00966CBC" w:rsidRPr="004D2C80" w:rsidRDefault="00966CBC" w:rsidP="00966CBC">
      <w:pPr>
        <w:spacing w:after="267" w:line="219" w:lineRule="auto"/>
        <w:ind w:right="14" w:hanging="3"/>
        <w:jc w:val="both"/>
        <w:rPr>
          <w:rFonts w:ascii="Tahoma" w:hAnsi="Tahoma" w:cs="Tahoma"/>
          <w:sz w:val="16"/>
          <w:szCs w:val="16"/>
        </w:rPr>
      </w:pPr>
      <w:r w:rsidRPr="004D2C80">
        <w:rPr>
          <w:rFonts w:ascii="Tahoma" w:hAnsi="Tahoma" w:cs="Tahoma"/>
          <w:sz w:val="16"/>
          <w:szCs w:val="16"/>
        </w:rPr>
        <w:t xml:space="preserve">5 </w:t>
      </w:r>
      <w:proofErr w:type="gramStart"/>
      <w:r w:rsidRPr="004D2C80">
        <w:rPr>
          <w:rFonts w:ascii="Tahoma" w:hAnsi="Tahoma" w:cs="Tahoma"/>
          <w:sz w:val="16"/>
          <w:szCs w:val="16"/>
        </w:rPr>
        <w:t>Muchas</w:t>
      </w:r>
      <w:proofErr w:type="gramEnd"/>
      <w:r w:rsidRPr="004D2C80">
        <w:rPr>
          <w:rFonts w:ascii="Tahoma" w:hAnsi="Tahoma" w:cs="Tahoma"/>
          <w:sz w:val="16"/>
          <w:szCs w:val="16"/>
        </w:rPr>
        <w:t xml:space="preserve"> de éstas y otras características importantes del derecho a la alimentación se aclaran en la observación general No. 12 (1999) del Comité de Derechos Económicos, Sociales y Culturales, sobre el derecho a la alimentación adecuada.</w:t>
      </w:r>
    </w:p>
    <w:p w14:paraId="46C6C1D4" w14:textId="0A635644" w:rsidR="00966CBC" w:rsidRPr="004D2C80" w:rsidRDefault="00966CBC" w:rsidP="00966CBC">
      <w:pPr>
        <w:spacing w:after="267" w:line="219" w:lineRule="auto"/>
        <w:ind w:right="14" w:hanging="3"/>
        <w:jc w:val="both"/>
        <w:rPr>
          <w:rFonts w:ascii="Tahoma" w:hAnsi="Tahoma" w:cs="Tahoma"/>
          <w:sz w:val="24"/>
          <w:szCs w:val="24"/>
        </w:rPr>
      </w:pPr>
      <w:r w:rsidRPr="004D2C80">
        <w:rPr>
          <w:rFonts w:ascii="Tahoma" w:hAnsi="Tahoma" w:cs="Tahoma"/>
          <w:sz w:val="24"/>
          <w:szCs w:val="24"/>
        </w:rPr>
        <w:lastRenderedPageBreak/>
        <w:t xml:space="preserve"> adecuada.  La alimentación con gran densidad de energía y escaso valor nutritivo, que puede contribuir a la obesidad y otras enfermedades, podría ser otro ejemplo de alimentación inadecuada. Los alimentos deben ser seguros para el consumo humano y estar libres de sustancias nocivas, como los contaminantes de los procesos industriales o agrícolas, incluidos los residuos de los plaguicidas, fertilizantes, las hormonas o las drogas veterinarias. La alimentación adecuada debe ser además culturalmente aceptable.</w:t>
      </w:r>
    </w:p>
    <w:p w14:paraId="5206AE84" w14:textId="77777777" w:rsidR="00966CBC" w:rsidRPr="004D2C80" w:rsidRDefault="00966CBC" w:rsidP="00966CBC">
      <w:pPr>
        <w:spacing w:after="231" w:line="216" w:lineRule="auto"/>
        <w:ind w:right="14" w:hanging="3"/>
        <w:jc w:val="both"/>
        <w:rPr>
          <w:rFonts w:ascii="Tahoma" w:hAnsi="Tahoma" w:cs="Tahoma"/>
          <w:sz w:val="24"/>
          <w:szCs w:val="24"/>
        </w:rPr>
      </w:pPr>
      <w:r w:rsidRPr="004D2C80">
        <w:rPr>
          <w:rFonts w:ascii="Tahoma" w:hAnsi="Tahoma" w:cs="Tahoma"/>
          <w:sz w:val="24"/>
          <w:szCs w:val="24"/>
        </w:rPr>
        <w:t xml:space="preserve">El enfoque de la seguridad alimentaria basado en los </w:t>
      </w:r>
      <w:proofErr w:type="gramStart"/>
      <w:r w:rsidRPr="004D2C80">
        <w:rPr>
          <w:rFonts w:ascii="Tahoma" w:hAnsi="Tahoma" w:cs="Tahoma"/>
          <w:sz w:val="24"/>
          <w:szCs w:val="24"/>
        </w:rPr>
        <w:t>derechos,</w:t>
      </w:r>
      <w:proofErr w:type="gramEnd"/>
      <w:r w:rsidRPr="004D2C80">
        <w:rPr>
          <w:rFonts w:ascii="Tahoma" w:hAnsi="Tahoma" w:cs="Tahoma"/>
          <w:sz w:val="24"/>
          <w:szCs w:val="24"/>
        </w:rPr>
        <w:t xml:space="preserve"> tiene una dimensión jurídica consistente en que los gobiernos tienen la obligación de actuar progresivamente para que todas las personas dentro de su territorio, no pasen hambre, sino que puedan producir de forma plenamente acorde con su dignidad humana, alimentos adecuados para una vida activa y sana.</w:t>
      </w:r>
    </w:p>
    <w:p w14:paraId="6561E940" w14:textId="77777777" w:rsidR="00966CBC" w:rsidRPr="004D2C80" w:rsidRDefault="00966CBC" w:rsidP="00966CBC">
      <w:pPr>
        <w:spacing w:after="267" w:line="219" w:lineRule="auto"/>
        <w:ind w:right="14" w:hanging="3"/>
        <w:jc w:val="both"/>
        <w:rPr>
          <w:rFonts w:ascii="Tahoma" w:hAnsi="Tahoma" w:cs="Tahoma"/>
          <w:sz w:val="24"/>
          <w:szCs w:val="24"/>
        </w:rPr>
      </w:pPr>
      <w:r w:rsidRPr="004D2C80">
        <w:rPr>
          <w:rFonts w:ascii="Tahoma" w:hAnsi="Tahoma" w:cs="Tahoma"/>
          <w:sz w:val="24"/>
          <w:szCs w:val="24"/>
        </w:rPr>
        <w:t>Una de las consecuencias de la pobreza, es la falta de ejercicio de los derechos humanos, lo cual implica que es vital que los estados creen los mecanismos adecuados para el pleno goce de los derechos, a fin de incentivar la lucha contra la pobreza.</w:t>
      </w:r>
    </w:p>
    <w:p w14:paraId="783E1A48" w14:textId="77777777" w:rsidR="00966CBC" w:rsidRPr="004D2C80" w:rsidRDefault="00966CBC" w:rsidP="00966CBC">
      <w:pPr>
        <w:spacing w:after="249" w:line="216" w:lineRule="auto"/>
        <w:ind w:right="14" w:hanging="3"/>
        <w:jc w:val="both"/>
        <w:rPr>
          <w:rFonts w:ascii="Tahoma" w:hAnsi="Tahoma" w:cs="Tahoma"/>
          <w:sz w:val="24"/>
          <w:szCs w:val="24"/>
        </w:rPr>
      </w:pPr>
      <w:r w:rsidRPr="004D2C80">
        <w:rPr>
          <w:rFonts w:ascii="Tahoma" w:hAnsi="Tahoma" w:cs="Tahoma"/>
          <w:b/>
          <w:bCs/>
          <w:sz w:val="24"/>
          <w:szCs w:val="24"/>
        </w:rPr>
        <w:t>El derecho a la alimentación NO es lo mismo que un derecho a ser alimentado</w:t>
      </w:r>
      <w:r w:rsidRPr="004D2C80">
        <w:rPr>
          <w:rFonts w:ascii="Tahoma" w:hAnsi="Tahoma" w:cs="Tahoma"/>
          <w:sz w:val="24"/>
          <w:szCs w:val="24"/>
        </w:rPr>
        <w:t>. Se presume que el derecho a la alimentación significa que el gobierno debe entregar alimentos en forma gratuita a quien los necesiten. Llegando a la conclusión de que esto no sería viable o que podría causar dependencia. Se trata de un error. El derecho a la alimentación no es un derecho a ser alimentado, sino principalmente el derecho a alimentarse en condiciones de dignidad. Se espera que las personas satisfagan sus propias necesidades con su propio esfuerzo y utilizando sus propios recursos.</w:t>
      </w:r>
    </w:p>
    <w:p w14:paraId="01833ACA" w14:textId="77777777" w:rsidR="00966CBC" w:rsidRPr="004D2C80" w:rsidRDefault="00966CBC" w:rsidP="00966CBC">
      <w:pPr>
        <w:spacing w:after="251" w:line="216" w:lineRule="auto"/>
        <w:ind w:right="14" w:hanging="3"/>
        <w:jc w:val="both"/>
        <w:rPr>
          <w:rFonts w:ascii="Tahoma" w:hAnsi="Tahoma" w:cs="Tahoma"/>
          <w:sz w:val="24"/>
          <w:szCs w:val="24"/>
        </w:rPr>
      </w:pPr>
      <w:r w:rsidRPr="004D2C80">
        <w:rPr>
          <w:rFonts w:ascii="Tahoma" w:hAnsi="Tahoma" w:cs="Tahoma"/>
          <w:sz w:val="24"/>
          <w:szCs w:val="24"/>
        </w:rPr>
        <w:t>Una persona debe vivir en condiciones que le permitan producir o comprar alimentos. Para producir sus propios alimentos requiere tierra, semillas, agua y otros recursos, y para comprarlos necesita dinero y acceso al mercado.</w:t>
      </w:r>
    </w:p>
    <w:p w14:paraId="227309F6" w14:textId="77777777" w:rsidR="00966CBC" w:rsidRPr="004D2C80" w:rsidRDefault="00966CBC" w:rsidP="00966CBC">
      <w:pPr>
        <w:spacing w:after="3"/>
        <w:ind w:hanging="10"/>
        <w:jc w:val="both"/>
        <w:rPr>
          <w:rFonts w:ascii="Tahoma" w:hAnsi="Tahoma" w:cs="Tahoma"/>
          <w:b/>
          <w:bCs/>
          <w:sz w:val="24"/>
          <w:szCs w:val="24"/>
        </w:rPr>
      </w:pPr>
      <w:r w:rsidRPr="004D2C80">
        <w:rPr>
          <w:rFonts w:ascii="Tahoma" w:hAnsi="Tahoma" w:cs="Tahoma"/>
          <w:b/>
          <w:bCs/>
          <w:sz w:val="24"/>
          <w:szCs w:val="24"/>
        </w:rPr>
        <w:t>El derecho a la alimentación requiere que los Estados provean una atmósfera propicia en que las personas puedan utilizar su plena potencialidad para producir o adquirir alimentación adecuada para ellos mismos y sus familias.</w:t>
      </w:r>
    </w:p>
    <w:p w14:paraId="3251ED26" w14:textId="77777777" w:rsidR="00966CBC" w:rsidRPr="004D2C80" w:rsidRDefault="00966CBC" w:rsidP="00966CBC">
      <w:pPr>
        <w:spacing w:after="3"/>
        <w:ind w:hanging="10"/>
        <w:jc w:val="both"/>
        <w:rPr>
          <w:rFonts w:ascii="Tahoma" w:hAnsi="Tahoma" w:cs="Tahoma"/>
          <w:sz w:val="24"/>
          <w:szCs w:val="24"/>
        </w:rPr>
      </w:pPr>
    </w:p>
    <w:p w14:paraId="0C03946D" w14:textId="77777777" w:rsidR="00966CBC" w:rsidRPr="004D2C80" w:rsidRDefault="00966CBC" w:rsidP="00966CBC">
      <w:pPr>
        <w:spacing w:after="242" w:line="216" w:lineRule="auto"/>
        <w:ind w:left="25" w:right="79" w:hanging="3"/>
        <w:jc w:val="both"/>
        <w:rPr>
          <w:rFonts w:ascii="Tahoma" w:hAnsi="Tahoma" w:cs="Tahoma"/>
          <w:sz w:val="24"/>
          <w:szCs w:val="24"/>
        </w:rPr>
      </w:pPr>
      <w:r w:rsidRPr="004D2C80">
        <w:rPr>
          <w:rFonts w:ascii="Tahoma" w:hAnsi="Tahoma" w:cs="Tahoma"/>
          <w:sz w:val="24"/>
          <w:szCs w:val="24"/>
        </w:rPr>
        <w:t>No obstante, cuando los habitantes no pueden alimentarse con sus propios medios, por ejemplo, como resultado de un conflicto armado, un desastre natural o porque se hallan en detención, el Estado debe suministrarles alimentación directamente.</w:t>
      </w:r>
    </w:p>
    <w:p w14:paraId="0061CB9E" w14:textId="77777777" w:rsidR="00966CBC" w:rsidRPr="004D2C80" w:rsidRDefault="00966CBC" w:rsidP="00966CBC">
      <w:pPr>
        <w:spacing w:after="87" w:line="216" w:lineRule="auto"/>
        <w:ind w:left="25" w:right="14" w:hanging="3"/>
        <w:jc w:val="both"/>
        <w:rPr>
          <w:rFonts w:ascii="Tahoma" w:hAnsi="Tahoma" w:cs="Tahoma"/>
          <w:sz w:val="24"/>
          <w:szCs w:val="24"/>
        </w:rPr>
      </w:pPr>
      <w:r w:rsidRPr="004D2C80">
        <w:rPr>
          <w:rFonts w:ascii="Tahoma" w:hAnsi="Tahoma" w:cs="Tahoma"/>
          <w:sz w:val="24"/>
          <w:szCs w:val="24"/>
        </w:rPr>
        <w:t>Derivado de todo lo anterior, es que de conformidad al Artículo 4</w:t>
      </w:r>
      <w:r w:rsidRPr="004D2C80">
        <w:rPr>
          <w:rFonts w:ascii="Tahoma" w:hAnsi="Tahoma" w:cs="Tahoma"/>
          <w:sz w:val="24"/>
          <w:szCs w:val="24"/>
          <w:vertAlign w:val="superscript"/>
        </w:rPr>
        <w:t>0</w:t>
      </w:r>
      <w:r w:rsidRPr="004D2C80">
        <w:rPr>
          <w:rFonts w:ascii="Tahoma" w:hAnsi="Tahoma" w:cs="Tahoma"/>
          <w:sz w:val="24"/>
          <w:szCs w:val="24"/>
        </w:rPr>
        <w:t xml:space="preserve">, párrafo tercero de la Constitución Política de los Estados Unidos Mexicanos, "Toda persona tiene derecho a la alimentación nutritiva, suficiente y de calidad. El Estado lo garantizará". </w:t>
      </w:r>
      <w:r w:rsidRPr="004D2C80">
        <w:rPr>
          <w:rFonts w:ascii="Tahoma" w:hAnsi="Tahoma" w:cs="Tahoma"/>
          <w:noProof/>
          <w:sz w:val="24"/>
          <w:szCs w:val="24"/>
        </w:rPr>
        <w:drawing>
          <wp:inline distT="0" distB="0" distL="0" distR="0" wp14:anchorId="3C15BE90" wp14:editId="293C7DE5">
            <wp:extent cx="4575" cy="4572"/>
            <wp:effectExtent l="0" t="0" r="0" b="0"/>
            <wp:docPr id="12495" name="Picture 12495"/>
            <wp:cNvGraphicFramePr/>
            <a:graphic xmlns:a="http://schemas.openxmlformats.org/drawingml/2006/main">
              <a:graphicData uri="http://schemas.openxmlformats.org/drawingml/2006/picture">
                <pic:pic xmlns:pic="http://schemas.openxmlformats.org/drawingml/2006/picture">
                  <pic:nvPicPr>
                    <pic:cNvPr id="12495" name="Picture 12495"/>
                    <pic:cNvPicPr/>
                  </pic:nvPicPr>
                  <pic:blipFill>
                    <a:blip r:embed="rId9"/>
                    <a:stretch>
                      <a:fillRect/>
                    </a:stretch>
                  </pic:blipFill>
                  <pic:spPr>
                    <a:xfrm>
                      <a:off x="0" y="0"/>
                      <a:ext cx="4575" cy="4572"/>
                    </a:xfrm>
                    <a:prstGeom prst="rect">
                      <a:avLst/>
                    </a:prstGeom>
                  </pic:spPr>
                </pic:pic>
              </a:graphicData>
            </a:graphic>
          </wp:inline>
        </w:drawing>
      </w:r>
      <w:r w:rsidRPr="004D2C80">
        <w:rPr>
          <w:rFonts w:ascii="Tahoma" w:hAnsi="Tahoma" w:cs="Tahoma"/>
          <w:sz w:val="24"/>
          <w:szCs w:val="24"/>
        </w:rPr>
        <w:t>Lo cual es necesario incorporar en la Constitución del Estado de Chihuahua, a efectos de que las y los chihuahuenses, gocen del derecho humano a la alimentación.</w:t>
      </w:r>
    </w:p>
    <w:p w14:paraId="42CD1619" w14:textId="77777777" w:rsidR="00966CBC" w:rsidRPr="004D2C80" w:rsidRDefault="00966CBC" w:rsidP="00966CBC">
      <w:pPr>
        <w:spacing w:after="199" w:line="216" w:lineRule="auto"/>
        <w:ind w:left="39" w:right="14" w:hanging="3"/>
        <w:jc w:val="both"/>
        <w:rPr>
          <w:rFonts w:ascii="Tahoma" w:hAnsi="Tahoma" w:cs="Tahoma"/>
          <w:sz w:val="24"/>
          <w:szCs w:val="24"/>
        </w:rPr>
      </w:pPr>
    </w:p>
    <w:p w14:paraId="2AA6075E" w14:textId="77777777" w:rsidR="00966CBC" w:rsidRPr="004D2C80" w:rsidRDefault="00966CBC" w:rsidP="00966CBC">
      <w:pPr>
        <w:spacing w:after="199" w:line="216" w:lineRule="auto"/>
        <w:ind w:left="39" w:right="14" w:hanging="3"/>
        <w:jc w:val="both"/>
        <w:rPr>
          <w:rFonts w:ascii="Tahoma" w:hAnsi="Tahoma" w:cs="Tahoma"/>
          <w:sz w:val="24"/>
          <w:szCs w:val="24"/>
        </w:rPr>
      </w:pPr>
      <w:r w:rsidRPr="004D2C80">
        <w:rPr>
          <w:rFonts w:ascii="Tahoma" w:hAnsi="Tahoma" w:cs="Tahoma"/>
          <w:sz w:val="24"/>
          <w:szCs w:val="24"/>
        </w:rPr>
        <w:lastRenderedPageBreak/>
        <w:t>En mérito de lo antes expuesto y con fundamento en lo dispuesto por los artículos invocados en el proemio, sometemos a la consideración el siguiente proyecto de:</w:t>
      </w:r>
    </w:p>
    <w:p w14:paraId="3E756FC0" w14:textId="77777777" w:rsidR="00966CBC" w:rsidRPr="004D2C80" w:rsidRDefault="00966CBC" w:rsidP="00966CBC">
      <w:pPr>
        <w:spacing w:after="0"/>
        <w:ind w:left="29"/>
        <w:jc w:val="center"/>
        <w:rPr>
          <w:rFonts w:ascii="Tahoma" w:hAnsi="Tahoma" w:cs="Tahoma"/>
          <w:b/>
          <w:bCs/>
          <w:sz w:val="24"/>
          <w:szCs w:val="24"/>
        </w:rPr>
      </w:pPr>
      <w:r w:rsidRPr="004D2C80">
        <w:rPr>
          <w:rFonts w:ascii="Tahoma" w:hAnsi="Tahoma" w:cs="Tahoma"/>
          <w:b/>
          <w:bCs/>
          <w:sz w:val="24"/>
          <w:szCs w:val="24"/>
        </w:rPr>
        <w:t>DECRETO:</w:t>
      </w:r>
    </w:p>
    <w:p w14:paraId="3A4CE0FB" w14:textId="77777777" w:rsidR="00966CBC" w:rsidRPr="004D2C80" w:rsidRDefault="00966CBC" w:rsidP="00966CBC">
      <w:pPr>
        <w:spacing w:after="0"/>
        <w:ind w:left="29"/>
        <w:jc w:val="center"/>
        <w:rPr>
          <w:rFonts w:ascii="Tahoma" w:hAnsi="Tahoma" w:cs="Tahoma"/>
          <w:b/>
          <w:bCs/>
          <w:sz w:val="26"/>
          <w:szCs w:val="26"/>
        </w:rPr>
      </w:pPr>
    </w:p>
    <w:p w14:paraId="325FDAEC" w14:textId="77777777" w:rsidR="00966CBC" w:rsidRPr="004D2C80" w:rsidRDefault="00966CBC" w:rsidP="00966CBC">
      <w:pPr>
        <w:spacing w:after="199" w:line="216" w:lineRule="auto"/>
        <w:ind w:left="32" w:right="14" w:hanging="3"/>
        <w:jc w:val="both"/>
        <w:rPr>
          <w:rFonts w:ascii="Tahoma" w:hAnsi="Tahoma" w:cs="Tahoma"/>
          <w:sz w:val="24"/>
          <w:szCs w:val="24"/>
        </w:rPr>
      </w:pPr>
      <w:r w:rsidRPr="004D2C80">
        <w:rPr>
          <w:rFonts w:ascii="Tahoma" w:hAnsi="Tahoma" w:cs="Tahoma"/>
          <w:b/>
          <w:bCs/>
          <w:sz w:val="24"/>
          <w:szCs w:val="24"/>
        </w:rPr>
        <w:t>ÚNICO</w:t>
      </w:r>
      <w:r w:rsidRPr="004D2C80">
        <w:rPr>
          <w:rFonts w:ascii="Tahoma" w:hAnsi="Tahoma" w:cs="Tahoma"/>
          <w:sz w:val="24"/>
          <w:szCs w:val="24"/>
        </w:rPr>
        <w:t>. — Se Adicionan tres párrafos al Artículo 4</w:t>
      </w:r>
      <w:r w:rsidRPr="004D2C80">
        <w:rPr>
          <w:rFonts w:ascii="Tahoma" w:hAnsi="Tahoma" w:cs="Tahoma"/>
          <w:sz w:val="24"/>
          <w:szCs w:val="24"/>
          <w:vertAlign w:val="superscript"/>
        </w:rPr>
        <w:t xml:space="preserve">0 </w:t>
      </w:r>
      <w:r w:rsidRPr="004D2C80">
        <w:rPr>
          <w:rFonts w:ascii="Tahoma" w:hAnsi="Tahoma" w:cs="Tahoma"/>
          <w:sz w:val="24"/>
          <w:szCs w:val="24"/>
        </w:rPr>
        <w:t>de la Constitución Política del Estado de Chihuahua, para quedar redactado de la siguiente manera:</w:t>
      </w:r>
    </w:p>
    <w:p w14:paraId="225E4C21" w14:textId="77777777" w:rsidR="00966CBC" w:rsidRPr="004D2C80" w:rsidRDefault="00966CBC" w:rsidP="00966CBC">
      <w:pPr>
        <w:pStyle w:val="Ttulo1"/>
        <w:spacing w:after="146"/>
        <w:ind w:left="24"/>
        <w:rPr>
          <w:rFonts w:ascii="Tahoma" w:hAnsi="Tahoma" w:cs="Tahoma"/>
          <w:b/>
          <w:bCs/>
          <w:sz w:val="24"/>
          <w:szCs w:val="24"/>
        </w:rPr>
      </w:pPr>
      <w:r w:rsidRPr="004D2C80">
        <w:rPr>
          <w:rFonts w:ascii="Tahoma" w:hAnsi="Tahoma" w:cs="Tahoma"/>
          <w:b/>
          <w:bCs/>
          <w:sz w:val="24"/>
          <w:szCs w:val="24"/>
        </w:rPr>
        <w:t>Artículo 4</w:t>
      </w:r>
      <w:r w:rsidRPr="004D2C80">
        <w:rPr>
          <w:rFonts w:ascii="Tahoma" w:hAnsi="Tahoma" w:cs="Tahoma"/>
          <w:b/>
          <w:bCs/>
          <w:noProof/>
          <w:sz w:val="24"/>
          <w:szCs w:val="24"/>
        </w:rPr>
        <w:t xml:space="preserve"> (…)</w:t>
      </w:r>
    </w:p>
    <w:p w14:paraId="169B50E7" w14:textId="77777777" w:rsidR="00966CBC" w:rsidRPr="004D2C80" w:rsidRDefault="00966CBC" w:rsidP="00966CBC">
      <w:pPr>
        <w:spacing w:after="319" w:line="217" w:lineRule="auto"/>
        <w:ind w:left="751" w:right="7" w:hanging="17"/>
        <w:jc w:val="both"/>
        <w:rPr>
          <w:rFonts w:ascii="Tahoma" w:hAnsi="Tahoma" w:cs="Tahoma"/>
          <w:sz w:val="24"/>
          <w:szCs w:val="24"/>
        </w:rPr>
      </w:pPr>
      <w:r w:rsidRPr="004D2C80">
        <w:rPr>
          <w:rFonts w:ascii="Tahoma" w:hAnsi="Tahoma" w:cs="Tahoma"/>
          <w:sz w:val="24"/>
          <w:szCs w:val="24"/>
        </w:rPr>
        <w:t>Toda persona tiene derecho a la protección de la salud física y mental, y a una alimentación sana, suficiente y nutricionalmente adecuada que propicie un desarrollo físico e intelectual. La Ley establecerá las bases y modalidades para el acceso a los servicios de salud y garantizará el acceso a la sana alimentación a través de políticas públicas, así mismo determinará la participación del Estado y Municipios en la materia.</w:t>
      </w:r>
    </w:p>
    <w:p w14:paraId="5F7B6942" w14:textId="77777777" w:rsidR="00966CBC" w:rsidRPr="004D2C80" w:rsidRDefault="00966CBC" w:rsidP="00966CBC">
      <w:pPr>
        <w:spacing w:after="319" w:line="217" w:lineRule="auto"/>
        <w:ind w:left="751" w:right="7" w:hanging="17"/>
        <w:jc w:val="both"/>
        <w:rPr>
          <w:rFonts w:ascii="Tahoma" w:hAnsi="Tahoma" w:cs="Tahoma"/>
          <w:sz w:val="24"/>
          <w:szCs w:val="24"/>
        </w:rPr>
      </w:pPr>
      <w:r w:rsidRPr="004D2C80">
        <w:rPr>
          <w:rFonts w:ascii="Tahoma" w:hAnsi="Tahoma" w:cs="Tahoma"/>
          <w:sz w:val="24"/>
          <w:szCs w:val="24"/>
        </w:rPr>
        <w:t>La ley determinará las medidas necesarias para remover los obstáculos en el logro de este fin, mejorar los hábitos alimenticios, fomentar la producción y el consumo de alimentos con alto valor nutricional, y propiciar el altruismo para con los menos favorecidos, así como evitar el desperdicio de alimentos en nuestro territorio, a fin de eliminar la malnutrición y la hambruna.</w:t>
      </w:r>
    </w:p>
    <w:p w14:paraId="1C8203C9" w14:textId="77777777" w:rsidR="00966CBC" w:rsidRPr="004D2C80" w:rsidRDefault="00966CBC" w:rsidP="00966CBC">
      <w:pPr>
        <w:spacing w:after="271" w:line="216" w:lineRule="auto"/>
        <w:ind w:left="758" w:right="-8" w:hanging="17"/>
        <w:jc w:val="both"/>
        <w:rPr>
          <w:rFonts w:ascii="Tahoma" w:hAnsi="Tahoma" w:cs="Tahoma"/>
          <w:sz w:val="24"/>
          <w:szCs w:val="24"/>
        </w:rPr>
      </w:pPr>
      <w:r w:rsidRPr="004D2C80">
        <w:rPr>
          <w:rFonts w:ascii="Tahoma" w:hAnsi="Tahoma" w:cs="Tahoma"/>
          <w:sz w:val="24"/>
          <w:szCs w:val="24"/>
        </w:rPr>
        <w:t>El Ejecutivo del Estado establecerá una coordinación efectiva con el gobierno federal para contribuir a la soberanía y seguridad alimentaria de la nación, mediante el impulso a la producción agroalimentaria.</w:t>
      </w:r>
    </w:p>
    <w:p w14:paraId="42D804B2" w14:textId="59073DE6" w:rsidR="00966CBC" w:rsidRDefault="00966CBC" w:rsidP="00966CBC">
      <w:pPr>
        <w:spacing w:after="271" w:line="216" w:lineRule="auto"/>
        <w:ind w:left="758" w:right="-8" w:hanging="17"/>
        <w:jc w:val="both"/>
        <w:rPr>
          <w:rFonts w:ascii="Tahoma" w:eastAsia="Times New Roman" w:hAnsi="Tahoma" w:cs="Tahoma"/>
          <w:sz w:val="24"/>
          <w:szCs w:val="24"/>
        </w:rPr>
      </w:pPr>
      <w:r w:rsidRPr="004D2C80">
        <w:rPr>
          <w:rFonts w:ascii="Tahoma" w:eastAsia="Times New Roman" w:hAnsi="Tahoma" w:cs="Tahoma"/>
          <w:sz w:val="24"/>
          <w:szCs w:val="24"/>
        </w:rPr>
        <w:t>El Estado de Chihuahua se podrá conformar geográficamente por regiones, con el propósito de atender de manera estratégica el acceso a la alimentación, el desarrollo social, económico, la educación, la salud, el turismo y la seguridad pública, entre otros aspectos, en los términos de la legislación de la materia.</w:t>
      </w:r>
    </w:p>
    <w:p w14:paraId="05DE9419" w14:textId="77777777" w:rsidR="004D2C80" w:rsidRPr="004D2C80" w:rsidRDefault="004D2C80" w:rsidP="00966CBC">
      <w:pPr>
        <w:spacing w:after="271" w:line="216" w:lineRule="auto"/>
        <w:ind w:left="758" w:right="-8" w:hanging="17"/>
        <w:jc w:val="both"/>
        <w:rPr>
          <w:rFonts w:ascii="Tahoma" w:hAnsi="Tahoma" w:cs="Tahoma"/>
          <w:sz w:val="24"/>
          <w:szCs w:val="24"/>
        </w:rPr>
      </w:pPr>
    </w:p>
    <w:p w14:paraId="7438EFDC" w14:textId="46E43A01" w:rsidR="00966CBC" w:rsidRDefault="00966CBC" w:rsidP="00966CBC">
      <w:pPr>
        <w:spacing w:after="0"/>
        <w:ind w:right="58"/>
        <w:jc w:val="center"/>
        <w:rPr>
          <w:rFonts w:ascii="Tahoma" w:hAnsi="Tahoma" w:cs="Tahoma"/>
          <w:b/>
          <w:bCs/>
          <w:sz w:val="24"/>
          <w:szCs w:val="24"/>
        </w:rPr>
      </w:pPr>
      <w:r w:rsidRPr="004D2C80">
        <w:rPr>
          <w:rFonts w:ascii="Tahoma" w:hAnsi="Tahoma" w:cs="Tahoma"/>
          <w:b/>
          <w:bCs/>
          <w:sz w:val="24"/>
          <w:szCs w:val="24"/>
        </w:rPr>
        <w:t>TRANSITORIOS:</w:t>
      </w:r>
    </w:p>
    <w:p w14:paraId="3C9217AC" w14:textId="77777777" w:rsidR="004D2C80" w:rsidRPr="004D2C80" w:rsidRDefault="004D2C80" w:rsidP="00966CBC">
      <w:pPr>
        <w:spacing w:after="0"/>
        <w:ind w:right="58"/>
        <w:jc w:val="center"/>
        <w:rPr>
          <w:rFonts w:ascii="Tahoma" w:hAnsi="Tahoma" w:cs="Tahoma"/>
          <w:b/>
          <w:bCs/>
          <w:sz w:val="24"/>
          <w:szCs w:val="24"/>
        </w:rPr>
      </w:pPr>
    </w:p>
    <w:p w14:paraId="4756CAE6" w14:textId="4BA2FD1F" w:rsidR="00966CBC" w:rsidRDefault="00966CBC" w:rsidP="00966CBC">
      <w:pPr>
        <w:spacing w:after="199" w:line="216" w:lineRule="auto"/>
        <w:ind w:left="10" w:right="14" w:hanging="3"/>
        <w:jc w:val="both"/>
        <w:rPr>
          <w:rFonts w:ascii="Tahoma" w:hAnsi="Tahoma" w:cs="Tahoma"/>
          <w:sz w:val="24"/>
          <w:szCs w:val="24"/>
        </w:rPr>
      </w:pPr>
      <w:proofErr w:type="gramStart"/>
      <w:r w:rsidRPr="004D2C80">
        <w:rPr>
          <w:rFonts w:ascii="Tahoma" w:hAnsi="Tahoma" w:cs="Tahoma"/>
          <w:b/>
          <w:bCs/>
          <w:sz w:val="24"/>
          <w:szCs w:val="24"/>
        </w:rPr>
        <w:t>PRIMERO</w:t>
      </w:r>
      <w:r w:rsidRPr="004D2C80">
        <w:rPr>
          <w:rFonts w:ascii="Tahoma" w:hAnsi="Tahoma" w:cs="Tahoma"/>
          <w:sz w:val="24"/>
          <w:szCs w:val="24"/>
        </w:rPr>
        <w:t>.-</w:t>
      </w:r>
      <w:proofErr w:type="gramEnd"/>
      <w:r w:rsidRPr="004D2C80">
        <w:rPr>
          <w:rFonts w:ascii="Tahoma" w:hAnsi="Tahoma" w:cs="Tahoma"/>
          <w:sz w:val="24"/>
          <w:szCs w:val="24"/>
        </w:rPr>
        <w:t xml:space="preserve"> Conforme lo dispone el Artículo 202, de la Constitución Política del Estado, envíese copia de la iniciativa, del dictamen y de los debates del Congreso, a los Ayuntamientos de los sesenta y siete Municipios que integran el Estado y, en su oportunidad, hágase el cómputo de los Ayuntamientos y la declaración de haber sido aprobada la reforma a la Constitución del Estado.</w:t>
      </w:r>
    </w:p>
    <w:p w14:paraId="46D56DB8" w14:textId="77777777" w:rsidR="004D2C80" w:rsidRPr="004D2C80" w:rsidRDefault="004D2C80" w:rsidP="00966CBC">
      <w:pPr>
        <w:spacing w:after="199" w:line="216" w:lineRule="auto"/>
        <w:ind w:left="10" w:right="14" w:hanging="3"/>
        <w:jc w:val="both"/>
        <w:rPr>
          <w:rFonts w:ascii="Tahoma" w:hAnsi="Tahoma" w:cs="Tahoma"/>
          <w:sz w:val="24"/>
          <w:szCs w:val="24"/>
        </w:rPr>
      </w:pPr>
    </w:p>
    <w:p w14:paraId="67B2BCAF" w14:textId="77777777" w:rsidR="00966CBC" w:rsidRPr="004D2C80" w:rsidRDefault="00966CBC" w:rsidP="00966CBC">
      <w:pPr>
        <w:spacing w:after="311" w:line="219" w:lineRule="auto"/>
        <w:ind w:left="3" w:right="14" w:hanging="3"/>
        <w:jc w:val="both"/>
        <w:rPr>
          <w:rFonts w:ascii="Tahoma" w:hAnsi="Tahoma" w:cs="Tahoma"/>
          <w:sz w:val="24"/>
          <w:szCs w:val="24"/>
        </w:rPr>
      </w:pPr>
      <w:proofErr w:type="gramStart"/>
      <w:r w:rsidRPr="004D2C80">
        <w:rPr>
          <w:rFonts w:ascii="Tahoma" w:hAnsi="Tahoma" w:cs="Tahoma"/>
          <w:b/>
          <w:bCs/>
          <w:sz w:val="24"/>
          <w:szCs w:val="24"/>
        </w:rPr>
        <w:t>SEGUNDO</w:t>
      </w:r>
      <w:r w:rsidRPr="004D2C80">
        <w:rPr>
          <w:rFonts w:ascii="Tahoma" w:hAnsi="Tahoma" w:cs="Tahoma"/>
          <w:sz w:val="24"/>
          <w:szCs w:val="24"/>
        </w:rPr>
        <w:t>.-</w:t>
      </w:r>
      <w:proofErr w:type="gramEnd"/>
      <w:r w:rsidRPr="004D2C80">
        <w:rPr>
          <w:rFonts w:ascii="Tahoma" w:hAnsi="Tahoma" w:cs="Tahoma"/>
          <w:sz w:val="24"/>
          <w:szCs w:val="24"/>
        </w:rPr>
        <w:t xml:space="preserve"> Se derogan todas las disposiciones que se opongan al presente Decreto.</w:t>
      </w:r>
    </w:p>
    <w:p w14:paraId="4EFD6B54" w14:textId="77777777" w:rsidR="00966CBC" w:rsidRPr="004D2C80" w:rsidRDefault="00966CBC" w:rsidP="00966CBC">
      <w:pPr>
        <w:spacing w:after="267" w:line="219" w:lineRule="auto"/>
        <w:ind w:left="10" w:right="79" w:hanging="3"/>
        <w:jc w:val="both"/>
        <w:rPr>
          <w:rFonts w:ascii="Tahoma" w:hAnsi="Tahoma" w:cs="Tahoma"/>
          <w:sz w:val="24"/>
          <w:szCs w:val="24"/>
        </w:rPr>
      </w:pPr>
      <w:proofErr w:type="gramStart"/>
      <w:r w:rsidRPr="004D2C80">
        <w:rPr>
          <w:rFonts w:ascii="Tahoma" w:hAnsi="Tahoma" w:cs="Tahoma"/>
          <w:b/>
          <w:bCs/>
          <w:sz w:val="24"/>
          <w:szCs w:val="24"/>
        </w:rPr>
        <w:lastRenderedPageBreak/>
        <w:t>ECONÓMICO</w:t>
      </w:r>
      <w:r w:rsidRPr="004D2C80">
        <w:rPr>
          <w:rFonts w:ascii="Tahoma" w:hAnsi="Tahoma" w:cs="Tahoma"/>
          <w:sz w:val="24"/>
          <w:szCs w:val="24"/>
        </w:rPr>
        <w:t>.-</w:t>
      </w:r>
      <w:proofErr w:type="gramEnd"/>
      <w:r w:rsidRPr="004D2C80">
        <w:rPr>
          <w:rFonts w:ascii="Tahoma" w:hAnsi="Tahoma" w:cs="Tahoma"/>
          <w:sz w:val="24"/>
          <w:szCs w:val="24"/>
        </w:rPr>
        <w:t xml:space="preserve"> Aprobado que sea túrnese a la Secretaría de Asuntos Legislativos y Jurídicos para que elabore la minuta de Decreto en los términos que deba publicarse.</w:t>
      </w:r>
    </w:p>
    <w:p w14:paraId="6B0B429D" w14:textId="77777777" w:rsidR="00966CBC" w:rsidRPr="004D2C80" w:rsidRDefault="00966CBC" w:rsidP="00966CBC">
      <w:pPr>
        <w:spacing w:after="0" w:line="219" w:lineRule="auto"/>
        <w:ind w:left="17" w:right="14" w:hanging="3"/>
        <w:jc w:val="both"/>
        <w:rPr>
          <w:rFonts w:ascii="Tahoma" w:hAnsi="Tahoma" w:cs="Tahoma"/>
          <w:sz w:val="24"/>
          <w:szCs w:val="24"/>
        </w:rPr>
      </w:pPr>
      <w:r w:rsidRPr="004D2C80">
        <w:rPr>
          <w:rFonts w:ascii="Tahoma" w:hAnsi="Tahoma" w:cs="Tahoma"/>
          <w:b/>
          <w:bCs/>
          <w:sz w:val="24"/>
          <w:szCs w:val="24"/>
        </w:rPr>
        <w:t>D A D O</w:t>
      </w:r>
      <w:r w:rsidRPr="004D2C80">
        <w:rPr>
          <w:rFonts w:ascii="Tahoma" w:hAnsi="Tahoma" w:cs="Tahoma"/>
          <w:sz w:val="24"/>
          <w:szCs w:val="24"/>
        </w:rPr>
        <w:t xml:space="preserve"> en el Salón de Sesiones del Poder Legislativo en la Ciudad de Chihuahua, Chih., a los 22 días del mes de junio del año dos mil veintidós.</w:t>
      </w:r>
    </w:p>
    <w:p w14:paraId="2A077DB8" w14:textId="77777777" w:rsidR="00966CBC" w:rsidRPr="004D2C80" w:rsidRDefault="00966CBC" w:rsidP="00966CBC">
      <w:pPr>
        <w:spacing w:after="0" w:line="219" w:lineRule="auto"/>
        <w:ind w:left="17" w:right="14" w:hanging="3"/>
        <w:jc w:val="both"/>
        <w:rPr>
          <w:rFonts w:ascii="Tahoma" w:hAnsi="Tahoma" w:cs="Tahoma"/>
          <w:sz w:val="26"/>
          <w:szCs w:val="26"/>
        </w:rPr>
      </w:pPr>
    </w:p>
    <w:p w14:paraId="7C6EB8E8" w14:textId="77777777" w:rsidR="00966CBC" w:rsidRPr="004D2C80" w:rsidRDefault="00966CBC" w:rsidP="00966CBC">
      <w:pPr>
        <w:spacing w:after="0" w:line="219" w:lineRule="auto"/>
        <w:ind w:left="17" w:right="14" w:hanging="3"/>
        <w:jc w:val="both"/>
        <w:rPr>
          <w:rFonts w:ascii="Tahoma" w:hAnsi="Tahoma" w:cs="Tahoma"/>
          <w:sz w:val="26"/>
          <w:szCs w:val="26"/>
        </w:rPr>
      </w:pPr>
    </w:p>
    <w:p w14:paraId="3EB89DE8" w14:textId="77777777" w:rsidR="00966CBC" w:rsidRPr="004D2C80" w:rsidRDefault="00966CBC" w:rsidP="00966CBC">
      <w:pPr>
        <w:spacing w:after="0" w:line="219" w:lineRule="auto"/>
        <w:ind w:left="17" w:right="14" w:hanging="3"/>
        <w:jc w:val="both"/>
        <w:rPr>
          <w:rFonts w:ascii="Tahoma" w:hAnsi="Tahoma" w:cs="Tahoma"/>
          <w:sz w:val="26"/>
          <w:szCs w:val="26"/>
        </w:rPr>
      </w:pPr>
    </w:p>
    <w:p w14:paraId="4B8EB069" w14:textId="77777777" w:rsidR="00966CBC" w:rsidRPr="004D2C80" w:rsidRDefault="00966CBC" w:rsidP="00966CBC">
      <w:pPr>
        <w:spacing w:after="0" w:line="219" w:lineRule="auto"/>
        <w:ind w:left="17" w:right="14" w:hanging="3"/>
        <w:jc w:val="center"/>
        <w:rPr>
          <w:rFonts w:ascii="Tahoma" w:hAnsi="Tahoma" w:cs="Tahoma"/>
          <w:b/>
          <w:bCs/>
          <w:sz w:val="24"/>
          <w:szCs w:val="24"/>
        </w:rPr>
      </w:pPr>
      <w:r w:rsidRPr="004D2C80">
        <w:rPr>
          <w:rFonts w:ascii="Tahoma" w:hAnsi="Tahoma" w:cs="Tahoma"/>
          <w:b/>
          <w:bCs/>
          <w:sz w:val="24"/>
          <w:szCs w:val="24"/>
        </w:rPr>
        <w:t>A T E N T A M E N T E</w:t>
      </w:r>
    </w:p>
    <w:p w14:paraId="3C1291E6" w14:textId="77777777" w:rsidR="00966CBC" w:rsidRPr="004D2C80" w:rsidRDefault="00966CBC" w:rsidP="00966CBC">
      <w:pPr>
        <w:spacing w:after="0" w:line="219" w:lineRule="auto"/>
        <w:ind w:left="17" w:right="14" w:hanging="3"/>
        <w:jc w:val="center"/>
        <w:rPr>
          <w:rFonts w:ascii="Tahoma" w:hAnsi="Tahoma" w:cs="Tahoma"/>
          <w:b/>
          <w:bCs/>
          <w:sz w:val="24"/>
          <w:szCs w:val="24"/>
        </w:rPr>
      </w:pPr>
    </w:p>
    <w:p w14:paraId="2F73F1A8" w14:textId="77777777" w:rsidR="00966CBC" w:rsidRPr="004D2C80" w:rsidRDefault="00966CBC" w:rsidP="00966CBC">
      <w:pPr>
        <w:spacing w:after="0" w:line="219" w:lineRule="auto"/>
        <w:ind w:left="17" w:right="14" w:hanging="3"/>
        <w:jc w:val="center"/>
        <w:rPr>
          <w:rFonts w:ascii="Tahoma" w:hAnsi="Tahoma" w:cs="Tahoma"/>
          <w:b/>
          <w:bCs/>
          <w:sz w:val="24"/>
          <w:szCs w:val="24"/>
        </w:rPr>
      </w:pPr>
    </w:p>
    <w:p w14:paraId="0E0A905A" w14:textId="77777777" w:rsidR="00966CBC" w:rsidRPr="004D2C80" w:rsidRDefault="00966CBC" w:rsidP="00966CBC">
      <w:pPr>
        <w:spacing w:after="0" w:line="219" w:lineRule="auto"/>
        <w:ind w:left="17" w:right="14" w:hanging="3"/>
        <w:jc w:val="center"/>
        <w:rPr>
          <w:rFonts w:ascii="Tahoma" w:hAnsi="Tahoma" w:cs="Tahoma"/>
          <w:b/>
          <w:bCs/>
          <w:sz w:val="24"/>
          <w:szCs w:val="24"/>
        </w:rPr>
      </w:pPr>
    </w:p>
    <w:p w14:paraId="465089C3" w14:textId="77777777" w:rsidR="00966CBC" w:rsidRPr="004D2C80" w:rsidRDefault="00966CBC" w:rsidP="00966CBC">
      <w:pPr>
        <w:spacing w:after="0" w:line="219" w:lineRule="auto"/>
        <w:ind w:left="17" w:right="14" w:hanging="3"/>
        <w:jc w:val="center"/>
        <w:rPr>
          <w:rFonts w:ascii="Tahoma" w:hAnsi="Tahoma" w:cs="Tahoma"/>
          <w:b/>
          <w:bCs/>
          <w:sz w:val="24"/>
          <w:szCs w:val="24"/>
        </w:rPr>
      </w:pPr>
    </w:p>
    <w:p w14:paraId="1AC1D91B" w14:textId="77777777" w:rsidR="00966CBC" w:rsidRPr="004D2C80" w:rsidRDefault="00966CBC" w:rsidP="00966CBC">
      <w:pPr>
        <w:spacing w:after="0" w:line="219" w:lineRule="auto"/>
        <w:ind w:left="17" w:right="14" w:hanging="3"/>
        <w:jc w:val="center"/>
        <w:rPr>
          <w:rFonts w:ascii="Tahoma" w:hAnsi="Tahoma" w:cs="Tahoma"/>
          <w:b/>
          <w:bCs/>
          <w:sz w:val="24"/>
          <w:szCs w:val="24"/>
        </w:rPr>
      </w:pPr>
      <w:r w:rsidRPr="004D2C80">
        <w:rPr>
          <w:rFonts w:ascii="Tahoma" w:hAnsi="Tahoma" w:cs="Tahoma"/>
          <w:b/>
          <w:bCs/>
          <w:sz w:val="24"/>
          <w:szCs w:val="24"/>
        </w:rPr>
        <w:t>DIP. EDIN CUAUHTÉMOC ESTRADA SOTELO</w:t>
      </w:r>
    </w:p>
    <w:p w14:paraId="19B29D6E" w14:textId="77777777" w:rsidR="00966CBC" w:rsidRPr="004D2C80" w:rsidRDefault="00966CBC" w:rsidP="00966CBC">
      <w:pPr>
        <w:spacing w:after="0" w:line="219" w:lineRule="auto"/>
        <w:ind w:left="17" w:right="14" w:hanging="3"/>
        <w:jc w:val="center"/>
        <w:rPr>
          <w:rFonts w:ascii="Tahoma" w:hAnsi="Tahoma" w:cs="Tahoma"/>
          <w:b/>
          <w:bCs/>
          <w:sz w:val="24"/>
          <w:szCs w:val="24"/>
        </w:rPr>
      </w:pPr>
    </w:p>
    <w:p w14:paraId="744E3669" w14:textId="77777777" w:rsidR="00966CBC" w:rsidRPr="004D2C80" w:rsidRDefault="00966CBC" w:rsidP="00966CBC">
      <w:pPr>
        <w:spacing w:after="0" w:line="219" w:lineRule="auto"/>
        <w:ind w:left="17" w:right="14" w:hanging="3"/>
        <w:jc w:val="center"/>
        <w:rPr>
          <w:rFonts w:ascii="Tahoma" w:hAnsi="Tahoma" w:cs="Tahoma"/>
          <w:b/>
          <w:bCs/>
          <w:sz w:val="24"/>
          <w:szCs w:val="24"/>
        </w:rPr>
      </w:pPr>
    </w:p>
    <w:p w14:paraId="778A55D9" w14:textId="77777777" w:rsidR="00966CBC" w:rsidRPr="004D2C80" w:rsidRDefault="00966CBC" w:rsidP="00966CBC">
      <w:pPr>
        <w:spacing w:after="199" w:line="216" w:lineRule="auto"/>
        <w:ind w:left="10" w:right="14" w:hanging="3"/>
        <w:jc w:val="center"/>
        <w:rPr>
          <w:rFonts w:ascii="Tahoma" w:hAnsi="Tahoma" w:cs="Tahoma"/>
          <w:sz w:val="24"/>
          <w:szCs w:val="24"/>
        </w:rPr>
      </w:pPr>
    </w:p>
    <w:p w14:paraId="110C61D7" w14:textId="77777777" w:rsidR="00966CBC" w:rsidRPr="004D2C80" w:rsidRDefault="00966CBC" w:rsidP="00966CBC">
      <w:pPr>
        <w:spacing w:after="199" w:line="216" w:lineRule="auto"/>
        <w:ind w:left="10" w:right="14" w:hanging="3"/>
        <w:jc w:val="center"/>
        <w:rPr>
          <w:rFonts w:ascii="Tahoma" w:hAnsi="Tahoma" w:cs="Tahoma"/>
          <w:sz w:val="24"/>
          <w:szCs w:val="24"/>
        </w:rPr>
      </w:pPr>
    </w:p>
    <w:tbl>
      <w:tblPr>
        <w:tblStyle w:val="Tablaconcuadrcula"/>
        <w:tblW w:w="0" w:type="auto"/>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404"/>
      </w:tblGrid>
      <w:tr w:rsidR="00966CBC" w:rsidRPr="004D2C80" w14:paraId="363E6E96" w14:textId="77777777" w:rsidTr="00966CBC">
        <w:tc>
          <w:tcPr>
            <w:tcW w:w="4414" w:type="dxa"/>
          </w:tcPr>
          <w:p w14:paraId="23124043" w14:textId="77777777" w:rsidR="00966CBC" w:rsidRPr="004D2C80" w:rsidRDefault="00966CBC" w:rsidP="003E67C2">
            <w:pPr>
              <w:spacing w:after="199" w:line="216" w:lineRule="auto"/>
              <w:ind w:right="14"/>
              <w:jc w:val="center"/>
              <w:rPr>
                <w:rFonts w:ascii="Tahoma" w:hAnsi="Tahoma" w:cs="Tahoma"/>
                <w:b/>
                <w:bCs/>
                <w:sz w:val="24"/>
                <w:szCs w:val="24"/>
              </w:rPr>
            </w:pPr>
            <w:r w:rsidRPr="004D2C80">
              <w:rPr>
                <w:rFonts w:ascii="Tahoma" w:hAnsi="Tahoma" w:cs="Tahoma"/>
                <w:b/>
                <w:bCs/>
                <w:sz w:val="24"/>
                <w:szCs w:val="24"/>
              </w:rPr>
              <w:t>DIP. LETICIA ORTEGA MÁYNEZ</w:t>
            </w:r>
          </w:p>
          <w:p w14:paraId="0E3804F0" w14:textId="77777777" w:rsidR="00966CBC" w:rsidRPr="004D2C80" w:rsidRDefault="00966CBC" w:rsidP="003E67C2">
            <w:pPr>
              <w:spacing w:after="199" w:line="216" w:lineRule="auto"/>
              <w:ind w:right="14"/>
              <w:jc w:val="center"/>
              <w:rPr>
                <w:rFonts w:ascii="Tahoma" w:hAnsi="Tahoma" w:cs="Tahoma"/>
                <w:b/>
                <w:bCs/>
                <w:sz w:val="24"/>
                <w:szCs w:val="24"/>
              </w:rPr>
            </w:pPr>
          </w:p>
        </w:tc>
        <w:tc>
          <w:tcPr>
            <w:tcW w:w="4414" w:type="dxa"/>
          </w:tcPr>
          <w:p w14:paraId="16222051" w14:textId="77777777" w:rsidR="00966CBC" w:rsidRPr="004D2C80" w:rsidRDefault="00966CBC" w:rsidP="003E67C2">
            <w:pPr>
              <w:spacing w:after="199" w:line="216" w:lineRule="auto"/>
              <w:ind w:right="14"/>
              <w:jc w:val="center"/>
              <w:rPr>
                <w:rFonts w:ascii="Tahoma" w:hAnsi="Tahoma" w:cs="Tahoma"/>
                <w:b/>
                <w:bCs/>
                <w:sz w:val="24"/>
                <w:szCs w:val="24"/>
              </w:rPr>
            </w:pPr>
            <w:r w:rsidRPr="004D2C80">
              <w:rPr>
                <w:rFonts w:ascii="Tahoma" w:hAnsi="Tahoma" w:cs="Tahoma"/>
                <w:b/>
                <w:bCs/>
                <w:sz w:val="24"/>
                <w:szCs w:val="24"/>
              </w:rPr>
              <w:t>DIP. ÓSCAR DANIEL AVITIA ARELLANES</w:t>
            </w:r>
          </w:p>
        </w:tc>
      </w:tr>
    </w:tbl>
    <w:p w14:paraId="14253BF3" w14:textId="77777777" w:rsidR="00966CBC" w:rsidRPr="004D2C80" w:rsidRDefault="00966CBC" w:rsidP="00966CBC">
      <w:pPr>
        <w:spacing w:after="199" w:line="216" w:lineRule="auto"/>
        <w:ind w:left="32" w:right="14" w:hanging="3"/>
        <w:jc w:val="center"/>
        <w:rPr>
          <w:rFonts w:ascii="Tahoma" w:hAnsi="Tahoma" w:cs="Tahoma"/>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363"/>
      </w:tblGrid>
      <w:tr w:rsidR="00966CBC" w:rsidRPr="004D2C80" w14:paraId="22D26D8D" w14:textId="77777777" w:rsidTr="000F1BA1">
        <w:trPr>
          <w:trHeight w:val="153"/>
        </w:trPr>
        <w:tc>
          <w:tcPr>
            <w:tcW w:w="4363" w:type="dxa"/>
          </w:tcPr>
          <w:p w14:paraId="73798961" w14:textId="77777777" w:rsidR="00966CBC" w:rsidRPr="004D2C80" w:rsidRDefault="00966CBC" w:rsidP="003E67C2">
            <w:pPr>
              <w:spacing w:after="251" w:line="216" w:lineRule="auto"/>
              <w:ind w:right="14"/>
              <w:jc w:val="center"/>
              <w:rPr>
                <w:rFonts w:ascii="Tahoma" w:hAnsi="Tahoma" w:cs="Tahoma"/>
                <w:b/>
                <w:bCs/>
                <w:sz w:val="24"/>
                <w:szCs w:val="24"/>
              </w:rPr>
            </w:pPr>
            <w:r w:rsidRPr="004D2C80">
              <w:rPr>
                <w:rFonts w:ascii="Tahoma" w:hAnsi="Tahoma" w:cs="Tahoma"/>
                <w:b/>
                <w:bCs/>
                <w:sz w:val="24"/>
                <w:szCs w:val="24"/>
              </w:rPr>
              <w:t>DIP. ROSANA DÍAZ REYES</w:t>
            </w:r>
          </w:p>
          <w:p w14:paraId="18983F9C" w14:textId="77777777" w:rsidR="00966CBC" w:rsidRPr="004D2C80" w:rsidRDefault="00966CBC" w:rsidP="003E67C2">
            <w:pPr>
              <w:spacing w:after="251" w:line="216" w:lineRule="auto"/>
              <w:ind w:right="14"/>
              <w:jc w:val="center"/>
              <w:rPr>
                <w:rFonts w:ascii="Tahoma" w:hAnsi="Tahoma" w:cs="Tahoma"/>
                <w:b/>
                <w:bCs/>
                <w:sz w:val="24"/>
                <w:szCs w:val="24"/>
              </w:rPr>
            </w:pPr>
          </w:p>
          <w:p w14:paraId="23CCF068" w14:textId="77777777" w:rsidR="00966CBC" w:rsidRPr="004D2C80" w:rsidRDefault="00966CBC" w:rsidP="003E67C2">
            <w:pPr>
              <w:spacing w:after="251" w:line="216" w:lineRule="auto"/>
              <w:ind w:right="14"/>
              <w:jc w:val="center"/>
              <w:rPr>
                <w:rFonts w:ascii="Tahoma" w:hAnsi="Tahoma" w:cs="Tahoma"/>
                <w:b/>
                <w:bCs/>
                <w:sz w:val="24"/>
                <w:szCs w:val="24"/>
              </w:rPr>
            </w:pPr>
          </w:p>
        </w:tc>
        <w:tc>
          <w:tcPr>
            <w:tcW w:w="4363" w:type="dxa"/>
          </w:tcPr>
          <w:p w14:paraId="082F8A1F" w14:textId="77777777" w:rsidR="00966CBC" w:rsidRPr="004D2C80" w:rsidRDefault="00966CBC" w:rsidP="003E67C2">
            <w:pPr>
              <w:spacing w:after="251" w:line="216" w:lineRule="auto"/>
              <w:ind w:right="14"/>
              <w:jc w:val="center"/>
              <w:rPr>
                <w:rFonts w:ascii="Tahoma" w:hAnsi="Tahoma" w:cs="Tahoma"/>
                <w:b/>
                <w:bCs/>
                <w:sz w:val="24"/>
                <w:szCs w:val="24"/>
              </w:rPr>
            </w:pPr>
            <w:r w:rsidRPr="004D2C80">
              <w:rPr>
                <w:rFonts w:ascii="Tahoma" w:hAnsi="Tahoma" w:cs="Tahoma"/>
                <w:b/>
                <w:bCs/>
                <w:sz w:val="24"/>
                <w:szCs w:val="24"/>
              </w:rPr>
              <w:t>DIP. GUSTAVO DE LA ROSA HICKERSON</w:t>
            </w:r>
          </w:p>
        </w:tc>
      </w:tr>
      <w:tr w:rsidR="00966CBC" w:rsidRPr="004D2C80" w14:paraId="3DC8CC56" w14:textId="77777777" w:rsidTr="000F1BA1">
        <w:trPr>
          <w:trHeight w:val="182"/>
        </w:trPr>
        <w:tc>
          <w:tcPr>
            <w:tcW w:w="4363" w:type="dxa"/>
          </w:tcPr>
          <w:p w14:paraId="054EA784" w14:textId="14379EAD" w:rsidR="00966CBC" w:rsidRPr="004D2C80" w:rsidRDefault="00966CBC" w:rsidP="003E67C2">
            <w:pPr>
              <w:spacing w:after="251" w:line="216" w:lineRule="auto"/>
              <w:ind w:right="14"/>
              <w:jc w:val="center"/>
              <w:rPr>
                <w:rFonts w:ascii="Tahoma" w:hAnsi="Tahoma" w:cs="Tahoma"/>
                <w:b/>
                <w:bCs/>
                <w:sz w:val="24"/>
                <w:szCs w:val="24"/>
              </w:rPr>
            </w:pPr>
            <w:r w:rsidRPr="004D2C80">
              <w:rPr>
                <w:rFonts w:ascii="Tahoma" w:hAnsi="Tahoma" w:cs="Tahoma"/>
                <w:b/>
                <w:bCs/>
                <w:sz w:val="24"/>
                <w:szCs w:val="24"/>
              </w:rPr>
              <w:t>DIP. MAGDALENA RENTERÍA</w:t>
            </w:r>
          </w:p>
          <w:p w14:paraId="357D25AE" w14:textId="77777777" w:rsidR="00966CBC" w:rsidRPr="004D2C80" w:rsidRDefault="00966CBC" w:rsidP="003E67C2">
            <w:pPr>
              <w:spacing w:after="251" w:line="216" w:lineRule="auto"/>
              <w:ind w:right="14"/>
              <w:jc w:val="center"/>
              <w:rPr>
                <w:rFonts w:ascii="Tahoma" w:hAnsi="Tahoma" w:cs="Tahoma"/>
                <w:b/>
                <w:bCs/>
                <w:sz w:val="24"/>
                <w:szCs w:val="24"/>
              </w:rPr>
            </w:pPr>
          </w:p>
        </w:tc>
        <w:tc>
          <w:tcPr>
            <w:tcW w:w="4363" w:type="dxa"/>
          </w:tcPr>
          <w:p w14:paraId="1D1B5CEE" w14:textId="77777777" w:rsidR="00966CBC" w:rsidRPr="004D2C80" w:rsidRDefault="00966CBC" w:rsidP="003E67C2">
            <w:pPr>
              <w:spacing w:after="251" w:line="216" w:lineRule="auto"/>
              <w:ind w:right="14"/>
              <w:jc w:val="center"/>
              <w:rPr>
                <w:rFonts w:ascii="Tahoma" w:hAnsi="Tahoma" w:cs="Tahoma"/>
                <w:b/>
                <w:bCs/>
                <w:sz w:val="24"/>
                <w:szCs w:val="24"/>
              </w:rPr>
            </w:pPr>
            <w:r w:rsidRPr="004D2C80">
              <w:rPr>
                <w:rFonts w:ascii="Tahoma" w:hAnsi="Tahoma" w:cs="Tahoma"/>
                <w:b/>
                <w:bCs/>
                <w:sz w:val="24"/>
                <w:szCs w:val="24"/>
              </w:rPr>
              <w:t>DIP. MARÍA ANTONIETA PÉREZ REYES</w:t>
            </w:r>
          </w:p>
        </w:tc>
      </w:tr>
      <w:tr w:rsidR="00966CBC" w:rsidRPr="004D2C80" w14:paraId="4231FA53" w14:textId="77777777" w:rsidTr="000F1BA1">
        <w:trPr>
          <w:trHeight w:val="156"/>
        </w:trPr>
        <w:tc>
          <w:tcPr>
            <w:tcW w:w="4363" w:type="dxa"/>
          </w:tcPr>
          <w:p w14:paraId="386E86D0" w14:textId="08C7A623" w:rsidR="00966CBC" w:rsidRPr="004D2C80" w:rsidRDefault="00966CBC" w:rsidP="000F1BA1">
            <w:pPr>
              <w:ind w:right="11"/>
              <w:jc w:val="center"/>
              <w:rPr>
                <w:rFonts w:ascii="Tahoma" w:hAnsi="Tahoma" w:cs="Tahoma"/>
                <w:b/>
                <w:bCs/>
                <w:sz w:val="24"/>
                <w:szCs w:val="24"/>
              </w:rPr>
            </w:pPr>
            <w:r w:rsidRPr="004D2C80">
              <w:rPr>
                <w:rFonts w:ascii="Tahoma" w:hAnsi="Tahoma" w:cs="Tahoma"/>
                <w:b/>
                <w:bCs/>
                <w:sz w:val="24"/>
                <w:szCs w:val="24"/>
              </w:rPr>
              <w:t>DIP. ADRIANA TERRAZAS</w:t>
            </w:r>
          </w:p>
          <w:p w14:paraId="0336B3C8" w14:textId="77777777" w:rsidR="00966CBC" w:rsidRPr="004D2C80" w:rsidRDefault="00966CBC" w:rsidP="000F1BA1">
            <w:pPr>
              <w:ind w:right="11"/>
              <w:jc w:val="center"/>
              <w:rPr>
                <w:rFonts w:ascii="Tahoma" w:hAnsi="Tahoma" w:cs="Tahoma"/>
                <w:b/>
                <w:bCs/>
                <w:sz w:val="24"/>
                <w:szCs w:val="24"/>
              </w:rPr>
            </w:pPr>
            <w:r w:rsidRPr="004D2C80">
              <w:rPr>
                <w:rFonts w:ascii="Tahoma" w:hAnsi="Tahoma" w:cs="Tahoma"/>
                <w:b/>
                <w:bCs/>
                <w:sz w:val="24"/>
                <w:szCs w:val="24"/>
              </w:rPr>
              <w:t>PORRAS</w:t>
            </w:r>
          </w:p>
          <w:p w14:paraId="649BA771" w14:textId="77777777" w:rsidR="00966CBC" w:rsidRPr="004D2C80" w:rsidRDefault="00966CBC" w:rsidP="003E67C2">
            <w:pPr>
              <w:spacing w:line="216" w:lineRule="auto"/>
              <w:ind w:right="11"/>
              <w:jc w:val="center"/>
              <w:rPr>
                <w:rFonts w:ascii="Tahoma" w:hAnsi="Tahoma" w:cs="Tahoma"/>
                <w:b/>
                <w:bCs/>
                <w:sz w:val="24"/>
                <w:szCs w:val="24"/>
              </w:rPr>
            </w:pPr>
          </w:p>
          <w:p w14:paraId="42738533" w14:textId="77777777" w:rsidR="00966CBC" w:rsidRPr="004D2C80" w:rsidRDefault="00966CBC" w:rsidP="003E67C2">
            <w:pPr>
              <w:spacing w:line="216" w:lineRule="auto"/>
              <w:ind w:right="11"/>
              <w:jc w:val="center"/>
              <w:rPr>
                <w:rFonts w:ascii="Tahoma" w:hAnsi="Tahoma" w:cs="Tahoma"/>
                <w:b/>
                <w:bCs/>
                <w:sz w:val="24"/>
                <w:szCs w:val="24"/>
              </w:rPr>
            </w:pPr>
          </w:p>
          <w:p w14:paraId="64C9DCA0" w14:textId="77777777" w:rsidR="00966CBC" w:rsidRPr="004D2C80" w:rsidRDefault="00966CBC" w:rsidP="003E67C2">
            <w:pPr>
              <w:spacing w:line="216" w:lineRule="auto"/>
              <w:ind w:right="11"/>
              <w:jc w:val="center"/>
              <w:rPr>
                <w:rFonts w:ascii="Tahoma" w:hAnsi="Tahoma" w:cs="Tahoma"/>
                <w:b/>
                <w:bCs/>
                <w:sz w:val="24"/>
                <w:szCs w:val="24"/>
              </w:rPr>
            </w:pPr>
          </w:p>
        </w:tc>
        <w:tc>
          <w:tcPr>
            <w:tcW w:w="4363" w:type="dxa"/>
          </w:tcPr>
          <w:p w14:paraId="2F21E3EE" w14:textId="77777777" w:rsidR="00966CBC" w:rsidRPr="004D2C80" w:rsidRDefault="00966CBC" w:rsidP="003E67C2">
            <w:pPr>
              <w:spacing w:after="251" w:line="216" w:lineRule="auto"/>
              <w:ind w:right="14"/>
              <w:jc w:val="center"/>
              <w:rPr>
                <w:rFonts w:ascii="Tahoma" w:hAnsi="Tahoma" w:cs="Tahoma"/>
                <w:b/>
                <w:bCs/>
                <w:sz w:val="24"/>
                <w:szCs w:val="24"/>
              </w:rPr>
            </w:pPr>
            <w:r w:rsidRPr="004D2C80">
              <w:rPr>
                <w:rFonts w:ascii="Tahoma" w:hAnsi="Tahoma" w:cs="Tahoma"/>
                <w:b/>
                <w:bCs/>
                <w:sz w:val="24"/>
                <w:szCs w:val="24"/>
              </w:rPr>
              <w:t>DIP. BENJAMÍN CARRERA CHÁVEZ</w:t>
            </w:r>
          </w:p>
        </w:tc>
      </w:tr>
      <w:tr w:rsidR="00966CBC" w:rsidRPr="004D2C80" w14:paraId="3F123978" w14:textId="77777777" w:rsidTr="000F1BA1">
        <w:trPr>
          <w:trHeight w:val="77"/>
        </w:trPr>
        <w:tc>
          <w:tcPr>
            <w:tcW w:w="4363" w:type="dxa"/>
          </w:tcPr>
          <w:p w14:paraId="125D2C54" w14:textId="77777777" w:rsidR="00966CBC" w:rsidRPr="004D2C80" w:rsidRDefault="00966CBC" w:rsidP="003E67C2">
            <w:pPr>
              <w:spacing w:after="251" w:line="216" w:lineRule="auto"/>
              <w:ind w:right="14"/>
              <w:jc w:val="center"/>
              <w:rPr>
                <w:rFonts w:ascii="Tahoma" w:hAnsi="Tahoma" w:cs="Tahoma"/>
                <w:b/>
                <w:bCs/>
                <w:sz w:val="24"/>
                <w:szCs w:val="24"/>
              </w:rPr>
            </w:pPr>
            <w:r w:rsidRPr="004D2C80">
              <w:rPr>
                <w:rFonts w:ascii="Tahoma" w:hAnsi="Tahoma" w:cs="Tahoma"/>
                <w:b/>
                <w:bCs/>
                <w:sz w:val="24"/>
                <w:szCs w:val="24"/>
              </w:rPr>
              <w:t>DIP. DAVID OSCAR CASTREJÓN</w:t>
            </w:r>
          </w:p>
        </w:tc>
        <w:tc>
          <w:tcPr>
            <w:tcW w:w="4363" w:type="dxa"/>
          </w:tcPr>
          <w:p w14:paraId="1B7A54C1" w14:textId="77777777" w:rsidR="00966CBC" w:rsidRPr="004D2C80" w:rsidRDefault="00966CBC" w:rsidP="003E67C2">
            <w:pPr>
              <w:spacing w:after="251" w:line="216" w:lineRule="auto"/>
              <w:ind w:right="14"/>
              <w:jc w:val="center"/>
              <w:rPr>
                <w:rFonts w:ascii="Tahoma" w:hAnsi="Tahoma" w:cs="Tahoma"/>
                <w:b/>
                <w:bCs/>
                <w:sz w:val="24"/>
                <w:szCs w:val="24"/>
              </w:rPr>
            </w:pPr>
            <w:r w:rsidRPr="004D2C80">
              <w:rPr>
                <w:rFonts w:ascii="Tahoma" w:hAnsi="Tahoma" w:cs="Tahoma"/>
                <w:b/>
                <w:bCs/>
                <w:sz w:val="24"/>
                <w:szCs w:val="24"/>
              </w:rPr>
              <w:t>DIP. ILSE AMÉRICA GARCÍA SOTO RIVAS</w:t>
            </w:r>
          </w:p>
        </w:tc>
      </w:tr>
    </w:tbl>
    <w:p w14:paraId="604AC5B8" w14:textId="77777777" w:rsidR="00966CBC" w:rsidRPr="004D2C80" w:rsidRDefault="00966CBC" w:rsidP="00966CBC">
      <w:pPr>
        <w:spacing w:after="251" w:line="216" w:lineRule="auto"/>
        <w:ind w:right="14" w:hanging="3"/>
        <w:rPr>
          <w:rFonts w:ascii="Tahoma" w:hAnsi="Tahoma" w:cs="Tahoma"/>
          <w:sz w:val="24"/>
          <w:szCs w:val="24"/>
        </w:rPr>
      </w:pPr>
    </w:p>
    <w:p w14:paraId="2F901C7B" w14:textId="77777777" w:rsidR="00966CBC" w:rsidRPr="004D2C80" w:rsidRDefault="00966CBC" w:rsidP="00966CBC">
      <w:pPr>
        <w:rPr>
          <w:rFonts w:ascii="Tahoma" w:hAnsi="Tahoma" w:cs="Tahoma"/>
          <w:sz w:val="24"/>
          <w:szCs w:val="24"/>
        </w:rPr>
      </w:pPr>
    </w:p>
    <w:p w14:paraId="46A15F18" w14:textId="77777777" w:rsidR="00966CBC" w:rsidRPr="004D2C80" w:rsidRDefault="00966CBC" w:rsidP="00966CBC">
      <w:pPr>
        <w:spacing w:before="100" w:beforeAutospacing="1" w:after="100" w:afterAutospacing="1" w:line="240" w:lineRule="auto"/>
        <w:ind w:right="14" w:hanging="3"/>
        <w:jc w:val="both"/>
        <w:rPr>
          <w:rFonts w:ascii="Tahoma" w:hAnsi="Tahoma" w:cs="Tahoma"/>
          <w:sz w:val="24"/>
          <w:szCs w:val="24"/>
        </w:rPr>
      </w:pPr>
    </w:p>
    <w:p w14:paraId="37C9EF57" w14:textId="77777777" w:rsidR="00966CBC" w:rsidRPr="004D2C80" w:rsidRDefault="00966CBC" w:rsidP="00966CBC">
      <w:pPr>
        <w:spacing w:before="100" w:beforeAutospacing="1" w:after="100" w:afterAutospacing="1" w:line="240" w:lineRule="auto"/>
        <w:rPr>
          <w:rFonts w:ascii="Tahoma" w:hAnsi="Tahoma" w:cs="Tahoma"/>
          <w:sz w:val="24"/>
          <w:szCs w:val="24"/>
        </w:rPr>
      </w:pPr>
    </w:p>
    <w:p w14:paraId="0F1AD77E" w14:textId="77777777" w:rsidR="007C1EEB" w:rsidRPr="004D2C80" w:rsidRDefault="007C1EEB">
      <w:pPr>
        <w:rPr>
          <w:rFonts w:ascii="Tahoma" w:hAnsi="Tahoma" w:cs="Tahoma"/>
          <w:sz w:val="24"/>
          <w:szCs w:val="24"/>
        </w:rPr>
      </w:pPr>
    </w:p>
    <w:sectPr w:rsidR="007C1EEB" w:rsidRPr="004D2C80" w:rsidSect="002A6429">
      <w:footerReference w:type="default" r:id="rId10"/>
      <w:pgSz w:w="12240" w:h="15840"/>
      <w:pgMar w:top="1418" w:right="1701" w:bottom="1418"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3BC56" w14:textId="77777777" w:rsidR="00400EE4" w:rsidRDefault="00400EE4">
      <w:pPr>
        <w:spacing w:after="0" w:line="240" w:lineRule="auto"/>
      </w:pPr>
      <w:r>
        <w:separator/>
      </w:r>
    </w:p>
  </w:endnote>
  <w:endnote w:type="continuationSeparator" w:id="0">
    <w:p w14:paraId="70815E7F" w14:textId="77777777" w:rsidR="00400EE4" w:rsidRDefault="0040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7D08" w14:textId="77777777" w:rsidR="00000000" w:rsidRDefault="00000000" w:rsidP="00415C8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66411" w14:textId="77777777" w:rsidR="00400EE4" w:rsidRDefault="00400EE4">
      <w:pPr>
        <w:spacing w:after="0" w:line="240" w:lineRule="auto"/>
      </w:pPr>
      <w:r>
        <w:separator/>
      </w:r>
    </w:p>
  </w:footnote>
  <w:footnote w:type="continuationSeparator" w:id="0">
    <w:p w14:paraId="75E096A4" w14:textId="77777777" w:rsidR="00400EE4" w:rsidRDefault="0040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322D"/>
    <w:multiLevelType w:val="hybridMultilevel"/>
    <w:tmpl w:val="61B4B704"/>
    <w:lvl w:ilvl="0" w:tplc="BDFE6BC8">
      <w:start w:val="1"/>
      <w:numFmt w:val="decimal"/>
      <w:lvlText w:val="%1"/>
      <w:lvlJc w:val="left"/>
      <w:pPr>
        <w:ind w:left="1070"/>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lvl w:ilvl="1" w:tplc="34B0A90A">
      <w:start w:val="1"/>
      <w:numFmt w:val="lowerLetter"/>
      <w:lvlText w:val="%2"/>
      <w:lvlJc w:val="left"/>
      <w:pPr>
        <w:ind w:left="2054"/>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lvl w:ilvl="2" w:tplc="4E326992">
      <w:start w:val="1"/>
      <w:numFmt w:val="lowerRoman"/>
      <w:lvlText w:val="%3"/>
      <w:lvlJc w:val="left"/>
      <w:pPr>
        <w:ind w:left="2774"/>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lvl w:ilvl="3" w:tplc="7C681B08">
      <w:start w:val="1"/>
      <w:numFmt w:val="decimal"/>
      <w:lvlText w:val="%4"/>
      <w:lvlJc w:val="left"/>
      <w:pPr>
        <w:ind w:left="3494"/>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lvl w:ilvl="4" w:tplc="5028927C">
      <w:start w:val="1"/>
      <w:numFmt w:val="lowerLetter"/>
      <w:lvlText w:val="%5"/>
      <w:lvlJc w:val="left"/>
      <w:pPr>
        <w:ind w:left="4214"/>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lvl w:ilvl="5" w:tplc="134A4ABC">
      <w:start w:val="1"/>
      <w:numFmt w:val="lowerRoman"/>
      <w:lvlText w:val="%6"/>
      <w:lvlJc w:val="left"/>
      <w:pPr>
        <w:ind w:left="4934"/>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lvl w:ilvl="6" w:tplc="A6EC157A">
      <w:start w:val="1"/>
      <w:numFmt w:val="decimal"/>
      <w:lvlText w:val="%7"/>
      <w:lvlJc w:val="left"/>
      <w:pPr>
        <w:ind w:left="5654"/>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lvl w:ilvl="7" w:tplc="3FF650BE">
      <w:start w:val="1"/>
      <w:numFmt w:val="lowerLetter"/>
      <w:lvlText w:val="%8"/>
      <w:lvlJc w:val="left"/>
      <w:pPr>
        <w:ind w:left="6374"/>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lvl w:ilvl="8" w:tplc="1090D63E">
      <w:start w:val="1"/>
      <w:numFmt w:val="lowerRoman"/>
      <w:lvlText w:val="%9"/>
      <w:lvlJc w:val="left"/>
      <w:pPr>
        <w:ind w:left="7094"/>
      </w:pPr>
      <w:rPr>
        <w:rFonts w:ascii="Courier New" w:eastAsia="Courier New" w:hAnsi="Courier New" w:cs="Courier New"/>
        <w:b w:val="0"/>
        <w:i w:val="0"/>
        <w:strike w:val="0"/>
        <w:dstrike w:val="0"/>
        <w:color w:val="000000"/>
        <w:sz w:val="10"/>
        <w:szCs w:val="10"/>
        <w:u w:val="none" w:color="000000"/>
        <w:bdr w:val="none" w:sz="0" w:space="0" w:color="auto"/>
        <w:shd w:val="clear" w:color="auto" w:fill="auto"/>
        <w:vertAlign w:val="superscript"/>
      </w:rPr>
    </w:lvl>
  </w:abstractNum>
  <w:num w:numId="1" w16cid:durableId="76942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BC"/>
    <w:rsid w:val="00033C9D"/>
    <w:rsid w:val="000F1BA1"/>
    <w:rsid w:val="00400EE4"/>
    <w:rsid w:val="0040624B"/>
    <w:rsid w:val="004D2C80"/>
    <w:rsid w:val="007C1EEB"/>
    <w:rsid w:val="007C35C2"/>
    <w:rsid w:val="008909E1"/>
    <w:rsid w:val="00966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50B4"/>
  <w15:chartTrackingRefBased/>
  <w15:docId w15:val="{9E147098-1ED6-44C0-81D8-8F9C70CE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BC"/>
    <w:rPr>
      <w:rFonts w:ascii="Courier New" w:eastAsia="Courier New" w:hAnsi="Courier New" w:cs="Courier New"/>
      <w:color w:val="000000"/>
      <w:lang w:eastAsia="es-MX"/>
    </w:rPr>
  </w:style>
  <w:style w:type="paragraph" w:styleId="Ttulo1">
    <w:name w:val="heading 1"/>
    <w:next w:val="Normal"/>
    <w:link w:val="Ttulo1Car"/>
    <w:uiPriority w:val="9"/>
    <w:qFormat/>
    <w:rsid w:val="00966CBC"/>
    <w:pPr>
      <w:keepNext/>
      <w:keepLines/>
      <w:spacing w:after="3"/>
      <w:ind w:left="997" w:hanging="10"/>
      <w:jc w:val="both"/>
      <w:outlineLvl w:val="0"/>
    </w:pPr>
    <w:rPr>
      <w:rFonts w:ascii="Courier New" w:eastAsia="Courier New" w:hAnsi="Courier New" w:cs="Courier New"/>
      <w:color w:val="000000"/>
      <w:sz w:val="3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CBC"/>
    <w:rPr>
      <w:rFonts w:ascii="Courier New" w:eastAsia="Courier New" w:hAnsi="Courier New" w:cs="Courier New"/>
      <w:color w:val="000000"/>
      <w:sz w:val="30"/>
      <w:lang w:eastAsia="es-MX"/>
    </w:rPr>
  </w:style>
  <w:style w:type="paragraph" w:styleId="Piedepgina">
    <w:name w:val="footer"/>
    <w:basedOn w:val="Normal"/>
    <w:link w:val="PiedepginaCar"/>
    <w:uiPriority w:val="99"/>
    <w:unhideWhenUsed/>
    <w:rsid w:val="00966C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CBC"/>
    <w:rPr>
      <w:rFonts w:ascii="Courier New" w:eastAsia="Courier New" w:hAnsi="Courier New" w:cs="Courier New"/>
      <w:color w:val="000000"/>
      <w:lang w:eastAsia="es-MX"/>
    </w:rPr>
  </w:style>
  <w:style w:type="table" w:styleId="Tablaconcuadrcula">
    <w:name w:val="Table Grid"/>
    <w:basedOn w:val="Tablanormal"/>
    <w:uiPriority w:val="39"/>
    <w:rsid w:val="0096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0A92-A208-405D-A51C-0C461C74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Olibia Mendoza Marquez</dc:creator>
  <cp:keywords/>
  <dc:description/>
  <cp:lastModifiedBy>congreso chihuahua</cp:lastModifiedBy>
  <cp:revision>2</cp:revision>
  <cp:lastPrinted>2024-11-20T00:36:00Z</cp:lastPrinted>
  <dcterms:created xsi:type="dcterms:W3CDTF">2024-11-27T20:18:00Z</dcterms:created>
  <dcterms:modified xsi:type="dcterms:W3CDTF">2024-11-27T20:18:00Z</dcterms:modified>
</cp:coreProperties>
</file>