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FC27" w14:textId="77777777" w:rsidR="00875F09" w:rsidRPr="006C74BC" w:rsidRDefault="00875F09" w:rsidP="006C74BC">
      <w:pPr>
        <w:pStyle w:val="Nivel2cap"/>
        <w:tabs>
          <w:tab w:val="clear" w:pos="360"/>
        </w:tabs>
        <w:spacing w:before="0" w:after="0"/>
        <w:ind w:left="0" w:firstLine="0"/>
        <w:jc w:val="left"/>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H. CONGRESO DEL ESTADO DE CHIHUAHUA</w:t>
      </w:r>
    </w:p>
    <w:p w14:paraId="07834D39" w14:textId="77777777" w:rsidR="00875F09" w:rsidRPr="006C74BC" w:rsidRDefault="00875F09" w:rsidP="006C74BC">
      <w:pPr>
        <w:pStyle w:val="Nivel2cap"/>
        <w:tabs>
          <w:tab w:val="clear" w:pos="360"/>
        </w:tabs>
        <w:spacing w:before="0" w:after="0"/>
        <w:ind w:left="9809" w:hanging="9809"/>
        <w:jc w:val="left"/>
        <w:rPr>
          <w:rFonts w:ascii="Century Gothic" w:hAnsi="Century Gothic" w:cs="Arial"/>
          <w:color w:val="000000" w:themeColor="text1"/>
          <w:sz w:val="23"/>
          <w:szCs w:val="23"/>
          <w:u w:val="single"/>
        </w:rPr>
      </w:pPr>
      <w:r w:rsidRPr="006C74BC">
        <w:rPr>
          <w:rFonts w:ascii="Century Gothic" w:hAnsi="Century Gothic" w:cs="Arial"/>
          <w:color w:val="000000" w:themeColor="text1"/>
          <w:sz w:val="23"/>
          <w:szCs w:val="23"/>
        </w:rPr>
        <w:t xml:space="preserve">P R E S E N T E. </w:t>
      </w:r>
    </w:p>
    <w:p w14:paraId="4EB18C1D" w14:textId="77777777" w:rsidR="006C74BC" w:rsidRPr="006C74BC" w:rsidRDefault="006C74BC" w:rsidP="006C74BC">
      <w:pPr>
        <w:pStyle w:val="Nivel2cap"/>
        <w:spacing w:after="0"/>
        <w:ind w:left="0" w:firstLine="0"/>
        <w:jc w:val="both"/>
        <w:rPr>
          <w:rFonts w:ascii="Century Gothic" w:hAnsi="Century Gothic" w:cs="Arial"/>
          <w:b w:val="0"/>
          <w:color w:val="000000" w:themeColor="text1"/>
          <w:sz w:val="23"/>
          <w:szCs w:val="23"/>
        </w:rPr>
      </w:pPr>
    </w:p>
    <w:p w14:paraId="4FAEC946" w14:textId="5542E8D2" w:rsidR="00D74E6C" w:rsidRDefault="006C74BC" w:rsidP="006C74BC">
      <w:pPr>
        <w:pStyle w:val="Nivel2cap"/>
        <w:tabs>
          <w:tab w:val="clear" w:pos="360"/>
        </w:tabs>
        <w:spacing w:before="0" w:after="0"/>
        <w:ind w:left="0" w:firstLine="0"/>
        <w:jc w:val="both"/>
        <w:rPr>
          <w:rFonts w:ascii="Century Gothic" w:hAnsi="Century Gothic" w:cs="Arial"/>
          <w:b w:val="0"/>
          <w:color w:val="000000" w:themeColor="text1"/>
          <w:sz w:val="23"/>
          <w:szCs w:val="23"/>
        </w:rPr>
      </w:pPr>
      <w:r w:rsidRPr="006C74BC">
        <w:rPr>
          <w:rFonts w:ascii="Century Gothic" w:hAnsi="Century Gothic" w:cs="Arial"/>
          <w:b w:val="0"/>
          <w:color w:val="000000" w:themeColor="text1"/>
          <w:sz w:val="23"/>
          <w:szCs w:val="23"/>
        </w:rPr>
        <w:t xml:space="preserve">Las y los integrantes del Grupo Parlamentario de </w:t>
      </w:r>
      <w:r w:rsidR="009C3021">
        <w:rPr>
          <w:rFonts w:ascii="Century Gothic" w:hAnsi="Century Gothic" w:cs="Arial"/>
          <w:b w:val="0"/>
          <w:color w:val="000000" w:themeColor="text1"/>
          <w:sz w:val="23"/>
          <w:szCs w:val="23"/>
        </w:rPr>
        <w:t xml:space="preserve">Partido </w:t>
      </w:r>
      <w:r w:rsidRPr="006C74BC">
        <w:rPr>
          <w:rFonts w:ascii="Century Gothic" w:hAnsi="Century Gothic" w:cs="Arial"/>
          <w:b w:val="0"/>
          <w:color w:val="000000" w:themeColor="text1"/>
          <w:sz w:val="23"/>
          <w:szCs w:val="23"/>
        </w:rPr>
        <w:t xml:space="preserve">Acción Nacional, en nuestro carácter de diputados de la la LXVIII Legislatura,  en uso de las facultades que me confieren los artículos 68 fracción II y 93 fracción VI de la Constitución Política del Estado de Chihuahua, someto a consideración de ese H. Congreso, a fin de presentar iniciativa con </w:t>
      </w:r>
      <w:r w:rsidRPr="006C74BC">
        <w:rPr>
          <w:rFonts w:ascii="Century Gothic" w:hAnsi="Century Gothic" w:cs="Arial"/>
          <w:bCs/>
          <w:color w:val="000000" w:themeColor="text1"/>
          <w:sz w:val="23"/>
          <w:szCs w:val="23"/>
        </w:rPr>
        <w:t>proyecto de decreto por el que se reforman, adicionan y derogan diversas disposiciones de la Constitución Política del Estado de Chihuahua</w:t>
      </w:r>
      <w:r w:rsidRPr="006C74BC">
        <w:rPr>
          <w:rFonts w:ascii="Century Gothic" w:hAnsi="Century Gothic" w:cs="Arial"/>
          <w:b w:val="0"/>
          <w:color w:val="000000" w:themeColor="text1"/>
          <w:sz w:val="23"/>
          <w:szCs w:val="23"/>
        </w:rPr>
        <w:t>, bajo la siguiente:</w:t>
      </w:r>
    </w:p>
    <w:p w14:paraId="5BF89396" w14:textId="77777777" w:rsidR="006C74BC" w:rsidRPr="006C74BC" w:rsidRDefault="006C74BC" w:rsidP="006C74BC">
      <w:pPr>
        <w:pStyle w:val="Nivel2cap"/>
        <w:tabs>
          <w:tab w:val="clear" w:pos="360"/>
        </w:tabs>
        <w:spacing w:before="0" w:after="0"/>
        <w:ind w:left="0" w:firstLine="0"/>
        <w:jc w:val="both"/>
        <w:rPr>
          <w:rFonts w:ascii="Century Gothic" w:hAnsi="Century Gothic" w:cs="Arial"/>
          <w:b w:val="0"/>
          <w:color w:val="000000" w:themeColor="text1"/>
          <w:sz w:val="23"/>
          <w:szCs w:val="23"/>
        </w:rPr>
      </w:pPr>
    </w:p>
    <w:p w14:paraId="6D31A565" w14:textId="77777777" w:rsidR="006C74BC" w:rsidRPr="006C74BC" w:rsidRDefault="006C74BC" w:rsidP="006C74BC">
      <w:pPr>
        <w:spacing w:after="0" w:line="240" w:lineRule="auto"/>
        <w:jc w:val="center"/>
        <w:rPr>
          <w:rFonts w:ascii="Century Gothic" w:hAnsi="Century Gothic" w:cs="Arial"/>
          <w:b/>
          <w:bCs/>
          <w:color w:val="000000" w:themeColor="text1"/>
          <w:kern w:val="0"/>
          <w:sz w:val="23"/>
          <w:szCs w:val="23"/>
          <w14:ligatures w14:val="none"/>
        </w:rPr>
      </w:pPr>
    </w:p>
    <w:p w14:paraId="125A388E" w14:textId="72BD8F5C" w:rsidR="00D74E6C" w:rsidRPr="006C74BC" w:rsidRDefault="00D74E6C" w:rsidP="006C74BC">
      <w:pPr>
        <w:spacing w:after="0" w:line="240" w:lineRule="auto"/>
        <w:jc w:val="center"/>
        <w:rPr>
          <w:rFonts w:ascii="Century Gothic" w:hAnsi="Century Gothic" w:cs="Arial"/>
          <w:b/>
          <w:bCs/>
          <w:color w:val="000000" w:themeColor="text1"/>
          <w:kern w:val="0"/>
          <w:sz w:val="23"/>
          <w:szCs w:val="23"/>
          <w14:ligatures w14:val="none"/>
        </w:rPr>
      </w:pPr>
      <w:r w:rsidRPr="006C74BC">
        <w:rPr>
          <w:rFonts w:ascii="Century Gothic" w:hAnsi="Century Gothic" w:cs="Arial"/>
          <w:b/>
          <w:bCs/>
          <w:color w:val="000000" w:themeColor="text1"/>
          <w:kern w:val="0"/>
          <w:sz w:val="23"/>
          <w:szCs w:val="23"/>
          <w14:ligatures w14:val="none"/>
        </w:rPr>
        <w:t>EXPOSICIÓN DE MOTIVOS:</w:t>
      </w:r>
    </w:p>
    <w:p w14:paraId="760F6FE7" w14:textId="77777777" w:rsidR="00D74E6C" w:rsidRPr="006C74BC" w:rsidRDefault="00D74E6C" w:rsidP="006C74BC">
      <w:pPr>
        <w:pStyle w:val="Nivel2cap"/>
        <w:tabs>
          <w:tab w:val="clear" w:pos="360"/>
        </w:tabs>
        <w:spacing w:before="0" w:after="0"/>
        <w:ind w:left="0" w:firstLine="0"/>
        <w:jc w:val="both"/>
        <w:rPr>
          <w:rFonts w:ascii="Century Gothic" w:hAnsi="Century Gothic" w:cs="Arial"/>
          <w:b w:val="0"/>
          <w:color w:val="000000" w:themeColor="text1"/>
          <w:sz w:val="23"/>
          <w:szCs w:val="23"/>
        </w:rPr>
      </w:pPr>
    </w:p>
    <w:p w14:paraId="0E0B38C4" w14:textId="070F2000" w:rsidR="0017472E"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 xml:space="preserve">A partir de 1917, la Constitución Política de los Estados Unidos Mexicanos ha sido nuestra </w:t>
      </w:r>
      <w:r w:rsidR="0017472E" w:rsidRPr="006C74BC">
        <w:rPr>
          <w:rFonts w:ascii="Century Gothic" w:hAnsi="Century Gothic" w:cs="Arial"/>
          <w:color w:val="000000" w:themeColor="text1"/>
          <w:kern w:val="0"/>
          <w:sz w:val="23"/>
          <w:szCs w:val="23"/>
          <w14:ligatures w14:val="none"/>
        </w:rPr>
        <w:t>C</w:t>
      </w:r>
      <w:r w:rsidRPr="006C74BC">
        <w:rPr>
          <w:rFonts w:ascii="Century Gothic" w:hAnsi="Century Gothic" w:cs="Arial"/>
          <w:color w:val="000000" w:themeColor="text1"/>
          <w:kern w:val="0"/>
          <w:sz w:val="23"/>
          <w:szCs w:val="23"/>
          <w14:ligatures w14:val="none"/>
        </w:rPr>
        <w:t xml:space="preserve">arta </w:t>
      </w:r>
      <w:r w:rsidR="0017472E" w:rsidRPr="006C74BC">
        <w:rPr>
          <w:rFonts w:ascii="Century Gothic" w:hAnsi="Century Gothic" w:cs="Arial"/>
          <w:color w:val="000000" w:themeColor="text1"/>
          <w:kern w:val="0"/>
          <w:sz w:val="23"/>
          <w:szCs w:val="23"/>
          <w14:ligatures w14:val="none"/>
        </w:rPr>
        <w:t>Magna,</w:t>
      </w:r>
      <w:r w:rsidRPr="006C74BC">
        <w:rPr>
          <w:rFonts w:ascii="Century Gothic" w:hAnsi="Century Gothic" w:cs="Arial"/>
          <w:color w:val="000000" w:themeColor="text1"/>
          <w:kern w:val="0"/>
          <w:sz w:val="23"/>
          <w:szCs w:val="23"/>
          <w14:ligatures w14:val="none"/>
        </w:rPr>
        <w:t xml:space="preserve"> de la cual emanan las normas sobre las que nuestro país se integra, organiza y constituye. La misma ha dispuesto que la </w:t>
      </w:r>
      <w:r w:rsidR="0017472E" w:rsidRPr="006C74BC">
        <w:rPr>
          <w:rFonts w:ascii="Century Gothic" w:hAnsi="Century Gothic" w:cs="Arial"/>
          <w:color w:val="000000" w:themeColor="text1"/>
          <w:kern w:val="0"/>
          <w:sz w:val="23"/>
          <w:szCs w:val="23"/>
          <w14:ligatures w14:val="none"/>
        </w:rPr>
        <w:t>s</w:t>
      </w:r>
      <w:r w:rsidRPr="006C74BC">
        <w:rPr>
          <w:rFonts w:ascii="Century Gothic" w:hAnsi="Century Gothic" w:cs="Arial"/>
          <w:color w:val="000000" w:themeColor="text1"/>
          <w:kern w:val="0"/>
          <w:sz w:val="23"/>
          <w:szCs w:val="23"/>
          <w14:ligatures w14:val="none"/>
        </w:rPr>
        <w:t>oberanía del Estado, se divida para su ejercicio en tres poderes</w:t>
      </w:r>
      <w:r w:rsidR="0017472E" w:rsidRPr="006C74BC">
        <w:rPr>
          <w:rFonts w:ascii="Century Gothic" w:hAnsi="Century Gothic" w:cs="Arial"/>
          <w:color w:val="000000" w:themeColor="text1"/>
          <w:kern w:val="0"/>
          <w:sz w:val="23"/>
          <w:szCs w:val="23"/>
          <w14:ligatures w14:val="none"/>
        </w:rPr>
        <w:t>:</w:t>
      </w:r>
      <w:r w:rsidRPr="006C74BC">
        <w:rPr>
          <w:rFonts w:ascii="Century Gothic" w:hAnsi="Century Gothic" w:cs="Arial"/>
          <w:color w:val="000000" w:themeColor="text1"/>
          <w:kern w:val="0"/>
          <w:sz w:val="23"/>
          <w:szCs w:val="23"/>
          <w14:ligatures w14:val="none"/>
        </w:rPr>
        <w:t xml:space="preserve"> el Ejecutivo, Legislativo y Judicial, por lo que nunca podrán reunirse dos o más de estos </w:t>
      </w:r>
      <w:r w:rsidR="0017472E" w:rsidRPr="006C74BC">
        <w:rPr>
          <w:rFonts w:ascii="Century Gothic" w:hAnsi="Century Gothic" w:cs="Arial"/>
          <w:color w:val="000000" w:themeColor="text1"/>
          <w:kern w:val="0"/>
          <w:sz w:val="23"/>
          <w:szCs w:val="23"/>
          <w14:ligatures w14:val="none"/>
        </w:rPr>
        <w:t>p</w:t>
      </w:r>
      <w:r w:rsidRPr="006C74BC">
        <w:rPr>
          <w:rFonts w:ascii="Century Gothic" w:hAnsi="Century Gothic" w:cs="Arial"/>
          <w:color w:val="000000" w:themeColor="text1"/>
          <w:kern w:val="0"/>
          <w:sz w:val="23"/>
          <w:szCs w:val="23"/>
          <w14:ligatures w14:val="none"/>
        </w:rPr>
        <w:t>oderes en una sola persona o corporación, ni depositarse el Legislativo en un solo individuo, con las excepciones que la misma establece.</w:t>
      </w:r>
    </w:p>
    <w:p w14:paraId="5E9BC4EE" w14:textId="77777777" w:rsidR="0017472E" w:rsidRPr="006C74BC" w:rsidRDefault="0017472E" w:rsidP="006C74BC">
      <w:pPr>
        <w:spacing w:after="0" w:line="240" w:lineRule="auto"/>
        <w:ind w:firstLine="567"/>
        <w:jc w:val="both"/>
        <w:rPr>
          <w:rFonts w:ascii="Century Gothic" w:hAnsi="Century Gothic" w:cs="Arial"/>
          <w:color w:val="000000" w:themeColor="text1"/>
          <w:kern w:val="0"/>
          <w:sz w:val="23"/>
          <w:szCs w:val="23"/>
          <w14:ligatures w14:val="none"/>
        </w:rPr>
      </w:pPr>
    </w:p>
    <w:p w14:paraId="0B2D4CCD" w14:textId="64363EDD" w:rsidR="0017472E"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 xml:space="preserve">En ese sentido, el Poder Judicial ha sido defensor de la norma suprema y de los derechos que se otorgan a cualquier persona que se encuentre dentro del territorio nacional. En razón de lo anterior, es imperativo recordar que la división de poderes es esencial para la democracia y fundamental para garantizar un estado de derecho que proteja los derechos humanos, asegurando el acceso a una justicia pronta, oportuna, completa, expedita, imparcial, independiente, autónoma, legitima, transparente y eficiente. </w:t>
      </w:r>
    </w:p>
    <w:p w14:paraId="59715421" w14:textId="77777777" w:rsidR="0017472E" w:rsidRPr="006C74BC" w:rsidRDefault="0017472E" w:rsidP="006C74BC">
      <w:pPr>
        <w:spacing w:after="0" w:line="240" w:lineRule="auto"/>
        <w:ind w:firstLine="567"/>
        <w:jc w:val="both"/>
        <w:rPr>
          <w:rFonts w:ascii="Century Gothic" w:hAnsi="Century Gothic" w:cs="Arial"/>
          <w:color w:val="000000" w:themeColor="text1"/>
          <w:kern w:val="0"/>
          <w:sz w:val="23"/>
          <w:szCs w:val="23"/>
          <w14:ligatures w14:val="none"/>
        </w:rPr>
      </w:pPr>
    </w:p>
    <w:p w14:paraId="186B5DC8" w14:textId="47A9EB7B" w:rsidR="0017472E"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 xml:space="preserve">El titular del Poder Ejecutivo </w:t>
      </w:r>
      <w:r w:rsidR="0017472E" w:rsidRPr="006C74BC">
        <w:rPr>
          <w:rFonts w:ascii="Century Gothic" w:hAnsi="Century Gothic" w:cs="Arial"/>
          <w:color w:val="000000" w:themeColor="text1"/>
          <w:kern w:val="0"/>
          <w:sz w:val="23"/>
          <w:szCs w:val="23"/>
          <w14:ligatures w14:val="none"/>
        </w:rPr>
        <w:t>f</w:t>
      </w:r>
      <w:r w:rsidRPr="006C74BC">
        <w:rPr>
          <w:rFonts w:ascii="Century Gothic" w:hAnsi="Century Gothic" w:cs="Arial"/>
          <w:color w:val="000000" w:themeColor="text1"/>
          <w:kern w:val="0"/>
          <w:sz w:val="23"/>
          <w:szCs w:val="23"/>
          <w14:ligatures w14:val="none"/>
        </w:rPr>
        <w:t>ederal presentó una iniciativa de reforma constitucional el pasado 5 de febrero del año en curso, relativa a la modificación de diversos aspectos referentes a la conformación, funcionamiento y elección de las personas juzgadoras de</w:t>
      </w:r>
      <w:r w:rsidR="0017472E" w:rsidRPr="006C74BC">
        <w:rPr>
          <w:rFonts w:ascii="Century Gothic" w:hAnsi="Century Gothic" w:cs="Arial"/>
          <w:color w:val="000000" w:themeColor="text1"/>
          <w:kern w:val="0"/>
          <w:sz w:val="23"/>
          <w:szCs w:val="23"/>
          <w14:ligatures w14:val="none"/>
        </w:rPr>
        <w:t xml:space="preserve"> los p</w:t>
      </w:r>
      <w:r w:rsidRPr="006C74BC">
        <w:rPr>
          <w:rFonts w:ascii="Century Gothic" w:hAnsi="Century Gothic" w:cs="Arial"/>
          <w:color w:val="000000" w:themeColor="text1"/>
          <w:kern w:val="0"/>
          <w:sz w:val="23"/>
          <w:szCs w:val="23"/>
          <w14:ligatures w14:val="none"/>
        </w:rPr>
        <w:t>oder</w:t>
      </w:r>
      <w:r w:rsidR="0017472E" w:rsidRPr="006C74BC">
        <w:rPr>
          <w:rFonts w:ascii="Century Gothic" w:hAnsi="Century Gothic" w:cs="Arial"/>
          <w:color w:val="000000" w:themeColor="text1"/>
          <w:kern w:val="0"/>
          <w:sz w:val="23"/>
          <w:szCs w:val="23"/>
          <w14:ligatures w14:val="none"/>
        </w:rPr>
        <w:t>es</w:t>
      </w:r>
      <w:r w:rsidRPr="006C74BC">
        <w:rPr>
          <w:rFonts w:ascii="Century Gothic" w:hAnsi="Century Gothic" w:cs="Arial"/>
          <w:color w:val="000000" w:themeColor="text1"/>
          <w:kern w:val="0"/>
          <w:sz w:val="23"/>
          <w:szCs w:val="23"/>
          <w14:ligatures w14:val="none"/>
        </w:rPr>
        <w:t xml:space="preserve"> </w:t>
      </w:r>
      <w:r w:rsidR="0017472E" w:rsidRPr="006C74BC">
        <w:rPr>
          <w:rFonts w:ascii="Century Gothic" w:hAnsi="Century Gothic" w:cs="Arial"/>
          <w:color w:val="000000" w:themeColor="text1"/>
          <w:kern w:val="0"/>
          <w:sz w:val="23"/>
          <w:szCs w:val="23"/>
          <w14:ligatures w14:val="none"/>
        </w:rPr>
        <w:t>judiciales federal y locales</w:t>
      </w:r>
      <w:r w:rsidRPr="006C74BC">
        <w:rPr>
          <w:rFonts w:ascii="Century Gothic" w:hAnsi="Century Gothic" w:cs="Arial"/>
          <w:color w:val="000000" w:themeColor="text1"/>
          <w:kern w:val="0"/>
          <w:sz w:val="23"/>
          <w:szCs w:val="23"/>
          <w14:ligatures w14:val="none"/>
        </w:rPr>
        <w:t xml:space="preserve">. </w:t>
      </w:r>
    </w:p>
    <w:p w14:paraId="217BC28C" w14:textId="77777777" w:rsidR="0017472E" w:rsidRPr="006C74BC" w:rsidRDefault="0017472E" w:rsidP="006C74BC">
      <w:pPr>
        <w:spacing w:after="0" w:line="240" w:lineRule="auto"/>
        <w:ind w:firstLine="567"/>
        <w:jc w:val="both"/>
        <w:rPr>
          <w:rFonts w:ascii="Century Gothic" w:hAnsi="Century Gothic" w:cs="Arial"/>
          <w:color w:val="000000" w:themeColor="text1"/>
          <w:kern w:val="0"/>
          <w:sz w:val="23"/>
          <w:szCs w:val="23"/>
          <w14:ligatures w14:val="none"/>
        </w:rPr>
      </w:pPr>
    </w:p>
    <w:p w14:paraId="0890E09D" w14:textId="6378A5DC" w:rsidR="0017472E"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 xml:space="preserve">Dicha iniciativa fue aprobada por la </w:t>
      </w:r>
      <w:r w:rsidR="0017472E" w:rsidRPr="006C74BC">
        <w:rPr>
          <w:rFonts w:ascii="Century Gothic" w:hAnsi="Century Gothic" w:cs="Arial"/>
          <w:color w:val="000000" w:themeColor="text1"/>
          <w:kern w:val="0"/>
          <w:sz w:val="23"/>
          <w:szCs w:val="23"/>
          <w14:ligatures w14:val="none"/>
        </w:rPr>
        <w:t>C</w:t>
      </w:r>
      <w:r w:rsidRPr="006C74BC">
        <w:rPr>
          <w:rFonts w:ascii="Century Gothic" w:hAnsi="Century Gothic" w:cs="Arial"/>
          <w:color w:val="000000" w:themeColor="text1"/>
          <w:kern w:val="0"/>
          <w:sz w:val="23"/>
          <w:szCs w:val="23"/>
          <w14:ligatures w14:val="none"/>
        </w:rPr>
        <w:t xml:space="preserve">ámara de origen y la </w:t>
      </w:r>
      <w:r w:rsidR="0017472E" w:rsidRPr="006C74BC">
        <w:rPr>
          <w:rFonts w:ascii="Century Gothic" w:hAnsi="Century Gothic" w:cs="Arial"/>
          <w:color w:val="000000" w:themeColor="text1"/>
          <w:kern w:val="0"/>
          <w:sz w:val="23"/>
          <w:szCs w:val="23"/>
          <w14:ligatures w14:val="none"/>
        </w:rPr>
        <w:t xml:space="preserve">Cámara </w:t>
      </w:r>
      <w:r w:rsidRPr="006C74BC">
        <w:rPr>
          <w:rFonts w:ascii="Century Gothic" w:hAnsi="Century Gothic" w:cs="Arial"/>
          <w:color w:val="000000" w:themeColor="text1"/>
          <w:kern w:val="0"/>
          <w:sz w:val="23"/>
          <w:szCs w:val="23"/>
          <w14:ligatures w14:val="none"/>
        </w:rPr>
        <w:t xml:space="preserve">revisora del Congreso de la Unión, así como por las legislaturas de las entidades federativas requeridas constitucionalmente para una reforma a la Carta </w:t>
      </w:r>
      <w:r w:rsidRPr="006C74BC">
        <w:rPr>
          <w:rFonts w:ascii="Century Gothic" w:hAnsi="Century Gothic" w:cs="Arial"/>
          <w:color w:val="000000" w:themeColor="text1"/>
          <w:kern w:val="0"/>
          <w:sz w:val="23"/>
          <w:szCs w:val="23"/>
          <w14:ligatures w14:val="none"/>
        </w:rPr>
        <w:lastRenderedPageBreak/>
        <w:t xml:space="preserve">Magna, la cual fue publicada en el Diario Oficial de la Federación el día quince de septiembre de </w:t>
      </w:r>
      <w:r w:rsidR="0017472E" w:rsidRPr="006C74BC">
        <w:rPr>
          <w:rFonts w:ascii="Century Gothic" w:hAnsi="Century Gothic" w:cs="Arial"/>
          <w:color w:val="000000" w:themeColor="text1"/>
          <w:kern w:val="0"/>
          <w:sz w:val="23"/>
          <w:szCs w:val="23"/>
          <w14:ligatures w14:val="none"/>
        </w:rPr>
        <w:t>este año</w:t>
      </w:r>
      <w:r w:rsidRPr="006C74BC">
        <w:rPr>
          <w:rFonts w:ascii="Century Gothic" w:hAnsi="Century Gothic" w:cs="Arial"/>
          <w:color w:val="000000" w:themeColor="text1"/>
          <w:kern w:val="0"/>
          <w:sz w:val="23"/>
          <w:szCs w:val="23"/>
          <w14:ligatures w14:val="none"/>
        </w:rPr>
        <w:t>, misma que entró en vigor al día siguiente, otorgándole a las entidades federativas un plazo de ciento ochent</w:t>
      </w:r>
      <w:r w:rsidR="0017472E" w:rsidRPr="006C74BC">
        <w:rPr>
          <w:rFonts w:ascii="Century Gothic" w:hAnsi="Century Gothic" w:cs="Arial"/>
          <w:color w:val="000000" w:themeColor="text1"/>
          <w:kern w:val="0"/>
          <w:sz w:val="23"/>
          <w:szCs w:val="23"/>
          <w14:ligatures w14:val="none"/>
        </w:rPr>
        <w:t>a días para realizar las adecuaciones requeridas a sus constituciones locales</w:t>
      </w:r>
      <w:r w:rsidRPr="006C74BC">
        <w:rPr>
          <w:rFonts w:ascii="Century Gothic" w:hAnsi="Century Gothic" w:cs="Arial"/>
          <w:color w:val="000000" w:themeColor="text1"/>
          <w:kern w:val="0"/>
          <w:sz w:val="23"/>
          <w:szCs w:val="23"/>
          <w14:ligatures w14:val="none"/>
        </w:rPr>
        <w:t xml:space="preserve">. </w:t>
      </w:r>
    </w:p>
    <w:p w14:paraId="11303C57" w14:textId="77777777" w:rsidR="0017472E" w:rsidRPr="006C74BC" w:rsidRDefault="0017472E" w:rsidP="006C74BC">
      <w:pPr>
        <w:spacing w:after="0" w:line="240" w:lineRule="auto"/>
        <w:ind w:firstLine="567"/>
        <w:jc w:val="both"/>
        <w:rPr>
          <w:rFonts w:ascii="Century Gothic" w:hAnsi="Century Gothic" w:cs="Arial"/>
          <w:color w:val="000000" w:themeColor="text1"/>
          <w:kern w:val="0"/>
          <w:sz w:val="23"/>
          <w:szCs w:val="23"/>
          <w14:ligatures w14:val="none"/>
        </w:rPr>
      </w:pPr>
    </w:p>
    <w:p w14:paraId="2BA781B1" w14:textId="0B327E5A" w:rsidR="0017472E"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En aras de procurar el debido funcionamiento de nuestro sistema judicial, se llevó a cabo el análisis del Decreto por el que se reforman, adicionan y derogan diversas disposiciones de la Constitución Política de los Estados Unidos Mexicanos, en materia de reforma</w:t>
      </w:r>
      <w:r w:rsidR="0017472E" w:rsidRPr="006C74BC">
        <w:rPr>
          <w:rFonts w:ascii="Century Gothic" w:hAnsi="Century Gothic" w:cs="Arial"/>
          <w:color w:val="000000" w:themeColor="text1"/>
          <w:kern w:val="0"/>
          <w:sz w:val="23"/>
          <w:szCs w:val="23"/>
          <w14:ligatures w14:val="none"/>
        </w:rPr>
        <w:t>s</w:t>
      </w:r>
      <w:r w:rsidRPr="006C74BC">
        <w:rPr>
          <w:rFonts w:ascii="Century Gothic" w:hAnsi="Century Gothic" w:cs="Arial"/>
          <w:color w:val="000000" w:themeColor="text1"/>
          <w:kern w:val="0"/>
          <w:sz w:val="23"/>
          <w:szCs w:val="23"/>
          <w14:ligatures w14:val="none"/>
        </w:rPr>
        <w:t xml:space="preserve"> </w:t>
      </w:r>
      <w:r w:rsidR="0017472E" w:rsidRPr="006C74BC">
        <w:rPr>
          <w:rFonts w:ascii="Century Gothic" w:hAnsi="Century Gothic" w:cs="Arial"/>
          <w:color w:val="000000" w:themeColor="text1"/>
          <w:kern w:val="0"/>
          <w:sz w:val="23"/>
          <w:szCs w:val="23"/>
          <w14:ligatures w14:val="none"/>
        </w:rPr>
        <w:t>a los poderes judiciales de la Federación y de las entidades federativas</w:t>
      </w:r>
      <w:r w:rsidRPr="006C74BC">
        <w:rPr>
          <w:rFonts w:ascii="Century Gothic" w:hAnsi="Century Gothic" w:cs="Arial"/>
          <w:color w:val="000000" w:themeColor="text1"/>
          <w:kern w:val="0"/>
          <w:sz w:val="23"/>
          <w:szCs w:val="23"/>
          <w14:ligatures w14:val="none"/>
        </w:rPr>
        <w:t xml:space="preserve">, con la finalidad de llevar a cabo la adecuación de la Constitución </w:t>
      </w:r>
      <w:r w:rsidR="0017472E" w:rsidRPr="006C74BC">
        <w:rPr>
          <w:rFonts w:ascii="Century Gothic" w:hAnsi="Century Gothic" w:cs="Arial"/>
          <w:color w:val="000000" w:themeColor="text1"/>
          <w:kern w:val="0"/>
          <w:sz w:val="23"/>
          <w:szCs w:val="23"/>
          <w14:ligatures w14:val="none"/>
        </w:rPr>
        <w:t>l</w:t>
      </w:r>
      <w:r w:rsidRPr="006C74BC">
        <w:rPr>
          <w:rFonts w:ascii="Century Gothic" w:hAnsi="Century Gothic" w:cs="Arial"/>
          <w:color w:val="000000" w:themeColor="text1"/>
          <w:kern w:val="0"/>
          <w:sz w:val="23"/>
          <w:szCs w:val="23"/>
          <w14:ligatures w14:val="none"/>
        </w:rPr>
        <w:t>ocal</w:t>
      </w:r>
      <w:r w:rsidR="0017472E" w:rsidRPr="006C74BC">
        <w:rPr>
          <w:rFonts w:ascii="Century Gothic" w:hAnsi="Century Gothic" w:cs="Arial"/>
          <w:color w:val="000000" w:themeColor="text1"/>
          <w:kern w:val="0"/>
          <w:sz w:val="23"/>
          <w:szCs w:val="23"/>
          <w14:ligatures w14:val="none"/>
        </w:rPr>
        <w:t xml:space="preserve"> y homologar </w:t>
      </w:r>
      <w:r w:rsidRPr="006C74BC">
        <w:rPr>
          <w:rFonts w:ascii="Century Gothic" w:hAnsi="Century Gothic" w:cs="Arial"/>
          <w:color w:val="000000" w:themeColor="text1"/>
          <w:kern w:val="0"/>
          <w:sz w:val="23"/>
          <w:szCs w:val="23"/>
          <w14:ligatures w14:val="none"/>
        </w:rPr>
        <w:t>lo considerado en el Decreto</w:t>
      </w:r>
      <w:r w:rsidR="0017472E" w:rsidRPr="006C74BC">
        <w:rPr>
          <w:rFonts w:ascii="Century Gothic" w:hAnsi="Century Gothic" w:cs="Arial"/>
          <w:color w:val="000000" w:themeColor="text1"/>
          <w:kern w:val="0"/>
          <w:sz w:val="23"/>
          <w:szCs w:val="23"/>
          <w14:ligatures w14:val="none"/>
        </w:rPr>
        <w:t>; lo anterior</w:t>
      </w:r>
      <w:r w:rsidRPr="006C74BC">
        <w:rPr>
          <w:rFonts w:ascii="Century Gothic" w:hAnsi="Century Gothic" w:cs="Arial"/>
          <w:color w:val="000000" w:themeColor="text1"/>
          <w:kern w:val="0"/>
          <w:sz w:val="23"/>
          <w:szCs w:val="23"/>
          <w14:ligatures w14:val="none"/>
        </w:rPr>
        <w:t xml:space="preserve">, </w:t>
      </w:r>
      <w:r w:rsidR="0017472E" w:rsidRPr="006C74BC">
        <w:rPr>
          <w:rFonts w:ascii="Century Gothic" w:hAnsi="Century Gothic" w:cs="Arial"/>
          <w:color w:val="000000" w:themeColor="text1"/>
          <w:kern w:val="0"/>
          <w:sz w:val="23"/>
          <w:szCs w:val="23"/>
          <w14:ligatures w14:val="none"/>
        </w:rPr>
        <w:t xml:space="preserve">con absoluto </w:t>
      </w:r>
      <w:r w:rsidRPr="006C74BC">
        <w:rPr>
          <w:rFonts w:ascii="Century Gothic" w:hAnsi="Century Gothic" w:cs="Arial"/>
          <w:color w:val="000000" w:themeColor="text1"/>
          <w:kern w:val="0"/>
          <w:sz w:val="23"/>
          <w:szCs w:val="23"/>
          <w14:ligatures w14:val="none"/>
        </w:rPr>
        <w:t xml:space="preserve">respeto </w:t>
      </w:r>
      <w:r w:rsidR="0017472E" w:rsidRPr="006C74BC">
        <w:rPr>
          <w:rFonts w:ascii="Century Gothic" w:hAnsi="Century Gothic" w:cs="Arial"/>
          <w:color w:val="000000" w:themeColor="text1"/>
          <w:kern w:val="0"/>
          <w:sz w:val="23"/>
          <w:szCs w:val="23"/>
          <w14:ligatures w14:val="none"/>
        </w:rPr>
        <w:t xml:space="preserve">a </w:t>
      </w:r>
      <w:r w:rsidRPr="006C74BC">
        <w:rPr>
          <w:rFonts w:ascii="Century Gothic" w:hAnsi="Century Gothic" w:cs="Arial"/>
          <w:color w:val="000000" w:themeColor="text1"/>
          <w:kern w:val="0"/>
          <w:sz w:val="23"/>
          <w:szCs w:val="23"/>
          <w14:ligatures w14:val="none"/>
        </w:rPr>
        <w:t>la autonomía configurativa con la que cuentan las entidades federativas</w:t>
      </w:r>
      <w:r w:rsidR="0017472E" w:rsidRPr="006C74BC">
        <w:rPr>
          <w:rFonts w:ascii="Century Gothic" w:hAnsi="Century Gothic" w:cs="Arial"/>
          <w:color w:val="000000" w:themeColor="text1"/>
          <w:kern w:val="0"/>
          <w:sz w:val="23"/>
          <w:szCs w:val="23"/>
          <w14:ligatures w14:val="none"/>
        </w:rPr>
        <w:t>, sobre la base, también</w:t>
      </w:r>
      <w:r w:rsidRPr="006C74BC">
        <w:rPr>
          <w:rFonts w:ascii="Century Gothic" w:hAnsi="Century Gothic" w:cs="Arial"/>
          <w:color w:val="000000" w:themeColor="text1"/>
          <w:kern w:val="0"/>
          <w:sz w:val="23"/>
          <w:szCs w:val="23"/>
          <w14:ligatures w14:val="none"/>
        </w:rPr>
        <w:t xml:space="preserve">, </w:t>
      </w:r>
      <w:r w:rsidR="0017472E" w:rsidRPr="006C74BC">
        <w:rPr>
          <w:rFonts w:ascii="Century Gothic" w:hAnsi="Century Gothic" w:cs="Arial"/>
          <w:color w:val="000000" w:themeColor="text1"/>
          <w:kern w:val="0"/>
          <w:sz w:val="23"/>
          <w:szCs w:val="23"/>
          <w14:ligatures w14:val="none"/>
        </w:rPr>
        <w:t xml:space="preserve">de velar </w:t>
      </w:r>
      <w:r w:rsidRPr="006C74BC">
        <w:rPr>
          <w:rFonts w:ascii="Century Gothic" w:hAnsi="Century Gothic" w:cs="Arial"/>
          <w:color w:val="000000" w:themeColor="text1"/>
          <w:kern w:val="0"/>
          <w:sz w:val="23"/>
          <w:szCs w:val="23"/>
          <w14:ligatures w14:val="none"/>
        </w:rPr>
        <w:t>por la independencia de sus juzgadores en el ejercicio de sus funciones</w:t>
      </w:r>
      <w:r w:rsidR="0017472E" w:rsidRPr="006C74BC">
        <w:rPr>
          <w:rFonts w:ascii="Century Gothic" w:hAnsi="Century Gothic" w:cs="Arial"/>
          <w:color w:val="000000" w:themeColor="text1"/>
          <w:kern w:val="0"/>
          <w:sz w:val="23"/>
          <w:szCs w:val="23"/>
          <w14:ligatures w14:val="none"/>
        </w:rPr>
        <w:t xml:space="preserve">; </w:t>
      </w:r>
      <w:r w:rsidRPr="006C74BC">
        <w:rPr>
          <w:rFonts w:ascii="Century Gothic" w:hAnsi="Century Gothic" w:cs="Arial"/>
          <w:color w:val="000000" w:themeColor="text1"/>
          <w:kern w:val="0"/>
          <w:sz w:val="23"/>
          <w:szCs w:val="23"/>
          <w14:ligatures w14:val="none"/>
        </w:rPr>
        <w:t>lo</w:t>
      </w:r>
      <w:r w:rsidR="0017472E" w:rsidRPr="006C74BC">
        <w:rPr>
          <w:rFonts w:ascii="Century Gothic" w:hAnsi="Century Gothic" w:cs="Arial"/>
          <w:color w:val="000000" w:themeColor="text1"/>
          <w:kern w:val="0"/>
          <w:sz w:val="23"/>
          <w:szCs w:val="23"/>
          <w14:ligatures w14:val="none"/>
        </w:rPr>
        <w:t xml:space="preserve"> anterior, porque ello</w:t>
      </w:r>
      <w:r w:rsidRPr="006C74BC">
        <w:rPr>
          <w:rFonts w:ascii="Century Gothic" w:hAnsi="Century Gothic" w:cs="Arial"/>
          <w:color w:val="000000" w:themeColor="text1"/>
          <w:kern w:val="0"/>
          <w:sz w:val="23"/>
          <w:szCs w:val="23"/>
          <w14:ligatures w14:val="none"/>
        </w:rPr>
        <w:t xml:space="preserve"> representa un factor fundamental para consolidar el desarrollo de una sociedad democrática y libre.</w:t>
      </w:r>
    </w:p>
    <w:p w14:paraId="007C8D40" w14:textId="77777777" w:rsidR="0017472E" w:rsidRPr="006C74BC" w:rsidRDefault="0017472E" w:rsidP="006C74BC">
      <w:pPr>
        <w:spacing w:after="0" w:line="240" w:lineRule="auto"/>
        <w:jc w:val="both"/>
        <w:rPr>
          <w:rFonts w:ascii="Century Gothic" w:hAnsi="Century Gothic" w:cs="Arial"/>
          <w:color w:val="000000" w:themeColor="text1"/>
          <w:kern w:val="0"/>
          <w:sz w:val="23"/>
          <w:szCs w:val="23"/>
          <w14:ligatures w14:val="none"/>
        </w:rPr>
      </w:pPr>
    </w:p>
    <w:p w14:paraId="51DB871F" w14:textId="0AAB608C" w:rsidR="0017472E" w:rsidRPr="006C74BC" w:rsidRDefault="0017472E"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Sobre esta base</w:t>
      </w:r>
      <w:r w:rsidR="00D74E6C" w:rsidRPr="006C74BC">
        <w:rPr>
          <w:rFonts w:ascii="Century Gothic" w:hAnsi="Century Gothic" w:cs="Arial"/>
          <w:color w:val="000000" w:themeColor="text1"/>
          <w:kern w:val="0"/>
          <w:sz w:val="23"/>
          <w:szCs w:val="23"/>
          <w14:ligatures w14:val="none"/>
        </w:rPr>
        <w:t xml:space="preserve">, se plantea reestructurar lo relativo a los procesos electorales enunciados en la Constitución </w:t>
      </w:r>
      <w:r w:rsidRPr="006C74BC">
        <w:rPr>
          <w:rFonts w:ascii="Century Gothic" w:hAnsi="Century Gothic" w:cs="Arial"/>
          <w:color w:val="000000" w:themeColor="text1"/>
          <w:kern w:val="0"/>
          <w:sz w:val="23"/>
          <w:szCs w:val="23"/>
          <w14:ligatures w14:val="none"/>
        </w:rPr>
        <w:t>l</w:t>
      </w:r>
      <w:r w:rsidR="00D74E6C" w:rsidRPr="006C74BC">
        <w:rPr>
          <w:rFonts w:ascii="Century Gothic" w:hAnsi="Century Gothic" w:cs="Arial"/>
          <w:color w:val="000000" w:themeColor="text1"/>
          <w:kern w:val="0"/>
          <w:sz w:val="23"/>
          <w:szCs w:val="23"/>
          <w14:ligatures w14:val="none"/>
        </w:rPr>
        <w:t>ocal</w:t>
      </w:r>
      <w:r w:rsidRPr="006C74BC">
        <w:rPr>
          <w:rFonts w:ascii="Century Gothic" w:hAnsi="Century Gothic" w:cs="Arial"/>
          <w:color w:val="000000" w:themeColor="text1"/>
          <w:kern w:val="0"/>
          <w:sz w:val="23"/>
          <w:szCs w:val="23"/>
          <w14:ligatures w14:val="none"/>
        </w:rPr>
        <w:t xml:space="preserve"> y adicionar, en tratándose de</w:t>
      </w:r>
      <w:r w:rsidR="00D74E6C" w:rsidRPr="006C74BC">
        <w:rPr>
          <w:rFonts w:ascii="Century Gothic" w:hAnsi="Century Gothic" w:cs="Arial"/>
          <w:color w:val="000000" w:themeColor="text1"/>
          <w:kern w:val="0"/>
          <w:sz w:val="23"/>
          <w:szCs w:val="23"/>
          <w14:ligatures w14:val="none"/>
        </w:rPr>
        <w:t xml:space="preserve">l Poder Judicial, </w:t>
      </w:r>
      <w:r w:rsidRPr="006C74BC">
        <w:rPr>
          <w:rFonts w:ascii="Century Gothic" w:hAnsi="Century Gothic" w:cs="Arial"/>
          <w:color w:val="000000" w:themeColor="text1"/>
          <w:kern w:val="0"/>
          <w:sz w:val="23"/>
          <w:szCs w:val="23"/>
          <w14:ligatures w14:val="none"/>
        </w:rPr>
        <w:t xml:space="preserve">lo relativo a </w:t>
      </w:r>
      <w:r w:rsidR="00D74E6C" w:rsidRPr="006C74BC">
        <w:rPr>
          <w:rFonts w:ascii="Century Gothic" w:hAnsi="Century Gothic" w:cs="Arial"/>
          <w:color w:val="000000" w:themeColor="text1"/>
          <w:kern w:val="0"/>
          <w:sz w:val="23"/>
          <w:szCs w:val="23"/>
          <w14:ligatures w14:val="none"/>
        </w:rPr>
        <w:t>un proceso para la elección de sus juzgadores, el cual se realizará mediante sufragio universal, libre, secreto y directo, conforme a las bases que establece la Carta Magna.</w:t>
      </w:r>
    </w:p>
    <w:p w14:paraId="21845A00" w14:textId="77777777" w:rsidR="0017472E" w:rsidRPr="006C74BC" w:rsidRDefault="0017472E" w:rsidP="006C74BC">
      <w:pPr>
        <w:spacing w:after="0" w:line="240" w:lineRule="auto"/>
        <w:ind w:firstLine="567"/>
        <w:jc w:val="both"/>
        <w:rPr>
          <w:rFonts w:ascii="Century Gothic" w:hAnsi="Century Gothic" w:cs="Arial"/>
          <w:color w:val="000000" w:themeColor="text1"/>
          <w:kern w:val="0"/>
          <w:sz w:val="23"/>
          <w:szCs w:val="23"/>
          <w14:ligatures w14:val="none"/>
        </w:rPr>
      </w:pPr>
    </w:p>
    <w:p w14:paraId="4A787C02" w14:textId="449BDE90" w:rsidR="0051740A"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 xml:space="preserve">Tal proceso electoral se deberá llevar a cabo en apego a los mismos principios rectores de certeza, legalidad, imparcialidad, objetividad, máxima publicidad, independencia y paridad de género, propios de la materia, con la diferencia que el tiempo de campaña electoral para el Poder Judicial será por un período de sesenta días y en ningún caso habrá etapa de precampaña; así mismo, estará prohibido el financiamiento público o privado para las campañas de los aspirantes, </w:t>
      </w:r>
      <w:r w:rsidR="0017472E" w:rsidRPr="006C74BC">
        <w:rPr>
          <w:rFonts w:ascii="Century Gothic" w:hAnsi="Century Gothic" w:cs="Arial"/>
          <w:color w:val="000000" w:themeColor="text1"/>
          <w:kern w:val="0"/>
          <w:sz w:val="23"/>
          <w:szCs w:val="23"/>
          <w14:ligatures w14:val="none"/>
        </w:rPr>
        <w:t xml:space="preserve">quienes </w:t>
      </w:r>
      <w:r w:rsidRPr="006C74BC">
        <w:rPr>
          <w:rFonts w:ascii="Century Gothic" w:hAnsi="Century Gothic" w:cs="Arial"/>
          <w:color w:val="000000" w:themeColor="text1"/>
          <w:kern w:val="0"/>
          <w:sz w:val="23"/>
          <w:szCs w:val="23"/>
          <w14:ligatures w14:val="none"/>
        </w:rPr>
        <w:t>po</w:t>
      </w:r>
      <w:r w:rsidR="0017472E" w:rsidRPr="006C74BC">
        <w:rPr>
          <w:rFonts w:ascii="Century Gothic" w:hAnsi="Century Gothic" w:cs="Arial"/>
          <w:color w:val="000000" w:themeColor="text1"/>
          <w:kern w:val="0"/>
          <w:sz w:val="23"/>
          <w:szCs w:val="23"/>
          <w14:ligatures w14:val="none"/>
        </w:rPr>
        <w:t>drán</w:t>
      </w:r>
      <w:r w:rsidRPr="006C74BC">
        <w:rPr>
          <w:rFonts w:ascii="Century Gothic" w:hAnsi="Century Gothic" w:cs="Arial"/>
          <w:color w:val="000000" w:themeColor="text1"/>
          <w:kern w:val="0"/>
          <w:sz w:val="23"/>
          <w:szCs w:val="23"/>
          <w14:ligatures w14:val="none"/>
        </w:rPr>
        <w:t xml:space="preserve"> participar únicamente en los espacios de televisión y radio conforme a la distribución del tiempo que señale la ley y determine el Instituto Nacional Electoral, </w:t>
      </w:r>
      <w:r w:rsidR="0017472E" w:rsidRPr="006C74BC">
        <w:rPr>
          <w:rFonts w:ascii="Century Gothic" w:hAnsi="Century Gothic" w:cs="Arial"/>
          <w:color w:val="000000" w:themeColor="text1"/>
          <w:kern w:val="0"/>
          <w:sz w:val="23"/>
          <w:szCs w:val="23"/>
          <w14:ligatures w14:val="none"/>
        </w:rPr>
        <w:t xml:space="preserve">así como </w:t>
      </w:r>
      <w:r w:rsidRPr="006C74BC">
        <w:rPr>
          <w:rFonts w:ascii="Century Gothic" w:hAnsi="Century Gothic" w:cs="Arial"/>
          <w:color w:val="000000" w:themeColor="text1"/>
          <w:kern w:val="0"/>
          <w:sz w:val="23"/>
          <w:szCs w:val="23"/>
          <w14:ligatures w14:val="none"/>
        </w:rPr>
        <w:t xml:space="preserve">en aquellos foros de debate organizados por la autoridad electoral competente del Estado </w:t>
      </w:r>
      <w:r w:rsidR="0051740A" w:rsidRPr="006C74BC">
        <w:rPr>
          <w:rFonts w:ascii="Century Gothic" w:hAnsi="Century Gothic" w:cs="Arial"/>
          <w:color w:val="000000" w:themeColor="text1"/>
          <w:kern w:val="0"/>
          <w:sz w:val="23"/>
          <w:szCs w:val="23"/>
          <w14:ligatures w14:val="none"/>
        </w:rPr>
        <w:t xml:space="preserve">o </w:t>
      </w:r>
      <w:r w:rsidRPr="006C74BC">
        <w:rPr>
          <w:rFonts w:ascii="Century Gothic" w:hAnsi="Century Gothic" w:cs="Arial"/>
          <w:color w:val="000000" w:themeColor="text1"/>
          <w:kern w:val="0"/>
          <w:sz w:val="23"/>
          <w:szCs w:val="23"/>
          <w14:ligatures w14:val="none"/>
        </w:rPr>
        <w:t>en aquellos brindados gratuitamente por el sector público, privado o social</w:t>
      </w:r>
      <w:r w:rsidR="0051740A" w:rsidRPr="006C74BC">
        <w:rPr>
          <w:rFonts w:ascii="Century Gothic" w:hAnsi="Century Gothic" w:cs="Arial"/>
          <w:color w:val="000000" w:themeColor="text1"/>
          <w:kern w:val="0"/>
          <w:sz w:val="23"/>
          <w:szCs w:val="23"/>
          <w14:ligatures w14:val="none"/>
        </w:rPr>
        <w:t>,</w:t>
      </w:r>
      <w:r w:rsidRPr="006C74BC">
        <w:rPr>
          <w:rFonts w:ascii="Century Gothic" w:hAnsi="Century Gothic" w:cs="Arial"/>
          <w:color w:val="000000" w:themeColor="text1"/>
          <w:kern w:val="0"/>
          <w:sz w:val="23"/>
          <w:szCs w:val="23"/>
          <w14:ligatures w14:val="none"/>
        </w:rPr>
        <w:t xml:space="preserve"> en condiciones de equidad. </w:t>
      </w:r>
    </w:p>
    <w:p w14:paraId="348B7A9A" w14:textId="77777777" w:rsidR="0051740A" w:rsidRPr="006C74BC" w:rsidRDefault="0051740A" w:rsidP="006C74BC">
      <w:pPr>
        <w:spacing w:after="0" w:line="240" w:lineRule="auto"/>
        <w:ind w:firstLine="567"/>
        <w:jc w:val="both"/>
        <w:rPr>
          <w:rFonts w:ascii="Century Gothic" w:hAnsi="Century Gothic" w:cs="Arial"/>
          <w:color w:val="000000" w:themeColor="text1"/>
          <w:kern w:val="0"/>
          <w:sz w:val="23"/>
          <w:szCs w:val="23"/>
          <w14:ligatures w14:val="none"/>
        </w:rPr>
      </w:pPr>
    </w:p>
    <w:p w14:paraId="082D665B" w14:textId="4C5DDDC1" w:rsidR="0051740A"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Actualmente el Poder Judicial del Estado se integra por el Tribunal Superior de Justicia y un órgano auxiliar denominado Consejo de la Judicatura</w:t>
      </w:r>
      <w:r w:rsidR="0051740A" w:rsidRPr="006C74BC">
        <w:rPr>
          <w:rFonts w:ascii="Century Gothic" w:hAnsi="Century Gothic" w:cs="Arial"/>
          <w:color w:val="000000" w:themeColor="text1"/>
          <w:kern w:val="0"/>
          <w:sz w:val="23"/>
          <w:szCs w:val="23"/>
          <w14:ligatures w14:val="none"/>
        </w:rPr>
        <w:t xml:space="preserve"> del Poder Judicial del Estado</w:t>
      </w:r>
      <w:r w:rsidRPr="006C74BC">
        <w:rPr>
          <w:rFonts w:ascii="Century Gothic" w:hAnsi="Century Gothic" w:cs="Arial"/>
          <w:color w:val="000000" w:themeColor="text1"/>
          <w:kern w:val="0"/>
          <w:sz w:val="23"/>
          <w:szCs w:val="23"/>
          <w14:ligatures w14:val="none"/>
        </w:rPr>
        <w:t xml:space="preserve">, el cual cuenta con independencia presupuestal, técnica, de gestión y para emitir sus resoluciones, teniendo a su cargo la administración, </w:t>
      </w:r>
      <w:r w:rsidRPr="006C74BC">
        <w:rPr>
          <w:rFonts w:ascii="Century Gothic" w:hAnsi="Century Gothic" w:cs="Arial"/>
          <w:color w:val="000000" w:themeColor="text1"/>
          <w:kern w:val="0"/>
          <w:sz w:val="23"/>
          <w:szCs w:val="23"/>
          <w14:ligatures w14:val="none"/>
        </w:rPr>
        <w:lastRenderedPageBreak/>
        <w:t>vigilancia, disciplina y carrera judicial</w:t>
      </w:r>
      <w:r w:rsidR="0051740A" w:rsidRPr="006C74BC">
        <w:rPr>
          <w:rFonts w:ascii="Century Gothic" w:hAnsi="Century Gothic" w:cs="Arial"/>
          <w:color w:val="000000" w:themeColor="text1"/>
          <w:kern w:val="0"/>
          <w:sz w:val="23"/>
          <w:szCs w:val="23"/>
          <w14:ligatures w14:val="none"/>
        </w:rPr>
        <w:t>; r</w:t>
      </w:r>
      <w:r w:rsidRPr="006C74BC">
        <w:rPr>
          <w:rFonts w:ascii="Century Gothic" w:hAnsi="Century Gothic" w:cs="Arial"/>
          <w:color w:val="000000" w:themeColor="text1"/>
          <w:kern w:val="0"/>
          <w:sz w:val="23"/>
          <w:szCs w:val="23"/>
          <w14:ligatures w14:val="none"/>
        </w:rPr>
        <w:t>especto a lo anterior, la reforma planteada extingue al Consejo de la Judicatura</w:t>
      </w:r>
      <w:r w:rsidR="0051740A" w:rsidRPr="006C74BC">
        <w:rPr>
          <w:rFonts w:ascii="Century Gothic" w:hAnsi="Century Gothic" w:cs="Arial"/>
          <w:color w:val="000000" w:themeColor="text1"/>
          <w:kern w:val="0"/>
          <w:sz w:val="23"/>
          <w:szCs w:val="23"/>
          <w14:ligatures w14:val="none"/>
        </w:rPr>
        <w:t xml:space="preserve"> y da</w:t>
      </w:r>
      <w:r w:rsidRPr="006C74BC">
        <w:rPr>
          <w:rFonts w:ascii="Century Gothic" w:hAnsi="Century Gothic" w:cs="Arial"/>
          <w:color w:val="000000" w:themeColor="text1"/>
          <w:kern w:val="0"/>
          <w:sz w:val="23"/>
          <w:szCs w:val="23"/>
          <w14:ligatures w14:val="none"/>
        </w:rPr>
        <w:t xml:space="preserve"> vida al Tribunal de Disciplina Judicial, y al Órgano de Administración Judicial, quienes absorberán las funciones sustantivas de dicho Consejo, conforme a las bases que señala la Constitución Federal y </w:t>
      </w:r>
      <w:r w:rsidR="0051740A" w:rsidRPr="006C74BC">
        <w:rPr>
          <w:rFonts w:ascii="Century Gothic" w:hAnsi="Century Gothic" w:cs="Arial"/>
          <w:color w:val="000000" w:themeColor="text1"/>
          <w:kern w:val="0"/>
          <w:sz w:val="23"/>
          <w:szCs w:val="23"/>
          <w14:ligatures w14:val="none"/>
        </w:rPr>
        <w:t xml:space="preserve">la </w:t>
      </w:r>
      <w:r w:rsidRPr="006C74BC">
        <w:rPr>
          <w:rFonts w:ascii="Century Gothic" w:hAnsi="Century Gothic" w:cs="Arial"/>
          <w:color w:val="000000" w:themeColor="text1"/>
          <w:kern w:val="0"/>
          <w:sz w:val="23"/>
          <w:szCs w:val="23"/>
          <w14:ligatures w14:val="none"/>
        </w:rPr>
        <w:t>Constitución</w:t>
      </w:r>
      <w:r w:rsidR="0051740A" w:rsidRPr="006C74BC">
        <w:rPr>
          <w:rFonts w:ascii="Century Gothic" w:hAnsi="Century Gothic" w:cs="Arial"/>
          <w:color w:val="000000" w:themeColor="text1"/>
          <w:kern w:val="0"/>
          <w:sz w:val="23"/>
          <w:szCs w:val="23"/>
          <w14:ligatures w14:val="none"/>
        </w:rPr>
        <w:t xml:space="preserve"> del Estado</w:t>
      </w:r>
      <w:r w:rsidRPr="006C74BC">
        <w:rPr>
          <w:rFonts w:ascii="Century Gothic" w:hAnsi="Century Gothic" w:cs="Arial"/>
          <w:color w:val="000000" w:themeColor="text1"/>
          <w:kern w:val="0"/>
          <w:sz w:val="23"/>
          <w:szCs w:val="23"/>
          <w14:ligatures w14:val="none"/>
        </w:rPr>
        <w:t>.</w:t>
      </w:r>
    </w:p>
    <w:p w14:paraId="6AEA210E" w14:textId="77777777" w:rsidR="0051740A" w:rsidRPr="006C74BC" w:rsidRDefault="0051740A" w:rsidP="006C74BC">
      <w:pPr>
        <w:spacing w:after="0" w:line="240" w:lineRule="auto"/>
        <w:jc w:val="both"/>
        <w:rPr>
          <w:rFonts w:ascii="Century Gothic" w:hAnsi="Century Gothic" w:cs="Arial"/>
          <w:color w:val="000000" w:themeColor="text1"/>
          <w:kern w:val="0"/>
          <w:sz w:val="23"/>
          <w:szCs w:val="23"/>
          <w14:ligatures w14:val="none"/>
        </w:rPr>
      </w:pPr>
    </w:p>
    <w:p w14:paraId="4BEC7C61" w14:textId="3D96BD0A" w:rsidR="0051740A"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Así</w:t>
      </w:r>
      <w:r w:rsidR="0051740A" w:rsidRPr="006C74BC">
        <w:rPr>
          <w:rFonts w:ascii="Century Gothic" w:hAnsi="Century Gothic" w:cs="Arial"/>
          <w:color w:val="000000" w:themeColor="text1"/>
          <w:kern w:val="0"/>
          <w:sz w:val="23"/>
          <w:szCs w:val="23"/>
          <w14:ligatures w14:val="none"/>
        </w:rPr>
        <w:t xml:space="preserve"> las cosas</w:t>
      </w:r>
      <w:r w:rsidRPr="006C74BC">
        <w:rPr>
          <w:rFonts w:ascii="Century Gothic" w:hAnsi="Century Gothic" w:cs="Arial"/>
          <w:color w:val="000000" w:themeColor="text1"/>
          <w:kern w:val="0"/>
          <w:sz w:val="23"/>
          <w:szCs w:val="23"/>
          <w14:ligatures w14:val="none"/>
        </w:rPr>
        <w:t xml:space="preserve">, resulta necesario adecuar el marco constitucional local para sentar las bases sobre las que se llevará a cabo la elección de las magistradas y los magistrados, así como las juezas y jueces de primera instancia, </w:t>
      </w:r>
      <w:r w:rsidR="0051740A" w:rsidRPr="006C74BC">
        <w:rPr>
          <w:rFonts w:ascii="Century Gothic" w:hAnsi="Century Gothic" w:cs="Arial"/>
          <w:color w:val="000000" w:themeColor="text1"/>
          <w:kern w:val="0"/>
          <w:sz w:val="23"/>
          <w:szCs w:val="23"/>
          <w14:ligatures w14:val="none"/>
        </w:rPr>
        <w:t xml:space="preserve">ambos </w:t>
      </w:r>
      <w:r w:rsidRPr="006C74BC">
        <w:rPr>
          <w:rFonts w:ascii="Century Gothic" w:hAnsi="Century Gothic" w:cs="Arial"/>
          <w:color w:val="000000" w:themeColor="text1"/>
          <w:kern w:val="0"/>
          <w:sz w:val="23"/>
          <w:szCs w:val="23"/>
          <w14:ligatures w14:val="none"/>
        </w:rPr>
        <w:t xml:space="preserve">del Poder Judicial del Estado, </w:t>
      </w:r>
      <w:r w:rsidR="0051740A" w:rsidRPr="006C74BC">
        <w:rPr>
          <w:rFonts w:ascii="Century Gothic" w:hAnsi="Century Gothic" w:cs="Arial"/>
          <w:color w:val="000000" w:themeColor="text1"/>
          <w:kern w:val="0"/>
          <w:sz w:val="23"/>
          <w:szCs w:val="23"/>
          <w14:ligatures w14:val="none"/>
        </w:rPr>
        <w:t xml:space="preserve">y considerar </w:t>
      </w:r>
      <w:r w:rsidRPr="006C74BC">
        <w:rPr>
          <w:rFonts w:ascii="Century Gothic" w:hAnsi="Century Gothic" w:cs="Arial"/>
          <w:color w:val="000000" w:themeColor="text1"/>
          <w:kern w:val="0"/>
          <w:sz w:val="23"/>
          <w:szCs w:val="23"/>
          <w14:ligatures w14:val="none"/>
        </w:rPr>
        <w:t>también que deberán emitirse</w:t>
      </w:r>
      <w:r w:rsidR="0051740A" w:rsidRPr="006C74BC">
        <w:rPr>
          <w:rFonts w:ascii="Century Gothic" w:hAnsi="Century Gothic" w:cs="Arial"/>
          <w:color w:val="000000" w:themeColor="text1"/>
          <w:kern w:val="0"/>
          <w:sz w:val="23"/>
          <w:szCs w:val="23"/>
          <w14:ligatures w14:val="none"/>
        </w:rPr>
        <w:t xml:space="preserve"> los</w:t>
      </w:r>
      <w:r w:rsidRPr="006C74BC">
        <w:rPr>
          <w:rFonts w:ascii="Century Gothic" w:hAnsi="Century Gothic" w:cs="Arial"/>
          <w:color w:val="000000" w:themeColor="text1"/>
          <w:kern w:val="0"/>
          <w:sz w:val="23"/>
          <w:szCs w:val="23"/>
          <w14:ligatures w14:val="none"/>
        </w:rPr>
        <w:t xml:space="preserve"> lineamientos correspondientes a la convocatoria que</w:t>
      </w:r>
      <w:r w:rsidR="0051740A" w:rsidRPr="006C74BC">
        <w:rPr>
          <w:rFonts w:ascii="Century Gothic" w:hAnsi="Century Gothic" w:cs="Arial"/>
          <w:color w:val="000000" w:themeColor="text1"/>
          <w:kern w:val="0"/>
          <w:sz w:val="23"/>
          <w:szCs w:val="23"/>
          <w14:ligatures w14:val="none"/>
        </w:rPr>
        <w:t>,</w:t>
      </w:r>
      <w:r w:rsidRPr="006C74BC">
        <w:rPr>
          <w:rFonts w:ascii="Century Gothic" w:hAnsi="Century Gothic" w:cs="Arial"/>
          <w:color w:val="000000" w:themeColor="text1"/>
          <w:kern w:val="0"/>
          <w:sz w:val="23"/>
          <w:szCs w:val="23"/>
          <w14:ligatures w14:val="none"/>
        </w:rPr>
        <w:t xml:space="preserve"> para tal efecto</w:t>
      </w:r>
      <w:r w:rsidR="0051740A" w:rsidRPr="006C74BC">
        <w:rPr>
          <w:rFonts w:ascii="Century Gothic" w:hAnsi="Century Gothic" w:cs="Arial"/>
          <w:color w:val="000000" w:themeColor="text1"/>
          <w:kern w:val="0"/>
          <w:sz w:val="23"/>
          <w:szCs w:val="23"/>
          <w14:ligatures w14:val="none"/>
        </w:rPr>
        <w:t>,</w:t>
      </w:r>
      <w:r w:rsidRPr="006C74BC">
        <w:rPr>
          <w:rFonts w:ascii="Century Gothic" w:hAnsi="Century Gothic" w:cs="Arial"/>
          <w:color w:val="000000" w:themeColor="text1"/>
          <w:kern w:val="0"/>
          <w:sz w:val="23"/>
          <w:szCs w:val="23"/>
          <w14:ligatures w14:val="none"/>
        </w:rPr>
        <w:t xml:space="preserve"> habrá de publicarse.</w:t>
      </w:r>
    </w:p>
    <w:p w14:paraId="24705543" w14:textId="77777777" w:rsidR="0051740A" w:rsidRPr="006C74BC" w:rsidRDefault="0051740A" w:rsidP="006C74BC">
      <w:pPr>
        <w:spacing w:after="0" w:line="240" w:lineRule="auto"/>
        <w:ind w:firstLine="567"/>
        <w:jc w:val="both"/>
        <w:rPr>
          <w:rFonts w:ascii="Century Gothic" w:hAnsi="Century Gothic" w:cs="Arial"/>
          <w:color w:val="000000" w:themeColor="text1"/>
          <w:kern w:val="0"/>
          <w:sz w:val="23"/>
          <w:szCs w:val="23"/>
          <w14:ligatures w14:val="none"/>
        </w:rPr>
      </w:pPr>
    </w:p>
    <w:p w14:paraId="0F8644AC" w14:textId="1822A0F6" w:rsidR="0051740A" w:rsidRPr="006C74BC" w:rsidRDefault="0051740A"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Re</w:t>
      </w:r>
      <w:r w:rsidR="00D74E6C" w:rsidRPr="006C74BC">
        <w:rPr>
          <w:rFonts w:ascii="Century Gothic" w:hAnsi="Century Gothic" w:cs="Arial"/>
          <w:color w:val="000000" w:themeColor="text1"/>
          <w:kern w:val="0"/>
          <w:sz w:val="23"/>
          <w:szCs w:val="23"/>
          <w14:ligatures w14:val="none"/>
        </w:rPr>
        <w:t>s</w:t>
      </w:r>
      <w:r w:rsidRPr="006C74BC">
        <w:rPr>
          <w:rFonts w:ascii="Century Gothic" w:hAnsi="Century Gothic" w:cs="Arial"/>
          <w:color w:val="000000" w:themeColor="text1"/>
          <w:kern w:val="0"/>
          <w:sz w:val="23"/>
          <w:szCs w:val="23"/>
          <w14:ligatures w14:val="none"/>
        </w:rPr>
        <w:t>ulta</w:t>
      </w:r>
      <w:r w:rsidR="00D74E6C" w:rsidRPr="006C74BC">
        <w:rPr>
          <w:rFonts w:ascii="Century Gothic" w:hAnsi="Century Gothic" w:cs="Arial"/>
          <w:color w:val="000000" w:themeColor="text1"/>
          <w:kern w:val="0"/>
          <w:sz w:val="23"/>
          <w:szCs w:val="23"/>
          <w14:ligatures w14:val="none"/>
        </w:rPr>
        <w:t xml:space="preserve"> imprescindible exponer que se mandata que cada Poder del Estado integrará un Comité de Evaluación, conformado por cinco personas reconocidas en la actividad jurídica, el cual será el responsable de recibir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antecedentes académicos y profesionales en el ejercicio de la ciencia jurídica, para lo cual se contempla la necesidad de emitir lineamientos que rijan su integración, actuar, facultades y obligaciones.</w:t>
      </w:r>
    </w:p>
    <w:p w14:paraId="38E05D52" w14:textId="77777777" w:rsidR="0051740A" w:rsidRPr="006C74BC" w:rsidRDefault="0051740A" w:rsidP="006C74BC">
      <w:pPr>
        <w:spacing w:after="0" w:line="240" w:lineRule="auto"/>
        <w:ind w:firstLine="567"/>
        <w:jc w:val="both"/>
        <w:rPr>
          <w:rFonts w:ascii="Century Gothic" w:hAnsi="Century Gothic" w:cs="Arial"/>
          <w:color w:val="000000" w:themeColor="text1"/>
          <w:kern w:val="0"/>
          <w:sz w:val="23"/>
          <w:szCs w:val="23"/>
          <w14:ligatures w14:val="none"/>
        </w:rPr>
      </w:pPr>
    </w:p>
    <w:p w14:paraId="31A75EB1" w14:textId="73746F02" w:rsidR="0051740A" w:rsidRPr="006C74BC" w:rsidRDefault="00D74E6C" w:rsidP="006C74BC">
      <w:pPr>
        <w:spacing w:after="0" w:line="240" w:lineRule="auto"/>
        <w:ind w:firstLine="567"/>
        <w:jc w:val="both"/>
        <w:rPr>
          <w:rFonts w:ascii="Century Gothic" w:hAnsi="Century Gothic" w:cs="Arial"/>
          <w:color w:val="000000" w:themeColor="text1"/>
          <w:kern w:val="0"/>
          <w:sz w:val="23"/>
          <w:szCs w:val="23"/>
          <w14:ligatures w14:val="none"/>
        </w:rPr>
      </w:pPr>
      <w:r w:rsidRPr="006C74BC">
        <w:rPr>
          <w:rFonts w:ascii="Century Gothic" w:hAnsi="Century Gothic" w:cs="Arial"/>
          <w:color w:val="000000" w:themeColor="text1"/>
          <w:kern w:val="0"/>
          <w:sz w:val="23"/>
          <w:szCs w:val="23"/>
          <w14:ligatures w14:val="none"/>
        </w:rPr>
        <w:t xml:space="preserve">Al tenor de lo anterior, y para dar cumplimiento a los puntos torales considerados en la presente iniciativa, </w:t>
      </w:r>
      <w:r w:rsidR="0051740A" w:rsidRPr="006C74BC">
        <w:rPr>
          <w:rFonts w:ascii="Century Gothic" w:hAnsi="Century Gothic" w:cs="Arial"/>
          <w:color w:val="000000" w:themeColor="text1"/>
          <w:kern w:val="0"/>
          <w:sz w:val="23"/>
          <w:szCs w:val="23"/>
          <w14:ligatures w14:val="none"/>
        </w:rPr>
        <w:t xml:space="preserve">se </w:t>
      </w:r>
      <w:r w:rsidRPr="006C74BC">
        <w:rPr>
          <w:rFonts w:ascii="Century Gothic" w:hAnsi="Century Gothic" w:cs="Arial"/>
          <w:color w:val="000000" w:themeColor="text1"/>
          <w:kern w:val="0"/>
          <w:sz w:val="23"/>
          <w:szCs w:val="23"/>
          <w14:ligatures w14:val="none"/>
        </w:rPr>
        <w:t>establece lo referente al proceso extraordinario de elecciones que habrá de llevarse a cabo en el año dos mil veinticinco, para renova</w:t>
      </w:r>
      <w:r w:rsidR="0051740A" w:rsidRPr="006C74BC">
        <w:rPr>
          <w:rFonts w:ascii="Century Gothic" w:hAnsi="Century Gothic" w:cs="Arial"/>
          <w:color w:val="000000" w:themeColor="text1"/>
          <w:kern w:val="0"/>
          <w:sz w:val="23"/>
          <w:szCs w:val="23"/>
          <w14:ligatures w14:val="none"/>
        </w:rPr>
        <w:t>r</w:t>
      </w:r>
      <w:r w:rsidRPr="006C74BC">
        <w:rPr>
          <w:rFonts w:ascii="Century Gothic" w:hAnsi="Century Gothic" w:cs="Arial"/>
          <w:color w:val="000000" w:themeColor="text1"/>
          <w:kern w:val="0"/>
          <w:sz w:val="23"/>
          <w:szCs w:val="23"/>
          <w14:ligatures w14:val="none"/>
        </w:rPr>
        <w:t xml:space="preserve"> la totalidad de los cargos de elección en el Poder Judicial del Estado</w:t>
      </w:r>
      <w:r w:rsidR="0051740A" w:rsidRPr="006C74BC">
        <w:rPr>
          <w:rFonts w:ascii="Century Gothic" w:hAnsi="Century Gothic" w:cs="Arial"/>
          <w:color w:val="000000" w:themeColor="text1"/>
          <w:kern w:val="0"/>
          <w:sz w:val="23"/>
          <w:szCs w:val="23"/>
          <w14:ligatures w14:val="none"/>
        </w:rPr>
        <w:t>.</w:t>
      </w:r>
    </w:p>
    <w:p w14:paraId="36263AD5" w14:textId="77777777" w:rsidR="0051740A" w:rsidRPr="006C74BC" w:rsidRDefault="0051740A" w:rsidP="006C74BC">
      <w:pPr>
        <w:spacing w:after="0" w:line="240" w:lineRule="auto"/>
        <w:ind w:firstLine="567"/>
        <w:jc w:val="both"/>
        <w:rPr>
          <w:rFonts w:ascii="Century Gothic" w:hAnsi="Century Gothic" w:cs="Arial"/>
          <w:color w:val="000000" w:themeColor="text1"/>
          <w:kern w:val="0"/>
          <w:sz w:val="23"/>
          <w:szCs w:val="23"/>
          <w14:ligatures w14:val="none"/>
        </w:rPr>
      </w:pPr>
    </w:p>
    <w:p w14:paraId="37B9B226" w14:textId="660DB002" w:rsidR="00D74E6C" w:rsidRPr="006C74BC" w:rsidRDefault="0051740A" w:rsidP="006C74BC">
      <w:pPr>
        <w:spacing w:after="0" w:line="240" w:lineRule="auto"/>
        <w:ind w:firstLine="567"/>
        <w:jc w:val="both"/>
        <w:rPr>
          <w:rFonts w:ascii="Century Gothic" w:eastAsia="Cambria" w:hAnsi="Century Gothic" w:cs="Arial"/>
          <w:bCs/>
          <w:color w:val="000000" w:themeColor="text1"/>
          <w:sz w:val="23"/>
          <w:szCs w:val="23"/>
        </w:rPr>
      </w:pPr>
      <w:r w:rsidRPr="006C74BC">
        <w:rPr>
          <w:rFonts w:ascii="Century Gothic" w:hAnsi="Century Gothic" w:cs="Arial"/>
          <w:color w:val="000000" w:themeColor="text1"/>
          <w:kern w:val="0"/>
          <w:sz w:val="23"/>
          <w:szCs w:val="23"/>
          <w14:ligatures w14:val="none"/>
        </w:rPr>
        <w:t>D</w:t>
      </w:r>
      <w:r w:rsidR="00963289" w:rsidRPr="006C74BC">
        <w:rPr>
          <w:rFonts w:ascii="Century Gothic" w:eastAsia="Cambria" w:hAnsi="Century Gothic" w:cs="Arial"/>
          <w:bCs/>
          <w:color w:val="000000" w:themeColor="text1"/>
          <w:sz w:val="23"/>
          <w:szCs w:val="23"/>
        </w:rPr>
        <w:t xml:space="preserve">e conformidad con lo antes expuesto y fundado, </w:t>
      </w:r>
      <w:r w:rsidR="00D74E6C" w:rsidRPr="006C74BC">
        <w:rPr>
          <w:rFonts w:ascii="Century Gothic" w:hAnsi="Century Gothic" w:cs="Arial"/>
          <w:color w:val="000000" w:themeColor="text1"/>
          <w:kern w:val="0"/>
          <w:sz w:val="23"/>
          <w:szCs w:val="23"/>
          <w14:ligatures w14:val="none"/>
        </w:rPr>
        <w:t>someto a la consideración de esta Soberanía, el siguiente proyecto con carácter de</w:t>
      </w:r>
      <w:r w:rsidR="00D74E6C" w:rsidRPr="006C74BC">
        <w:rPr>
          <w:rFonts w:ascii="Century Gothic" w:eastAsia="Cambria" w:hAnsi="Century Gothic" w:cs="Arial"/>
          <w:bCs/>
          <w:color w:val="000000" w:themeColor="text1"/>
          <w:sz w:val="23"/>
          <w:szCs w:val="23"/>
        </w:rPr>
        <w:t xml:space="preserve"> </w:t>
      </w:r>
    </w:p>
    <w:p w14:paraId="44577BFE" w14:textId="77777777" w:rsidR="00963289" w:rsidRPr="006C74BC" w:rsidRDefault="00963289" w:rsidP="006C74BC">
      <w:pPr>
        <w:spacing w:after="0" w:line="240" w:lineRule="auto"/>
        <w:jc w:val="both"/>
        <w:rPr>
          <w:rFonts w:ascii="Century Gothic" w:eastAsia="Cambria" w:hAnsi="Century Gothic" w:cs="Arial"/>
          <w:bCs/>
          <w:color w:val="000000" w:themeColor="text1"/>
          <w:sz w:val="23"/>
          <w:szCs w:val="23"/>
        </w:rPr>
      </w:pPr>
    </w:p>
    <w:p w14:paraId="293582A9" w14:textId="77777777" w:rsidR="006C74BC" w:rsidRDefault="006C74BC" w:rsidP="006C74BC">
      <w:pPr>
        <w:spacing w:after="0" w:line="240" w:lineRule="auto"/>
        <w:rPr>
          <w:rFonts w:ascii="Century Gothic" w:hAnsi="Century Gothic" w:cs="Arial"/>
          <w:b/>
          <w:color w:val="000000" w:themeColor="text1"/>
          <w:sz w:val="23"/>
          <w:szCs w:val="23"/>
        </w:rPr>
      </w:pPr>
      <w:bookmarkStart w:id="0" w:name="_Hlk181810949"/>
    </w:p>
    <w:p w14:paraId="088FF4BA" w14:textId="77777777" w:rsidR="006C74BC" w:rsidRDefault="006C74BC" w:rsidP="006C74BC">
      <w:pPr>
        <w:spacing w:after="0" w:line="240" w:lineRule="auto"/>
        <w:rPr>
          <w:rFonts w:ascii="Century Gothic" w:hAnsi="Century Gothic" w:cs="Arial"/>
          <w:b/>
          <w:color w:val="000000" w:themeColor="text1"/>
          <w:sz w:val="23"/>
          <w:szCs w:val="23"/>
        </w:rPr>
      </w:pPr>
    </w:p>
    <w:p w14:paraId="0A8F1B9F" w14:textId="77777777" w:rsidR="006C74BC" w:rsidRDefault="006C74BC" w:rsidP="006C74BC">
      <w:pPr>
        <w:spacing w:after="0" w:line="240" w:lineRule="auto"/>
        <w:rPr>
          <w:rFonts w:ascii="Century Gothic" w:hAnsi="Century Gothic" w:cs="Arial"/>
          <w:b/>
          <w:color w:val="000000" w:themeColor="text1"/>
          <w:sz w:val="23"/>
          <w:szCs w:val="23"/>
        </w:rPr>
      </w:pPr>
    </w:p>
    <w:p w14:paraId="34628110" w14:textId="77777777" w:rsidR="006C74BC" w:rsidRDefault="006C74BC" w:rsidP="006C74BC">
      <w:pPr>
        <w:spacing w:after="0" w:line="240" w:lineRule="auto"/>
        <w:rPr>
          <w:rFonts w:ascii="Century Gothic" w:hAnsi="Century Gothic" w:cs="Arial"/>
          <w:b/>
          <w:color w:val="000000" w:themeColor="text1"/>
          <w:sz w:val="23"/>
          <w:szCs w:val="23"/>
        </w:rPr>
      </w:pPr>
    </w:p>
    <w:p w14:paraId="491A4CD2" w14:textId="77777777" w:rsidR="006C74BC" w:rsidRDefault="006C74BC" w:rsidP="006C74BC">
      <w:pPr>
        <w:spacing w:after="0" w:line="240" w:lineRule="auto"/>
        <w:rPr>
          <w:rFonts w:ascii="Century Gothic" w:hAnsi="Century Gothic" w:cs="Arial"/>
          <w:b/>
          <w:color w:val="000000" w:themeColor="text1"/>
          <w:sz w:val="23"/>
          <w:szCs w:val="23"/>
        </w:rPr>
      </w:pPr>
    </w:p>
    <w:p w14:paraId="0FDD3366" w14:textId="77777777" w:rsidR="006C74BC" w:rsidRDefault="006C74BC" w:rsidP="006C74BC">
      <w:pPr>
        <w:spacing w:after="0" w:line="240" w:lineRule="auto"/>
        <w:rPr>
          <w:rFonts w:ascii="Century Gothic" w:hAnsi="Century Gothic" w:cs="Arial"/>
          <w:b/>
          <w:color w:val="000000" w:themeColor="text1"/>
          <w:sz w:val="23"/>
          <w:szCs w:val="23"/>
        </w:rPr>
      </w:pPr>
    </w:p>
    <w:p w14:paraId="6E2151E4" w14:textId="77777777" w:rsidR="006C74BC" w:rsidRDefault="006C74BC" w:rsidP="006C74BC">
      <w:pPr>
        <w:spacing w:after="0" w:line="240" w:lineRule="auto"/>
        <w:rPr>
          <w:rFonts w:ascii="Century Gothic" w:hAnsi="Century Gothic" w:cs="Arial"/>
          <w:b/>
          <w:color w:val="000000" w:themeColor="text1"/>
          <w:sz w:val="23"/>
          <w:szCs w:val="23"/>
        </w:rPr>
      </w:pPr>
    </w:p>
    <w:p w14:paraId="7AF5A32C" w14:textId="77777777" w:rsidR="006C74BC" w:rsidRPr="006C74BC" w:rsidRDefault="006C74BC" w:rsidP="006C74BC">
      <w:pPr>
        <w:spacing w:after="0" w:line="240" w:lineRule="auto"/>
        <w:rPr>
          <w:rFonts w:ascii="Century Gothic" w:hAnsi="Century Gothic" w:cs="Arial"/>
          <w:b/>
          <w:color w:val="000000" w:themeColor="text1"/>
          <w:sz w:val="23"/>
          <w:szCs w:val="23"/>
        </w:rPr>
      </w:pPr>
    </w:p>
    <w:p w14:paraId="16076129" w14:textId="0276F8DA" w:rsidR="00346341" w:rsidRPr="006C74BC" w:rsidRDefault="00346341" w:rsidP="006C74BC">
      <w:pPr>
        <w:spacing w:after="0" w:line="240" w:lineRule="auto"/>
        <w:jc w:val="center"/>
        <w:rPr>
          <w:rFonts w:ascii="Century Gothic" w:hAnsi="Century Gothic" w:cs="Arial"/>
          <w:b/>
          <w:color w:val="000000" w:themeColor="text1"/>
          <w:sz w:val="23"/>
          <w:szCs w:val="23"/>
        </w:rPr>
      </w:pPr>
      <w:r w:rsidRPr="006C74BC">
        <w:rPr>
          <w:rFonts w:ascii="Century Gothic" w:hAnsi="Century Gothic" w:cs="Arial"/>
          <w:b/>
          <w:color w:val="000000" w:themeColor="text1"/>
          <w:sz w:val="23"/>
          <w:szCs w:val="23"/>
        </w:rPr>
        <w:t>DECRETO</w:t>
      </w:r>
      <w:r w:rsidR="00FE69A8" w:rsidRPr="006C74BC">
        <w:rPr>
          <w:rFonts w:ascii="Century Gothic" w:hAnsi="Century Gothic" w:cs="Arial"/>
          <w:b/>
          <w:color w:val="000000" w:themeColor="text1"/>
          <w:sz w:val="23"/>
          <w:szCs w:val="23"/>
        </w:rPr>
        <w:t>:</w:t>
      </w:r>
    </w:p>
    <w:p w14:paraId="71F5DE91" w14:textId="77777777" w:rsidR="00FE69A8" w:rsidRPr="006C74BC" w:rsidRDefault="00FE69A8" w:rsidP="006C74BC">
      <w:pPr>
        <w:spacing w:after="0" w:line="240" w:lineRule="auto"/>
        <w:jc w:val="both"/>
        <w:rPr>
          <w:rFonts w:ascii="Century Gothic" w:hAnsi="Century Gothic" w:cs="Arial"/>
          <w:b/>
          <w:color w:val="000000" w:themeColor="text1"/>
          <w:sz w:val="23"/>
          <w:szCs w:val="23"/>
        </w:rPr>
      </w:pPr>
      <w:bookmarkStart w:id="1" w:name="_Hlk181553313"/>
    </w:p>
    <w:p w14:paraId="60EC7149" w14:textId="7B602E90" w:rsidR="00973A8E" w:rsidRPr="006C74BC" w:rsidRDefault="0064473E" w:rsidP="006C74BC">
      <w:pPr>
        <w:spacing w:line="240" w:lineRule="auto"/>
        <w:jc w:val="both"/>
        <w:rPr>
          <w:rFonts w:ascii="Century Gothic" w:hAnsi="Century Gothic" w:cs="Arial"/>
          <w:bCs/>
          <w:color w:val="000000" w:themeColor="text1"/>
          <w:sz w:val="23"/>
          <w:szCs w:val="23"/>
        </w:rPr>
      </w:pPr>
      <w:bookmarkStart w:id="2" w:name="_Hlk181290362"/>
      <w:bookmarkEnd w:id="1"/>
      <w:r w:rsidRPr="006C74BC">
        <w:rPr>
          <w:rFonts w:ascii="Century Gothic" w:hAnsi="Century Gothic" w:cs="Arial"/>
          <w:b/>
          <w:color w:val="000000" w:themeColor="text1"/>
          <w:sz w:val="23"/>
          <w:szCs w:val="23"/>
        </w:rPr>
        <w:t xml:space="preserve">ARTÍCULO ÚNICO. </w:t>
      </w:r>
      <w:r w:rsidRPr="006C74BC">
        <w:rPr>
          <w:rFonts w:ascii="Century Gothic" w:hAnsi="Century Gothic" w:cs="Arial"/>
          <w:bCs/>
          <w:color w:val="000000" w:themeColor="text1"/>
          <w:sz w:val="23"/>
          <w:szCs w:val="23"/>
        </w:rPr>
        <w:t>Se reforma</w:t>
      </w:r>
      <w:r w:rsidR="007A49B3" w:rsidRPr="006C74BC">
        <w:rPr>
          <w:rFonts w:ascii="Century Gothic" w:hAnsi="Century Gothic" w:cs="Arial"/>
          <w:bCs/>
          <w:color w:val="000000" w:themeColor="text1"/>
          <w:sz w:val="23"/>
          <w:szCs w:val="23"/>
        </w:rPr>
        <w:t>n</w:t>
      </w:r>
      <w:r w:rsidRPr="006C74BC">
        <w:rPr>
          <w:rFonts w:ascii="Century Gothic" w:hAnsi="Century Gothic" w:cs="Arial"/>
          <w:bCs/>
          <w:color w:val="000000" w:themeColor="text1"/>
          <w:sz w:val="23"/>
          <w:szCs w:val="23"/>
        </w:rPr>
        <w:t xml:space="preserve"> </w:t>
      </w:r>
      <w:r w:rsidR="00BA2523" w:rsidRPr="006C74BC">
        <w:rPr>
          <w:rFonts w:ascii="Century Gothic" w:hAnsi="Century Gothic" w:cs="Arial"/>
          <w:bCs/>
          <w:color w:val="000000" w:themeColor="text1"/>
          <w:sz w:val="23"/>
          <w:szCs w:val="23"/>
        </w:rPr>
        <w:t xml:space="preserve">la </w:t>
      </w:r>
      <w:r w:rsidR="008E179B" w:rsidRPr="006C74BC">
        <w:rPr>
          <w:rFonts w:ascii="Century Gothic" w:hAnsi="Century Gothic" w:cs="Arial"/>
          <w:bCs/>
          <w:color w:val="000000" w:themeColor="text1"/>
          <w:sz w:val="23"/>
          <w:szCs w:val="23"/>
        </w:rPr>
        <w:t>fracción</w:t>
      </w:r>
      <w:r w:rsidR="00BA2523" w:rsidRPr="006C74BC">
        <w:rPr>
          <w:rFonts w:ascii="Century Gothic" w:hAnsi="Century Gothic" w:cs="Arial"/>
          <w:bCs/>
          <w:color w:val="000000" w:themeColor="text1"/>
          <w:sz w:val="23"/>
          <w:szCs w:val="23"/>
        </w:rPr>
        <w:t xml:space="preserve"> I del artículo 21</w:t>
      </w:r>
      <w:r w:rsidR="00824F7A" w:rsidRPr="006C74BC">
        <w:rPr>
          <w:rFonts w:ascii="Century Gothic" w:hAnsi="Century Gothic" w:cs="Arial"/>
          <w:bCs/>
          <w:color w:val="000000" w:themeColor="text1"/>
          <w:sz w:val="23"/>
          <w:szCs w:val="23"/>
        </w:rPr>
        <w:t>;</w:t>
      </w:r>
      <w:r w:rsidR="003F2BD1" w:rsidRPr="006C74BC">
        <w:rPr>
          <w:rFonts w:ascii="Century Gothic" w:hAnsi="Century Gothic" w:cs="Arial"/>
          <w:bCs/>
          <w:color w:val="000000" w:themeColor="text1"/>
          <w:sz w:val="23"/>
          <w:szCs w:val="23"/>
        </w:rPr>
        <w:t xml:space="preserve"> </w:t>
      </w:r>
      <w:r w:rsidR="00BA2523" w:rsidRPr="006C74BC">
        <w:rPr>
          <w:rFonts w:ascii="Century Gothic" w:hAnsi="Century Gothic" w:cs="Arial"/>
          <w:bCs/>
          <w:color w:val="000000" w:themeColor="text1"/>
          <w:sz w:val="23"/>
          <w:szCs w:val="23"/>
        </w:rPr>
        <w:t>el primer</w:t>
      </w:r>
      <w:r w:rsidR="00821582" w:rsidRPr="006C74BC">
        <w:rPr>
          <w:rFonts w:ascii="Century Gothic" w:hAnsi="Century Gothic" w:cs="Arial"/>
          <w:bCs/>
          <w:color w:val="000000" w:themeColor="text1"/>
          <w:sz w:val="23"/>
          <w:szCs w:val="23"/>
        </w:rPr>
        <w:t xml:space="preserve">o, </w:t>
      </w:r>
      <w:r w:rsidR="001838AD" w:rsidRPr="006C74BC">
        <w:rPr>
          <w:rFonts w:ascii="Century Gothic" w:hAnsi="Century Gothic" w:cs="Arial"/>
          <w:bCs/>
          <w:color w:val="000000" w:themeColor="text1"/>
          <w:sz w:val="23"/>
          <w:szCs w:val="23"/>
        </w:rPr>
        <w:t>segundo, cuarto</w:t>
      </w:r>
      <w:r w:rsidR="00821582" w:rsidRPr="006C74BC">
        <w:rPr>
          <w:rFonts w:ascii="Century Gothic" w:hAnsi="Century Gothic" w:cs="Arial"/>
          <w:bCs/>
          <w:color w:val="000000" w:themeColor="text1"/>
          <w:sz w:val="23"/>
          <w:szCs w:val="23"/>
        </w:rPr>
        <w:t xml:space="preserve"> y sexto </w:t>
      </w:r>
      <w:r w:rsidR="00BA2523" w:rsidRPr="006C74BC">
        <w:rPr>
          <w:rFonts w:ascii="Century Gothic" w:hAnsi="Century Gothic" w:cs="Arial"/>
          <w:bCs/>
          <w:color w:val="000000" w:themeColor="text1"/>
          <w:sz w:val="23"/>
          <w:szCs w:val="23"/>
        </w:rPr>
        <w:t>párrafo</w:t>
      </w:r>
      <w:r w:rsidR="00821582" w:rsidRPr="006C74BC">
        <w:rPr>
          <w:rFonts w:ascii="Century Gothic" w:hAnsi="Century Gothic" w:cs="Arial"/>
          <w:bCs/>
          <w:color w:val="000000" w:themeColor="text1"/>
          <w:sz w:val="23"/>
          <w:szCs w:val="23"/>
        </w:rPr>
        <w:t>s</w:t>
      </w:r>
      <w:r w:rsidR="00BA2523" w:rsidRPr="006C74BC">
        <w:rPr>
          <w:rFonts w:ascii="Century Gothic" w:hAnsi="Century Gothic" w:cs="Arial"/>
          <w:bCs/>
          <w:color w:val="000000" w:themeColor="text1"/>
          <w:sz w:val="23"/>
          <w:szCs w:val="23"/>
        </w:rPr>
        <w:t xml:space="preserve"> del artículo 36</w:t>
      </w:r>
      <w:r w:rsidR="00824F7A" w:rsidRPr="006C74BC">
        <w:rPr>
          <w:rFonts w:ascii="Century Gothic" w:hAnsi="Century Gothic" w:cs="Arial"/>
          <w:bCs/>
          <w:color w:val="000000" w:themeColor="text1"/>
          <w:sz w:val="23"/>
          <w:szCs w:val="23"/>
        </w:rPr>
        <w:t xml:space="preserve">; </w:t>
      </w:r>
      <w:r w:rsidR="00A87FDB" w:rsidRPr="006C74BC">
        <w:rPr>
          <w:rFonts w:ascii="Century Gothic" w:hAnsi="Century Gothic" w:cs="Arial"/>
          <w:bCs/>
          <w:color w:val="000000" w:themeColor="text1"/>
          <w:sz w:val="23"/>
          <w:szCs w:val="23"/>
        </w:rPr>
        <w:t>e</w:t>
      </w:r>
      <w:r w:rsidRPr="006C74BC">
        <w:rPr>
          <w:rFonts w:ascii="Century Gothic" w:hAnsi="Century Gothic" w:cs="Arial"/>
          <w:bCs/>
          <w:color w:val="000000" w:themeColor="text1"/>
          <w:sz w:val="23"/>
          <w:szCs w:val="23"/>
        </w:rPr>
        <w:t>l 64 en sus fracción XV, inciso B</w:t>
      </w:r>
      <w:r w:rsidR="001838AD" w:rsidRPr="006C74BC">
        <w:rPr>
          <w:rFonts w:ascii="Century Gothic" w:hAnsi="Century Gothic" w:cs="Arial"/>
          <w:bCs/>
          <w:color w:val="000000" w:themeColor="text1"/>
          <w:sz w:val="23"/>
          <w:szCs w:val="23"/>
        </w:rPr>
        <w:t>, y las fracciones XVI, XIX,</w:t>
      </w:r>
      <w:r w:rsidRPr="006C74BC">
        <w:rPr>
          <w:rFonts w:ascii="Century Gothic" w:hAnsi="Century Gothic" w:cs="Arial"/>
          <w:bCs/>
          <w:color w:val="000000" w:themeColor="text1"/>
          <w:sz w:val="23"/>
          <w:szCs w:val="23"/>
        </w:rPr>
        <w:t xml:space="preserve"> XXVI, </w:t>
      </w:r>
      <w:r w:rsidR="001838AD" w:rsidRPr="006C74BC">
        <w:rPr>
          <w:rFonts w:ascii="Century Gothic" w:eastAsia="Times New Roman" w:hAnsi="Century Gothic" w:cs="Arial"/>
          <w:bCs/>
          <w:color w:val="000000" w:themeColor="text1"/>
          <w:sz w:val="23"/>
          <w:szCs w:val="23"/>
          <w:lang w:eastAsia="es-MX"/>
        </w:rPr>
        <w:t>XVIII,</w:t>
      </w:r>
      <w:r w:rsidR="001838AD" w:rsidRPr="006C74BC">
        <w:rPr>
          <w:rFonts w:ascii="Century Gothic" w:hAnsi="Century Gothic" w:cs="Arial"/>
          <w:bCs/>
          <w:color w:val="000000" w:themeColor="text1"/>
          <w:sz w:val="23"/>
          <w:szCs w:val="23"/>
        </w:rPr>
        <w:t xml:space="preserve"> </w:t>
      </w:r>
      <w:r w:rsidRPr="006C74BC">
        <w:rPr>
          <w:rFonts w:ascii="Century Gothic" w:hAnsi="Century Gothic" w:cs="Arial"/>
          <w:bCs/>
          <w:color w:val="000000" w:themeColor="text1"/>
          <w:sz w:val="23"/>
          <w:szCs w:val="23"/>
        </w:rPr>
        <w:t>XLII y XL</w:t>
      </w:r>
      <w:r w:rsidR="001838AD" w:rsidRPr="006C74BC">
        <w:rPr>
          <w:rFonts w:ascii="Century Gothic" w:hAnsi="Century Gothic" w:cs="Arial"/>
          <w:bCs/>
          <w:color w:val="000000" w:themeColor="text1"/>
          <w:sz w:val="23"/>
          <w:szCs w:val="23"/>
        </w:rPr>
        <w:t>I</w:t>
      </w:r>
      <w:r w:rsidRPr="006C74BC">
        <w:rPr>
          <w:rFonts w:ascii="Century Gothic" w:hAnsi="Century Gothic" w:cs="Arial"/>
          <w:bCs/>
          <w:color w:val="000000" w:themeColor="text1"/>
          <w:sz w:val="23"/>
          <w:szCs w:val="23"/>
        </w:rPr>
        <w:t xml:space="preserve">X; los artículos </w:t>
      </w:r>
      <w:r w:rsidR="001838AD" w:rsidRPr="006C74BC">
        <w:rPr>
          <w:rFonts w:ascii="Century Gothic" w:hAnsi="Century Gothic" w:cs="Arial"/>
          <w:bCs/>
          <w:color w:val="000000" w:themeColor="text1"/>
          <w:sz w:val="23"/>
          <w:szCs w:val="23"/>
        </w:rPr>
        <w:t>82</w:t>
      </w:r>
      <w:r w:rsidR="0064677A" w:rsidRPr="006C74BC">
        <w:rPr>
          <w:rFonts w:ascii="Century Gothic" w:hAnsi="Century Gothic" w:cs="Arial"/>
          <w:bCs/>
          <w:color w:val="000000" w:themeColor="text1"/>
          <w:sz w:val="23"/>
          <w:szCs w:val="23"/>
        </w:rPr>
        <w:t>,</w:t>
      </w:r>
      <w:r w:rsidR="001838AD" w:rsidRPr="006C74BC">
        <w:rPr>
          <w:rFonts w:ascii="Century Gothic" w:hAnsi="Century Gothic" w:cs="Arial"/>
          <w:bCs/>
          <w:color w:val="000000" w:themeColor="text1"/>
          <w:sz w:val="23"/>
          <w:szCs w:val="23"/>
        </w:rPr>
        <w:t xml:space="preserve"> en su fracción VI, </w:t>
      </w:r>
      <w:r w:rsidRPr="006C74BC">
        <w:rPr>
          <w:rFonts w:ascii="Century Gothic" w:hAnsi="Century Gothic" w:cs="Arial"/>
          <w:bCs/>
          <w:color w:val="000000" w:themeColor="text1"/>
          <w:sz w:val="23"/>
          <w:szCs w:val="23"/>
        </w:rPr>
        <w:t>99, 100, 101, 102, 103, 104</w:t>
      </w:r>
      <w:r w:rsidR="0051740A" w:rsidRPr="006C74BC">
        <w:rPr>
          <w:rFonts w:ascii="Century Gothic" w:hAnsi="Century Gothic" w:cs="Arial"/>
          <w:bCs/>
          <w:color w:val="000000" w:themeColor="text1"/>
          <w:sz w:val="23"/>
          <w:szCs w:val="23"/>
        </w:rPr>
        <w:t>,</w:t>
      </w:r>
      <w:r w:rsidRPr="006C74BC">
        <w:rPr>
          <w:rFonts w:ascii="Century Gothic" w:hAnsi="Century Gothic" w:cs="Arial"/>
          <w:bCs/>
          <w:color w:val="000000" w:themeColor="text1"/>
          <w:sz w:val="23"/>
          <w:szCs w:val="23"/>
        </w:rPr>
        <w:t xml:space="preserve"> en su</w:t>
      </w:r>
      <w:r w:rsidR="00973A8E" w:rsidRPr="006C74BC">
        <w:rPr>
          <w:rFonts w:ascii="Century Gothic" w:hAnsi="Century Gothic" w:cs="Arial"/>
          <w:bCs/>
          <w:color w:val="000000" w:themeColor="text1"/>
          <w:sz w:val="23"/>
          <w:szCs w:val="23"/>
        </w:rPr>
        <w:t xml:space="preserve"> primer párrafo</w:t>
      </w:r>
      <w:r w:rsidR="0051740A" w:rsidRPr="006C74BC">
        <w:rPr>
          <w:rFonts w:ascii="Century Gothic" w:hAnsi="Century Gothic" w:cs="Arial"/>
          <w:bCs/>
          <w:color w:val="000000" w:themeColor="text1"/>
          <w:sz w:val="23"/>
          <w:szCs w:val="23"/>
        </w:rPr>
        <w:t>,</w:t>
      </w:r>
      <w:r w:rsidR="00973A8E" w:rsidRPr="006C74BC">
        <w:rPr>
          <w:rFonts w:ascii="Century Gothic" w:hAnsi="Century Gothic" w:cs="Arial"/>
          <w:bCs/>
          <w:color w:val="000000" w:themeColor="text1"/>
          <w:sz w:val="23"/>
          <w:szCs w:val="23"/>
        </w:rPr>
        <w:t xml:space="preserve"> y las </w:t>
      </w:r>
      <w:r w:rsidRPr="006C74BC">
        <w:rPr>
          <w:rFonts w:ascii="Century Gothic" w:hAnsi="Century Gothic" w:cs="Arial"/>
          <w:bCs/>
          <w:color w:val="000000" w:themeColor="text1"/>
          <w:sz w:val="23"/>
          <w:szCs w:val="23"/>
        </w:rPr>
        <w:t>fracciones V</w:t>
      </w:r>
      <w:r w:rsidR="0064677A" w:rsidRPr="006C74BC">
        <w:rPr>
          <w:rFonts w:ascii="Century Gothic" w:hAnsi="Century Gothic" w:cs="Arial"/>
          <w:bCs/>
          <w:color w:val="000000" w:themeColor="text1"/>
          <w:sz w:val="23"/>
          <w:szCs w:val="23"/>
        </w:rPr>
        <w:t xml:space="preserve"> y</w:t>
      </w:r>
      <w:r w:rsidRPr="006C74BC">
        <w:rPr>
          <w:rFonts w:ascii="Century Gothic" w:hAnsi="Century Gothic" w:cs="Arial"/>
          <w:bCs/>
          <w:color w:val="000000" w:themeColor="text1"/>
          <w:sz w:val="23"/>
          <w:szCs w:val="23"/>
        </w:rPr>
        <w:t xml:space="preserve"> VII; el artículo 105 en sus fracciones</w:t>
      </w:r>
      <w:r w:rsidR="000D1960" w:rsidRPr="006C74BC">
        <w:rPr>
          <w:rFonts w:ascii="Century Gothic" w:hAnsi="Century Gothic" w:cs="Arial"/>
          <w:bCs/>
          <w:color w:val="000000" w:themeColor="text1"/>
          <w:sz w:val="23"/>
          <w:szCs w:val="23"/>
        </w:rPr>
        <w:t xml:space="preserve"> </w:t>
      </w:r>
      <w:r w:rsidRPr="006C74BC">
        <w:rPr>
          <w:rFonts w:ascii="Century Gothic" w:hAnsi="Century Gothic" w:cs="Arial"/>
          <w:bCs/>
          <w:color w:val="000000" w:themeColor="text1"/>
          <w:sz w:val="23"/>
          <w:szCs w:val="23"/>
        </w:rPr>
        <w:t xml:space="preserve"> III, </w:t>
      </w:r>
      <w:r w:rsidR="00973A8E" w:rsidRPr="006C74BC">
        <w:rPr>
          <w:rFonts w:ascii="Century Gothic" w:hAnsi="Century Gothic" w:cs="Arial"/>
          <w:bCs/>
          <w:color w:val="000000" w:themeColor="text1"/>
          <w:sz w:val="23"/>
          <w:szCs w:val="23"/>
        </w:rPr>
        <w:t>IV ,</w:t>
      </w:r>
      <w:r w:rsidRPr="006C74BC">
        <w:rPr>
          <w:rFonts w:ascii="Century Gothic" w:hAnsi="Century Gothic" w:cs="Arial"/>
          <w:bCs/>
          <w:color w:val="000000" w:themeColor="text1"/>
          <w:sz w:val="23"/>
          <w:szCs w:val="23"/>
        </w:rPr>
        <w:t>V</w:t>
      </w:r>
      <w:r w:rsidR="00D14E5B" w:rsidRPr="006C74BC">
        <w:rPr>
          <w:rFonts w:ascii="Century Gothic" w:hAnsi="Century Gothic" w:cs="Arial"/>
          <w:bCs/>
          <w:color w:val="000000" w:themeColor="text1"/>
          <w:sz w:val="23"/>
          <w:szCs w:val="23"/>
        </w:rPr>
        <w:t>,</w:t>
      </w:r>
      <w:r w:rsidR="000D1960" w:rsidRPr="006C74BC">
        <w:rPr>
          <w:rFonts w:ascii="Century Gothic" w:hAnsi="Century Gothic" w:cs="Arial"/>
          <w:bCs/>
          <w:color w:val="000000" w:themeColor="text1"/>
          <w:sz w:val="23"/>
          <w:szCs w:val="23"/>
        </w:rPr>
        <w:t xml:space="preserve"> X</w:t>
      </w:r>
      <w:r w:rsidR="00D14E5B" w:rsidRPr="006C74BC">
        <w:rPr>
          <w:rFonts w:ascii="Century Gothic" w:hAnsi="Century Gothic" w:cs="Arial"/>
          <w:bCs/>
          <w:color w:val="000000" w:themeColor="text1"/>
          <w:sz w:val="23"/>
          <w:szCs w:val="23"/>
        </w:rPr>
        <w:t xml:space="preserve"> y XII</w:t>
      </w:r>
      <w:r w:rsidRPr="006C74BC">
        <w:rPr>
          <w:rFonts w:ascii="Century Gothic" w:hAnsi="Century Gothic" w:cs="Arial"/>
          <w:bCs/>
          <w:color w:val="000000" w:themeColor="text1"/>
          <w:sz w:val="23"/>
          <w:szCs w:val="23"/>
        </w:rPr>
        <w:t>, la denominación del Capítulo III “DEL CONSEJO DE LA JUDICATURA”, por “DEL TRIBUNAL DE DISCIPLINA JUDICIAL Y DEL ÓRGANO DE ADMINISTRACIÓN JUDICIAL”; los artículos 106, 107, 108, 109, 110, 111, 112, 113, 114 y 179, en su</w:t>
      </w:r>
      <w:r w:rsidR="001838AD" w:rsidRPr="006C74BC">
        <w:rPr>
          <w:rFonts w:ascii="Century Gothic" w:hAnsi="Century Gothic" w:cs="Arial"/>
          <w:bCs/>
          <w:color w:val="000000" w:themeColor="text1"/>
          <w:sz w:val="23"/>
          <w:szCs w:val="23"/>
        </w:rPr>
        <w:t>s</w:t>
      </w:r>
      <w:r w:rsidRPr="006C74BC">
        <w:rPr>
          <w:rFonts w:ascii="Century Gothic" w:hAnsi="Century Gothic" w:cs="Arial"/>
          <w:bCs/>
          <w:color w:val="000000" w:themeColor="text1"/>
          <w:sz w:val="23"/>
          <w:szCs w:val="23"/>
        </w:rPr>
        <w:t xml:space="preserve"> fracci</w:t>
      </w:r>
      <w:r w:rsidR="001838AD" w:rsidRPr="006C74BC">
        <w:rPr>
          <w:rFonts w:ascii="Century Gothic" w:hAnsi="Century Gothic" w:cs="Arial"/>
          <w:bCs/>
          <w:color w:val="000000" w:themeColor="text1"/>
          <w:sz w:val="23"/>
          <w:szCs w:val="23"/>
        </w:rPr>
        <w:t>o</w:t>
      </w:r>
      <w:r w:rsidRPr="006C74BC">
        <w:rPr>
          <w:rFonts w:ascii="Century Gothic" w:hAnsi="Century Gothic" w:cs="Arial"/>
          <w:bCs/>
          <w:color w:val="000000" w:themeColor="text1"/>
          <w:sz w:val="23"/>
          <w:szCs w:val="23"/>
        </w:rPr>
        <w:t>n</w:t>
      </w:r>
      <w:r w:rsidR="001838AD" w:rsidRPr="006C74BC">
        <w:rPr>
          <w:rFonts w:ascii="Century Gothic" w:hAnsi="Century Gothic" w:cs="Arial"/>
          <w:bCs/>
          <w:color w:val="000000" w:themeColor="text1"/>
          <w:sz w:val="23"/>
          <w:szCs w:val="23"/>
        </w:rPr>
        <w:t>es</w:t>
      </w:r>
      <w:r w:rsidRPr="006C74BC">
        <w:rPr>
          <w:rFonts w:ascii="Century Gothic" w:hAnsi="Century Gothic" w:cs="Arial"/>
          <w:bCs/>
          <w:color w:val="000000" w:themeColor="text1"/>
          <w:sz w:val="23"/>
          <w:szCs w:val="23"/>
        </w:rPr>
        <w:t xml:space="preserve"> </w:t>
      </w:r>
      <w:r w:rsidR="001838AD" w:rsidRPr="006C74BC">
        <w:rPr>
          <w:rFonts w:ascii="Century Gothic" w:hAnsi="Century Gothic" w:cs="Arial"/>
          <w:bCs/>
          <w:color w:val="000000" w:themeColor="text1"/>
          <w:sz w:val="23"/>
          <w:szCs w:val="23"/>
        </w:rPr>
        <w:t xml:space="preserve">I, II y </w:t>
      </w:r>
      <w:r w:rsidRPr="006C74BC">
        <w:rPr>
          <w:rFonts w:ascii="Century Gothic" w:hAnsi="Century Gothic" w:cs="Arial"/>
          <w:bCs/>
          <w:color w:val="000000" w:themeColor="text1"/>
          <w:sz w:val="23"/>
          <w:szCs w:val="23"/>
        </w:rPr>
        <w:t xml:space="preserve">III; </w:t>
      </w:r>
      <w:r w:rsidR="003B487F" w:rsidRPr="006C74BC">
        <w:rPr>
          <w:rFonts w:ascii="Century Gothic" w:hAnsi="Century Gothic" w:cs="Arial"/>
          <w:bCs/>
          <w:color w:val="000000" w:themeColor="text1"/>
          <w:sz w:val="23"/>
          <w:szCs w:val="23"/>
        </w:rPr>
        <w:t xml:space="preserve">y </w:t>
      </w:r>
      <w:r w:rsidR="001838AD" w:rsidRPr="006C74BC">
        <w:rPr>
          <w:rFonts w:ascii="Century Gothic" w:hAnsi="Century Gothic" w:cs="Arial"/>
          <w:bCs/>
          <w:color w:val="000000" w:themeColor="text1"/>
          <w:sz w:val="23"/>
          <w:szCs w:val="23"/>
        </w:rPr>
        <w:t xml:space="preserve">el artículo 187 </w:t>
      </w:r>
      <w:r w:rsidR="002B2A9A" w:rsidRPr="006C74BC">
        <w:rPr>
          <w:rFonts w:ascii="Century Gothic" w:hAnsi="Century Gothic" w:cs="Arial"/>
          <w:bCs/>
          <w:color w:val="000000" w:themeColor="text1"/>
          <w:sz w:val="23"/>
          <w:szCs w:val="23"/>
        </w:rPr>
        <w:t xml:space="preserve">apartado A, </w:t>
      </w:r>
      <w:r w:rsidR="00232F96" w:rsidRPr="006C74BC">
        <w:rPr>
          <w:rFonts w:ascii="Century Gothic" w:hAnsi="Century Gothic" w:cs="Arial"/>
          <w:bCs/>
          <w:color w:val="000000" w:themeColor="text1"/>
          <w:sz w:val="23"/>
          <w:szCs w:val="23"/>
        </w:rPr>
        <w:t>fracción</w:t>
      </w:r>
      <w:r w:rsidR="002B2A9A" w:rsidRPr="006C74BC">
        <w:rPr>
          <w:rFonts w:ascii="Century Gothic" w:hAnsi="Century Gothic" w:cs="Arial"/>
          <w:bCs/>
          <w:color w:val="000000" w:themeColor="text1"/>
          <w:sz w:val="23"/>
          <w:szCs w:val="23"/>
        </w:rPr>
        <w:t xml:space="preserve"> I, inciso g;</w:t>
      </w:r>
      <w:r w:rsidR="001838AD" w:rsidRPr="006C74BC">
        <w:rPr>
          <w:rFonts w:ascii="Century Gothic" w:hAnsi="Century Gothic" w:cs="Arial"/>
          <w:bCs/>
          <w:color w:val="000000" w:themeColor="text1"/>
          <w:sz w:val="23"/>
          <w:szCs w:val="23"/>
        </w:rPr>
        <w:t xml:space="preserve">  </w:t>
      </w:r>
      <w:r w:rsidRPr="006C74BC">
        <w:rPr>
          <w:rFonts w:ascii="Century Gothic" w:hAnsi="Century Gothic" w:cs="Arial"/>
          <w:bCs/>
          <w:color w:val="000000" w:themeColor="text1"/>
          <w:sz w:val="23"/>
          <w:szCs w:val="23"/>
        </w:rPr>
        <w:t>se derogan la fracción II</w:t>
      </w:r>
      <w:r w:rsidR="00CB5926" w:rsidRPr="006C74BC">
        <w:rPr>
          <w:rFonts w:ascii="Century Gothic" w:hAnsi="Century Gothic" w:cs="Arial"/>
          <w:bCs/>
          <w:color w:val="000000" w:themeColor="text1"/>
          <w:sz w:val="23"/>
          <w:szCs w:val="23"/>
        </w:rPr>
        <w:t>,</w:t>
      </w:r>
      <w:r w:rsidRPr="006C74BC">
        <w:rPr>
          <w:rFonts w:ascii="Century Gothic" w:hAnsi="Century Gothic" w:cs="Arial"/>
          <w:bCs/>
          <w:color w:val="000000" w:themeColor="text1"/>
          <w:sz w:val="23"/>
          <w:szCs w:val="23"/>
        </w:rPr>
        <w:t xml:space="preserve"> </w:t>
      </w:r>
      <w:r w:rsidR="002B2A9A" w:rsidRPr="006C74BC">
        <w:rPr>
          <w:rFonts w:ascii="Century Gothic" w:hAnsi="Century Gothic" w:cs="Arial"/>
          <w:bCs/>
          <w:color w:val="000000" w:themeColor="text1"/>
          <w:sz w:val="23"/>
          <w:szCs w:val="23"/>
        </w:rPr>
        <w:t xml:space="preserve">el último párrafo </w:t>
      </w:r>
      <w:r w:rsidRPr="006C74BC">
        <w:rPr>
          <w:rFonts w:ascii="Century Gothic" w:hAnsi="Century Gothic" w:cs="Arial"/>
          <w:bCs/>
          <w:color w:val="000000" w:themeColor="text1"/>
          <w:sz w:val="23"/>
          <w:szCs w:val="23"/>
        </w:rPr>
        <w:t>del artículo 104</w:t>
      </w:r>
      <w:r w:rsidR="00CB5926" w:rsidRPr="006C74BC">
        <w:rPr>
          <w:rFonts w:ascii="Century Gothic" w:hAnsi="Century Gothic" w:cs="Arial"/>
          <w:bCs/>
          <w:color w:val="000000" w:themeColor="text1"/>
          <w:sz w:val="23"/>
          <w:szCs w:val="23"/>
        </w:rPr>
        <w:t xml:space="preserve"> y las fracciones XIII y XIV del artículo 105</w:t>
      </w:r>
      <w:r w:rsidR="002B2A9A" w:rsidRPr="006C74BC">
        <w:rPr>
          <w:rFonts w:ascii="Century Gothic" w:hAnsi="Century Gothic" w:cs="Arial"/>
          <w:bCs/>
          <w:color w:val="000000" w:themeColor="text1"/>
          <w:sz w:val="23"/>
          <w:szCs w:val="23"/>
        </w:rPr>
        <w:t xml:space="preserve">, </w:t>
      </w:r>
      <w:r w:rsidRPr="006C74BC">
        <w:rPr>
          <w:rFonts w:ascii="Century Gothic" w:hAnsi="Century Gothic" w:cs="Arial"/>
          <w:bCs/>
          <w:color w:val="000000" w:themeColor="text1"/>
          <w:sz w:val="23"/>
          <w:szCs w:val="23"/>
        </w:rPr>
        <w:t>y se adiciona</w:t>
      </w:r>
      <w:r w:rsidR="000F3401" w:rsidRPr="006C74BC">
        <w:rPr>
          <w:rFonts w:ascii="Century Gothic" w:hAnsi="Century Gothic" w:cs="Arial"/>
          <w:bCs/>
          <w:color w:val="000000" w:themeColor="text1"/>
          <w:sz w:val="23"/>
          <w:szCs w:val="23"/>
        </w:rPr>
        <w:t xml:space="preserve">n </w:t>
      </w:r>
      <w:r w:rsidR="00973A8E" w:rsidRPr="006C74BC">
        <w:rPr>
          <w:rFonts w:ascii="Century Gothic" w:hAnsi="Century Gothic" w:cs="Arial"/>
          <w:bCs/>
          <w:color w:val="000000" w:themeColor="text1"/>
          <w:sz w:val="23"/>
          <w:szCs w:val="23"/>
        </w:rPr>
        <w:t xml:space="preserve">la fracción </w:t>
      </w:r>
      <w:r w:rsidR="000F3401" w:rsidRPr="006C74BC">
        <w:rPr>
          <w:rFonts w:ascii="Century Gothic" w:hAnsi="Century Gothic" w:cs="Arial"/>
          <w:bCs/>
          <w:color w:val="000000" w:themeColor="text1"/>
          <w:sz w:val="23"/>
          <w:szCs w:val="23"/>
        </w:rPr>
        <w:t>VII al artículo 21</w:t>
      </w:r>
      <w:r w:rsidR="00824F7A" w:rsidRPr="006C74BC">
        <w:rPr>
          <w:rFonts w:ascii="Century Gothic" w:hAnsi="Century Gothic" w:cs="Arial"/>
          <w:bCs/>
          <w:color w:val="000000" w:themeColor="text1"/>
          <w:sz w:val="23"/>
          <w:szCs w:val="23"/>
        </w:rPr>
        <w:t>; l</w:t>
      </w:r>
      <w:r w:rsidR="00973A8E" w:rsidRPr="006C74BC">
        <w:rPr>
          <w:rFonts w:ascii="Century Gothic" w:hAnsi="Century Gothic" w:cs="Arial"/>
          <w:bCs/>
          <w:color w:val="000000" w:themeColor="text1"/>
          <w:sz w:val="23"/>
          <w:szCs w:val="23"/>
        </w:rPr>
        <w:t>a fracción VI al 103</w:t>
      </w:r>
      <w:r w:rsidR="00260E8E" w:rsidRPr="006C74BC">
        <w:rPr>
          <w:rFonts w:ascii="Century Gothic" w:hAnsi="Century Gothic" w:cs="Arial"/>
          <w:bCs/>
          <w:color w:val="000000" w:themeColor="text1"/>
          <w:sz w:val="23"/>
          <w:szCs w:val="23"/>
        </w:rPr>
        <w:t>, y</w:t>
      </w:r>
      <w:r w:rsidR="000F3401" w:rsidRPr="006C74BC">
        <w:rPr>
          <w:rFonts w:ascii="Century Gothic" w:hAnsi="Century Gothic" w:cs="Arial"/>
          <w:bCs/>
          <w:color w:val="000000" w:themeColor="text1"/>
          <w:sz w:val="23"/>
          <w:szCs w:val="23"/>
        </w:rPr>
        <w:t xml:space="preserve"> </w:t>
      </w:r>
      <w:r w:rsidRPr="006C74BC">
        <w:rPr>
          <w:rFonts w:ascii="Century Gothic" w:hAnsi="Century Gothic" w:cs="Arial"/>
          <w:bCs/>
          <w:color w:val="000000" w:themeColor="text1"/>
          <w:sz w:val="23"/>
          <w:szCs w:val="23"/>
        </w:rPr>
        <w:t>los incisos a, b y c, a la fracción III del 104; todos, de la Constitución Política del Estado de Chihuahua, para quedar como sigue:</w:t>
      </w:r>
      <w:bookmarkEnd w:id="2"/>
      <w:r w:rsidR="000D1960" w:rsidRPr="006C74BC">
        <w:rPr>
          <w:rFonts w:ascii="Century Gothic" w:hAnsi="Century Gothic" w:cs="Arial"/>
          <w:bCs/>
          <w:color w:val="000000" w:themeColor="text1"/>
          <w:sz w:val="23"/>
          <w:szCs w:val="23"/>
        </w:rPr>
        <w:t xml:space="preserve"> </w:t>
      </w:r>
    </w:p>
    <w:p w14:paraId="1BE5A339" w14:textId="77777777" w:rsidR="0051740A" w:rsidRPr="006C74BC" w:rsidRDefault="0051740A" w:rsidP="006C74BC">
      <w:pPr>
        <w:spacing w:after="0" w:line="240" w:lineRule="auto"/>
        <w:jc w:val="both"/>
        <w:rPr>
          <w:rFonts w:ascii="Century Gothic" w:hAnsi="Century Gothic" w:cs="Arial"/>
          <w:b/>
          <w:color w:val="000000" w:themeColor="text1"/>
          <w:sz w:val="23"/>
          <w:szCs w:val="23"/>
        </w:rPr>
      </w:pPr>
    </w:p>
    <w:p w14:paraId="3F5E74E1" w14:textId="1D428499"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color w:val="000000" w:themeColor="text1"/>
          <w:sz w:val="23"/>
          <w:szCs w:val="23"/>
        </w:rPr>
        <w:t>ARTICULO 21.</w:t>
      </w:r>
      <w:r w:rsidRPr="006C74BC">
        <w:rPr>
          <w:rFonts w:ascii="Century Gothic" w:hAnsi="Century Gothic" w:cs="Arial"/>
          <w:bCs/>
          <w:color w:val="000000" w:themeColor="text1"/>
          <w:sz w:val="23"/>
          <w:szCs w:val="23"/>
        </w:rPr>
        <w:t xml:space="preserve"> Son derechos de la ciudadanía chihuahuense:</w:t>
      </w:r>
    </w:p>
    <w:p w14:paraId="25B6BAD3"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6E29F762"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color w:val="000000" w:themeColor="text1"/>
          <w:sz w:val="23"/>
          <w:szCs w:val="23"/>
        </w:rPr>
        <w:t>I</w:t>
      </w:r>
      <w:r w:rsidRPr="006C74BC">
        <w:rPr>
          <w:rFonts w:ascii="Century Gothic" w:hAnsi="Century Gothic" w:cs="Arial"/>
          <w:bCs/>
          <w:color w:val="000000" w:themeColor="text1"/>
          <w:sz w:val="23"/>
          <w:szCs w:val="23"/>
        </w:rPr>
        <w:t xml:space="preserve">. Votar en las elecciones populares del Estado, así como participar en los procesos plebiscitarios, de referéndum y de revocación de mandato; quienes residan en el extranjero podrán ejercer su derecho al voto en la elección del </w:t>
      </w:r>
      <w:r w:rsidRPr="006C74BC">
        <w:rPr>
          <w:rFonts w:ascii="Century Gothic" w:hAnsi="Century Gothic" w:cs="Arial"/>
          <w:b/>
          <w:bCs/>
          <w:color w:val="000000" w:themeColor="text1"/>
          <w:sz w:val="23"/>
          <w:szCs w:val="23"/>
        </w:rPr>
        <w:t>Poder Ejecutivo</w:t>
      </w:r>
      <w:r w:rsidRPr="006C74BC">
        <w:rPr>
          <w:rFonts w:ascii="Century Gothic" w:hAnsi="Century Gothic" w:cs="Arial"/>
          <w:bCs/>
          <w:color w:val="000000" w:themeColor="text1"/>
          <w:sz w:val="23"/>
          <w:szCs w:val="23"/>
        </w:rPr>
        <w:t xml:space="preserve"> del Estado.</w:t>
      </w:r>
    </w:p>
    <w:p w14:paraId="5B04566C"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507455C2"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w:t>
      </w:r>
    </w:p>
    <w:p w14:paraId="252A4A68" w14:textId="77777777" w:rsidR="00607874" w:rsidRPr="006C74BC" w:rsidRDefault="00607874" w:rsidP="006C74BC">
      <w:pPr>
        <w:spacing w:after="0" w:line="240" w:lineRule="auto"/>
        <w:jc w:val="both"/>
        <w:rPr>
          <w:rFonts w:ascii="Century Gothic" w:hAnsi="Century Gothic" w:cs="Arial"/>
          <w:bCs/>
          <w:color w:val="000000" w:themeColor="text1"/>
          <w:sz w:val="23"/>
          <w:szCs w:val="23"/>
        </w:rPr>
      </w:pPr>
    </w:p>
    <w:p w14:paraId="46C6B518" w14:textId="0A5B8AE7" w:rsidR="00607874" w:rsidRPr="006C74BC" w:rsidRDefault="00607874" w:rsidP="006C74BC">
      <w:pPr>
        <w:spacing w:after="0" w:line="240" w:lineRule="auto"/>
        <w:jc w:val="both"/>
        <w:rPr>
          <w:rFonts w:ascii="Century Gothic" w:hAnsi="Century Gothic" w:cs="Arial"/>
          <w:b/>
          <w:bCs/>
          <w:color w:val="000000" w:themeColor="text1"/>
          <w:sz w:val="23"/>
          <w:szCs w:val="23"/>
        </w:rPr>
      </w:pPr>
      <w:r w:rsidRPr="006C74BC">
        <w:rPr>
          <w:rFonts w:ascii="Century Gothic" w:hAnsi="Century Gothic" w:cs="Arial"/>
          <w:b/>
          <w:bCs/>
          <w:color w:val="000000" w:themeColor="text1"/>
          <w:sz w:val="23"/>
          <w:szCs w:val="23"/>
        </w:rPr>
        <w:t>VII.</w:t>
      </w:r>
      <w:r w:rsidR="000F3401" w:rsidRPr="006C74BC">
        <w:rPr>
          <w:rFonts w:ascii="Century Gothic" w:hAnsi="Century Gothic" w:cs="Arial"/>
          <w:b/>
          <w:bCs/>
          <w:color w:val="000000" w:themeColor="text1"/>
          <w:sz w:val="23"/>
          <w:szCs w:val="23"/>
        </w:rPr>
        <w:t xml:space="preserve"> Votar en las elecciones de las personas juzgadoras para los cargos en el Poder Judicial del Estado.</w:t>
      </w:r>
    </w:p>
    <w:p w14:paraId="1A0ADC3B"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2DAF745D" w14:textId="0F1E0CEA"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color w:val="000000" w:themeColor="text1"/>
          <w:sz w:val="23"/>
          <w:szCs w:val="23"/>
        </w:rPr>
        <w:t>ARTÍCULO 36.</w:t>
      </w:r>
      <w:r w:rsidRPr="006C74BC">
        <w:rPr>
          <w:rFonts w:ascii="Century Gothic" w:hAnsi="Century Gothic" w:cs="Arial"/>
          <w:bCs/>
          <w:color w:val="000000" w:themeColor="text1"/>
          <w:sz w:val="23"/>
          <w:szCs w:val="23"/>
        </w:rPr>
        <w:t xml:space="preserve"> La renovación de los </w:t>
      </w:r>
      <w:r w:rsidR="0051740A" w:rsidRPr="006C74BC">
        <w:rPr>
          <w:rFonts w:ascii="Century Gothic" w:hAnsi="Century Gothic" w:cs="Arial"/>
          <w:bCs/>
          <w:color w:val="000000" w:themeColor="text1"/>
          <w:sz w:val="23"/>
          <w:szCs w:val="23"/>
        </w:rPr>
        <w:t>p</w:t>
      </w:r>
      <w:r w:rsidRPr="006C74BC">
        <w:rPr>
          <w:rFonts w:ascii="Century Gothic" w:hAnsi="Century Gothic" w:cs="Arial"/>
          <w:bCs/>
          <w:color w:val="000000" w:themeColor="text1"/>
          <w:sz w:val="23"/>
          <w:szCs w:val="23"/>
        </w:rPr>
        <w:t>oderes Legislativo, Ejecutivo</w:t>
      </w:r>
      <w:r w:rsidR="0051740A" w:rsidRPr="006C74BC">
        <w:rPr>
          <w:rFonts w:ascii="Century Gothic" w:hAnsi="Century Gothic" w:cs="Arial"/>
          <w:b/>
          <w:color w:val="000000" w:themeColor="text1"/>
          <w:sz w:val="23"/>
          <w:szCs w:val="23"/>
        </w:rPr>
        <w:t xml:space="preserve"> y </w:t>
      </w:r>
      <w:r w:rsidRPr="006C74BC">
        <w:rPr>
          <w:rFonts w:ascii="Century Gothic" w:hAnsi="Century Gothic" w:cs="Arial"/>
          <w:bCs/>
          <w:iCs/>
          <w:color w:val="000000" w:themeColor="text1"/>
          <w:sz w:val="23"/>
          <w:szCs w:val="23"/>
        </w:rPr>
        <w:t>Judicial</w:t>
      </w:r>
      <w:r w:rsidRPr="006C74BC">
        <w:rPr>
          <w:rFonts w:ascii="Century Gothic" w:hAnsi="Century Gothic" w:cs="Arial"/>
          <w:bCs/>
          <w:color w:val="000000" w:themeColor="text1"/>
          <w:sz w:val="23"/>
          <w:szCs w:val="23"/>
        </w:rPr>
        <w:t xml:space="preserve"> </w:t>
      </w:r>
      <w:r w:rsidRPr="006C74BC">
        <w:rPr>
          <w:rFonts w:ascii="Century Gothic" w:hAnsi="Century Gothic" w:cs="Arial"/>
          <w:b/>
          <w:color w:val="000000" w:themeColor="text1"/>
          <w:sz w:val="23"/>
          <w:szCs w:val="23"/>
        </w:rPr>
        <w:t xml:space="preserve">y </w:t>
      </w:r>
      <w:r w:rsidR="0051740A" w:rsidRPr="006C74BC">
        <w:rPr>
          <w:rFonts w:ascii="Century Gothic" w:hAnsi="Century Gothic" w:cs="Arial"/>
          <w:b/>
          <w:color w:val="000000" w:themeColor="text1"/>
          <w:sz w:val="23"/>
          <w:szCs w:val="23"/>
        </w:rPr>
        <w:t xml:space="preserve">de </w:t>
      </w:r>
      <w:r w:rsidRPr="006C74BC">
        <w:rPr>
          <w:rFonts w:ascii="Century Gothic" w:hAnsi="Century Gothic" w:cs="Arial"/>
          <w:b/>
          <w:color w:val="000000" w:themeColor="text1"/>
          <w:sz w:val="23"/>
          <w:szCs w:val="23"/>
        </w:rPr>
        <w:t>los</w:t>
      </w:r>
      <w:r w:rsidRPr="006C74BC">
        <w:rPr>
          <w:rFonts w:ascii="Century Gothic" w:hAnsi="Century Gothic" w:cs="Arial"/>
          <w:bCs/>
          <w:color w:val="000000" w:themeColor="text1"/>
          <w:sz w:val="23"/>
          <w:szCs w:val="23"/>
        </w:rPr>
        <w:t xml:space="preserve"> </w:t>
      </w:r>
      <w:r w:rsidR="0051740A" w:rsidRPr="006C74BC">
        <w:rPr>
          <w:rFonts w:ascii="Century Gothic" w:hAnsi="Century Gothic" w:cs="Arial"/>
          <w:bCs/>
          <w:color w:val="000000" w:themeColor="text1"/>
          <w:sz w:val="23"/>
          <w:szCs w:val="23"/>
        </w:rPr>
        <w:t>a</w:t>
      </w:r>
      <w:r w:rsidRPr="006C74BC">
        <w:rPr>
          <w:rFonts w:ascii="Century Gothic" w:hAnsi="Century Gothic" w:cs="Arial"/>
          <w:bCs/>
          <w:color w:val="000000" w:themeColor="text1"/>
          <w:sz w:val="23"/>
          <w:szCs w:val="23"/>
        </w:rPr>
        <w:t>yuntamientos</w:t>
      </w:r>
      <w:r w:rsidR="0051740A" w:rsidRPr="006C74BC">
        <w:rPr>
          <w:rFonts w:ascii="Century Gothic" w:hAnsi="Century Gothic" w:cs="Arial"/>
          <w:b/>
          <w:color w:val="000000" w:themeColor="text1"/>
          <w:sz w:val="23"/>
          <w:szCs w:val="23"/>
        </w:rPr>
        <w:t>,</w:t>
      </w:r>
      <w:r w:rsidRPr="006C74BC">
        <w:rPr>
          <w:rFonts w:ascii="Century Gothic" w:hAnsi="Century Gothic" w:cs="Arial"/>
          <w:bCs/>
          <w:color w:val="000000" w:themeColor="text1"/>
          <w:sz w:val="23"/>
          <w:szCs w:val="23"/>
        </w:rPr>
        <w:t xml:space="preserve"> se realizará mediante sufragio universal, libre, secreto y directo, conforme a las bases que establezca la presente Constitución. La jornada electoral tendrá lugar el primer domingo de junio del año que corresponda.</w:t>
      </w:r>
    </w:p>
    <w:p w14:paraId="3F0FDEB7"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5EDFDE88" w14:textId="0EE2164C" w:rsidR="003B487F"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 xml:space="preserve">Los procesos electorales ordinarios para la renovación del Poder Judicial se celebrarán cada nueve años, la del Poder Ejecutivo cada seis años, y para el Poder Legislativo y los </w:t>
      </w:r>
      <w:r w:rsidR="0051740A" w:rsidRPr="006C74BC">
        <w:rPr>
          <w:rFonts w:ascii="Century Gothic" w:hAnsi="Century Gothic" w:cs="Arial"/>
          <w:bCs/>
          <w:color w:val="000000" w:themeColor="text1"/>
          <w:sz w:val="23"/>
          <w:szCs w:val="23"/>
        </w:rPr>
        <w:t>a</w:t>
      </w:r>
      <w:r w:rsidRPr="006C74BC">
        <w:rPr>
          <w:rFonts w:ascii="Century Gothic" w:hAnsi="Century Gothic" w:cs="Arial"/>
          <w:bCs/>
          <w:color w:val="000000" w:themeColor="text1"/>
          <w:sz w:val="23"/>
          <w:szCs w:val="23"/>
        </w:rPr>
        <w:t>yuntamientos cada tres años; todos los procesos se sujetarán a los principios rectores de certeza, legalidad, imparcialidad, objetividad, máxima publicidad e independencia.</w:t>
      </w:r>
    </w:p>
    <w:p w14:paraId="4D68EF42"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4DAF8760"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w:t>
      </w:r>
    </w:p>
    <w:p w14:paraId="61E943E4"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4CDE6FBF" w14:textId="0A77591B" w:rsidR="003B487F"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 xml:space="preserve">La Ley establecerá los supuestos y las reglas para la realización, en los ámbitos administrativo y jurisdiccional, de recuentos totales o parciales de votación y las causales de nulidad de las elecciones </w:t>
      </w:r>
      <w:r w:rsidRPr="006C74BC">
        <w:rPr>
          <w:rFonts w:ascii="Century Gothic" w:hAnsi="Century Gothic" w:cs="Arial"/>
          <w:b/>
          <w:color w:val="000000" w:themeColor="text1"/>
          <w:sz w:val="23"/>
          <w:szCs w:val="23"/>
        </w:rPr>
        <w:t>de</w:t>
      </w:r>
      <w:r w:rsidR="00E35AAA" w:rsidRPr="006C74BC">
        <w:rPr>
          <w:rFonts w:ascii="Century Gothic" w:hAnsi="Century Gothic" w:cs="Arial"/>
          <w:b/>
          <w:color w:val="000000" w:themeColor="text1"/>
          <w:sz w:val="23"/>
          <w:szCs w:val="23"/>
        </w:rPr>
        <w:t xml:space="preserve"> los p</w:t>
      </w:r>
      <w:r w:rsidRPr="006C74BC">
        <w:rPr>
          <w:rFonts w:ascii="Century Gothic" w:hAnsi="Century Gothic" w:cs="Arial"/>
          <w:b/>
          <w:color w:val="000000" w:themeColor="text1"/>
          <w:sz w:val="23"/>
          <w:szCs w:val="23"/>
        </w:rPr>
        <w:t>oder</w:t>
      </w:r>
      <w:r w:rsidR="00E35AAA" w:rsidRPr="006C74BC">
        <w:rPr>
          <w:rFonts w:ascii="Century Gothic" w:hAnsi="Century Gothic" w:cs="Arial"/>
          <w:b/>
          <w:color w:val="000000" w:themeColor="text1"/>
          <w:sz w:val="23"/>
          <w:szCs w:val="23"/>
        </w:rPr>
        <w:t>es</w:t>
      </w:r>
      <w:r w:rsidRPr="006C74BC">
        <w:rPr>
          <w:rFonts w:ascii="Century Gothic" w:hAnsi="Century Gothic" w:cs="Arial"/>
          <w:bCs/>
          <w:color w:val="000000" w:themeColor="text1"/>
          <w:sz w:val="23"/>
          <w:szCs w:val="23"/>
        </w:rPr>
        <w:t xml:space="preserve"> Ejecutivo, Judicial</w:t>
      </w:r>
      <w:r w:rsidR="00E35AAA" w:rsidRPr="006C74BC">
        <w:rPr>
          <w:rFonts w:ascii="Century Gothic" w:hAnsi="Century Gothic" w:cs="Arial"/>
          <w:b/>
          <w:color w:val="000000" w:themeColor="text1"/>
          <w:sz w:val="23"/>
          <w:szCs w:val="23"/>
        </w:rPr>
        <w:t xml:space="preserve"> y </w:t>
      </w:r>
      <w:r w:rsidRPr="006C74BC">
        <w:rPr>
          <w:rFonts w:ascii="Century Gothic" w:hAnsi="Century Gothic" w:cs="Arial"/>
          <w:bCs/>
          <w:color w:val="000000" w:themeColor="text1"/>
          <w:sz w:val="23"/>
          <w:szCs w:val="23"/>
        </w:rPr>
        <w:t xml:space="preserve">Legislativo </w:t>
      </w:r>
      <w:r w:rsidRPr="006C74BC">
        <w:rPr>
          <w:rFonts w:ascii="Century Gothic" w:hAnsi="Century Gothic" w:cs="Arial"/>
          <w:b/>
          <w:color w:val="000000" w:themeColor="text1"/>
          <w:sz w:val="23"/>
          <w:szCs w:val="23"/>
        </w:rPr>
        <w:t>y</w:t>
      </w:r>
      <w:r w:rsidR="00E35AAA" w:rsidRPr="006C74BC">
        <w:rPr>
          <w:rFonts w:ascii="Century Gothic" w:hAnsi="Century Gothic" w:cs="Arial"/>
          <w:b/>
          <w:color w:val="000000" w:themeColor="text1"/>
          <w:sz w:val="23"/>
          <w:szCs w:val="23"/>
        </w:rPr>
        <w:t xml:space="preserve"> de los</w:t>
      </w:r>
      <w:r w:rsidRPr="006C74BC">
        <w:rPr>
          <w:rFonts w:ascii="Century Gothic" w:hAnsi="Century Gothic" w:cs="Arial"/>
          <w:bCs/>
          <w:color w:val="000000" w:themeColor="text1"/>
          <w:sz w:val="23"/>
          <w:szCs w:val="23"/>
        </w:rPr>
        <w:t xml:space="preserve"> ayuntamientos, sin perjuicio de las previstas en la Constitución Política de los Estados Unidos Mexicanos.</w:t>
      </w:r>
    </w:p>
    <w:p w14:paraId="0C71DE23"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07639FD6"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w:t>
      </w:r>
    </w:p>
    <w:p w14:paraId="13F79449"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1C006932" w14:textId="77777777" w:rsidR="003B487F"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 xml:space="preserve">La duración de las campañas en el año de elecciones para el Poder Ejecutivo, Legislativo y miembros de ayuntamientos, no podrán exceder de noventa días; en el año en que sólo se elijan integrantes del Legislativo y miembros de ayuntamientos, las campañas no podrán exceder de sesenta días. En ningún caso, las precampañas excederán las dos terceras partes del tiempo previsto para las campañas electorales. La duración de las campañas para los cargos en el Poder Judicial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14:paraId="5ED7F796" w14:textId="1C67A07B" w:rsidR="00E80D46" w:rsidRPr="006C74BC" w:rsidRDefault="00E80D46" w:rsidP="006C74BC">
      <w:pPr>
        <w:spacing w:after="0" w:line="240" w:lineRule="auto"/>
        <w:jc w:val="both"/>
        <w:rPr>
          <w:rFonts w:ascii="Century Gothic" w:hAnsi="Century Gothic" w:cs="Arial"/>
          <w:b/>
          <w:bCs/>
          <w:color w:val="000000" w:themeColor="text1"/>
          <w:sz w:val="23"/>
          <w:szCs w:val="23"/>
        </w:rPr>
      </w:pPr>
      <w:bookmarkStart w:id="3" w:name="_Hlk181520721"/>
    </w:p>
    <w:p w14:paraId="0416239C" w14:textId="14E2E0D5"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Artículo 64.</w:t>
      </w:r>
      <w:r w:rsidRPr="006C74BC">
        <w:rPr>
          <w:rFonts w:ascii="Century Gothic" w:hAnsi="Century Gothic" w:cs="Arial"/>
          <w:color w:val="000000" w:themeColor="text1"/>
          <w:sz w:val="23"/>
          <w:szCs w:val="23"/>
        </w:rPr>
        <w:t xml:space="preserve"> Son facultades del Congreso:</w:t>
      </w:r>
    </w:p>
    <w:p w14:paraId="6060D8DC"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7E6C4ACE"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1B7ECDB4"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6AA63872"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XV.</w:t>
      </w:r>
      <w:r w:rsidRPr="006C74BC">
        <w:rPr>
          <w:rFonts w:ascii="Century Gothic" w:hAnsi="Century Gothic" w:cs="Arial"/>
          <w:color w:val="000000" w:themeColor="text1"/>
          <w:sz w:val="23"/>
          <w:szCs w:val="23"/>
        </w:rPr>
        <w:t xml:space="preserve"> Constituido en Colegio Electoral:</w:t>
      </w:r>
    </w:p>
    <w:p w14:paraId="05D06740"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715C311"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08E91B3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71C62E73" w14:textId="6BE43A58"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color w:val="000000" w:themeColor="text1"/>
          <w:sz w:val="23"/>
          <w:szCs w:val="23"/>
        </w:rPr>
        <w:t xml:space="preserve">B) </w:t>
      </w:r>
      <w:r w:rsidRPr="006C74BC">
        <w:rPr>
          <w:rFonts w:ascii="Century Gothic" w:hAnsi="Century Gothic" w:cs="Arial"/>
          <w:b/>
          <w:i/>
          <w:iCs/>
          <w:color w:val="000000" w:themeColor="text1"/>
          <w:sz w:val="23"/>
          <w:szCs w:val="23"/>
        </w:rPr>
        <w:t>P</w:t>
      </w:r>
      <w:r w:rsidRPr="006C74BC">
        <w:rPr>
          <w:rFonts w:ascii="Century Gothic" w:hAnsi="Century Gothic" w:cs="Arial"/>
          <w:b/>
          <w:bCs/>
          <w:i/>
          <w:iCs/>
          <w:color w:val="000000" w:themeColor="text1"/>
          <w:sz w:val="23"/>
          <w:szCs w:val="23"/>
        </w:rPr>
        <w:t>ostular a las personas</w:t>
      </w:r>
      <w:r w:rsidRPr="006C74BC">
        <w:rPr>
          <w:rFonts w:ascii="Century Gothic" w:eastAsia="Times New Roman" w:hAnsi="Century Gothic" w:cs="Arial"/>
          <w:b/>
          <w:bCs/>
          <w:i/>
          <w:color w:val="000000" w:themeColor="text1"/>
          <w:sz w:val="23"/>
          <w:szCs w:val="23"/>
          <w:lang w:eastAsia="es-MX"/>
        </w:rPr>
        <w:t xml:space="preserve"> para integrar los cargos en el Poder Judicial del Estado</w:t>
      </w:r>
      <w:r w:rsidRPr="006C74BC">
        <w:rPr>
          <w:rFonts w:ascii="Century Gothic" w:hAnsi="Century Gothic" w:cs="Arial"/>
          <w:b/>
          <w:bCs/>
          <w:i/>
          <w:iCs/>
          <w:color w:val="000000" w:themeColor="text1"/>
          <w:sz w:val="23"/>
          <w:szCs w:val="23"/>
        </w:rPr>
        <w:t>, mediante votación calificada de dos tercios de sus integrantes presentes,</w:t>
      </w:r>
      <w:r w:rsidRPr="006C74BC">
        <w:rPr>
          <w:rFonts w:ascii="Century Gothic" w:hAnsi="Century Gothic" w:cs="Arial"/>
          <w:bCs/>
          <w:color w:val="000000" w:themeColor="text1"/>
          <w:sz w:val="23"/>
          <w:szCs w:val="23"/>
        </w:rPr>
        <w:t xml:space="preserve"> así como aprobar con el voto de las dos terceras partes de los miembros presentes, en un plazo de diez días hábiles a partir de que los reciba, el nombramiento que para tal efecto envíe </w:t>
      </w:r>
      <w:bookmarkStart w:id="4" w:name="_Hlk181736179"/>
      <w:r w:rsidRPr="006C74BC">
        <w:rPr>
          <w:rFonts w:ascii="Century Gothic" w:hAnsi="Century Gothic" w:cs="Arial"/>
          <w:b/>
          <w:i/>
          <w:iCs/>
          <w:color w:val="000000" w:themeColor="text1"/>
          <w:sz w:val="23"/>
          <w:szCs w:val="23"/>
        </w:rPr>
        <w:t>la persona que ocupe la titularidad del Poder Ejecutivo del Estado</w:t>
      </w:r>
      <w:bookmarkEnd w:id="4"/>
      <w:r w:rsidRPr="006C74BC">
        <w:rPr>
          <w:rFonts w:ascii="Century Gothic" w:hAnsi="Century Gothic" w:cs="Arial"/>
          <w:bCs/>
          <w:color w:val="000000" w:themeColor="text1"/>
          <w:sz w:val="23"/>
          <w:szCs w:val="23"/>
        </w:rPr>
        <w:t xml:space="preserve">, de quien ocupe la titularidad de la Fiscalía General del Estado, así como el de la persona titular de la Secretaría responsable del Control Interno del Ejecutivo y, en su caso, aprobar por la misma votación, la remoción que de los mismos acuerde </w:t>
      </w:r>
      <w:r w:rsidRPr="006C74BC">
        <w:rPr>
          <w:rFonts w:ascii="Century Gothic" w:hAnsi="Century Gothic" w:cs="Arial"/>
          <w:b/>
          <w:i/>
          <w:iCs/>
          <w:color w:val="000000" w:themeColor="text1"/>
          <w:sz w:val="23"/>
          <w:szCs w:val="23"/>
        </w:rPr>
        <w:t xml:space="preserve">la persona que ocupe la </w:t>
      </w:r>
      <w:r w:rsidRPr="006C74BC">
        <w:rPr>
          <w:rFonts w:ascii="Century Gothic" w:hAnsi="Century Gothic" w:cs="Arial"/>
          <w:b/>
          <w:i/>
          <w:iCs/>
          <w:color w:val="000000" w:themeColor="text1"/>
          <w:sz w:val="23"/>
          <w:szCs w:val="23"/>
        </w:rPr>
        <w:lastRenderedPageBreak/>
        <w:t>titularidad del Poder Ejecutivo del Estado</w:t>
      </w:r>
      <w:r w:rsidRPr="006C74BC">
        <w:rPr>
          <w:rFonts w:ascii="Century Gothic" w:hAnsi="Century Gothic" w:cs="Arial"/>
          <w:bCs/>
          <w:color w:val="000000" w:themeColor="text1"/>
          <w:sz w:val="23"/>
          <w:szCs w:val="23"/>
        </w:rPr>
        <w:t xml:space="preserve">, conforme a lo previsto en esta Constitución y las leyes aplicables. En caso de que el nombramiento de los funcionarios antes señalados no alcance la votación requerida o no se designe en el plazo antes previsto, </w:t>
      </w:r>
      <w:r w:rsidRPr="006C74BC">
        <w:rPr>
          <w:rFonts w:ascii="Century Gothic" w:hAnsi="Century Gothic" w:cs="Arial"/>
          <w:b/>
          <w:i/>
          <w:iCs/>
          <w:color w:val="000000" w:themeColor="text1"/>
          <w:sz w:val="23"/>
          <w:szCs w:val="23"/>
        </w:rPr>
        <w:t>la persona que ocupe la titularidad del Poder Ejecutivo del Estado</w:t>
      </w:r>
      <w:r w:rsidRPr="006C74BC">
        <w:rPr>
          <w:rFonts w:ascii="Century Gothic" w:hAnsi="Century Gothic" w:cs="Arial"/>
          <w:bCs/>
          <w:color w:val="000000" w:themeColor="text1"/>
          <w:sz w:val="23"/>
          <w:szCs w:val="23"/>
        </w:rPr>
        <w:t xml:space="preserve"> enviará nuevos nombramientos al cargo que se proponga. Si cualquiera de las hipótesis se </w:t>
      </w:r>
      <w:r w:rsidR="00BB3936" w:rsidRPr="006C74BC">
        <w:rPr>
          <w:rFonts w:ascii="Century Gothic" w:hAnsi="Century Gothic" w:cs="Arial"/>
          <w:bCs/>
          <w:color w:val="000000" w:themeColor="text1"/>
          <w:sz w:val="23"/>
          <w:szCs w:val="23"/>
        </w:rPr>
        <w:t>repite</w:t>
      </w:r>
      <w:r w:rsidRPr="006C74BC">
        <w:rPr>
          <w:rFonts w:ascii="Century Gothic" w:hAnsi="Century Gothic" w:cs="Arial"/>
          <w:bCs/>
          <w:color w:val="000000" w:themeColor="text1"/>
          <w:sz w:val="23"/>
          <w:szCs w:val="23"/>
        </w:rPr>
        <w:t xml:space="preserve"> y no se realiza el nombramiento por parte del Congreso</w:t>
      </w:r>
      <w:r w:rsidRPr="006C74BC">
        <w:rPr>
          <w:rFonts w:ascii="Century Gothic" w:hAnsi="Century Gothic" w:cs="Arial"/>
          <w:bCs/>
          <w:i/>
          <w:iCs/>
          <w:color w:val="000000" w:themeColor="text1"/>
          <w:sz w:val="23"/>
          <w:szCs w:val="23"/>
        </w:rPr>
        <w:t xml:space="preserve">, </w:t>
      </w:r>
      <w:r w:rsidRPr="006C74BC">
        <w:rPr>
          <w:rFonts w:ascii="Century Gothic" w:hAnsi="Century Gothic" w:cs="Arial"/>
          <w:b/>
          <w:i/>
          <w:iCs/>
          <w:color w:val="000000" w:themeColor="text1"/>
          <w:sz w:val="23"/>
          <w:szCs w:val="23"/>
        </w:rPr>
        <w:t>la persona que ocupe la titularidad del Poder Ejecutivo del Estado</w:t>
      </w:r>
      <w:r w:rsidRPr="006C74BC">
        <w:rPr>
          <w:rFonts w:ascii="Century Gothic" w:hAnsi="Century Gothic" w:cs="Arial"/>
          <w:bCs/>
          <w:color w:val="000000" w:themeColor="text1"/>
          <w:sz w:val="23"/>
          <w:szCs w:val="23"/>
        </w:rPr>
        <w:t xml:space="preserve"> procederá libremente a hacer la designación correspondiente. </w:t>
      </w:r>
      <w:r w:rsidRPr="006C74BC">
        <w:rPr>
          <w:rFonts w:ascii="Century Gothic" w:hAnsi="Century Gothic" w:cs="Arial"/>
          <w:bCs/>
          <w:color w:val="000000" w:themeColor="text1"/>
          <w:sz w:val="23"/>
          <w:szCs w:val="23"/>
        </w:rPr>
        <w:cr/>
      </w:r>
    </w:p>
    <w:p w14:paraId="5AF0DC53" w14:textId="1FA22273"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color w:val="000000" w:themeColor="text1"/>
          <w:sz w:val="23"/>
          <w:szCs w:val="23"/>
        </w:rPr>
        <w:t>XVI</w:t>
      </w:r>
      <w:r w:rsidRPr="006C74BC">
        <w:rPr>
          <w:rFonts w:ascii="Century Gothic" w:hAnsi="Century Gothic" w:cs="Arial"/>
          <w:bCs/>
          <w:color w:val="000000" w:themeColor="text1"/>
          <w:sz w:val="23"/>
          <w:szCs w:val="23"/>
        </w:rPr>
        <w:t xml:space="preserve">. Recibir la protesta legal de </w:t>
      </w:r>
      <w:r w:rsidRPr="006C74BC">
        <w:rPr>
          <w:rFonts w:ascii="Century Gothic" w:hAnsi="Century Gothic" w:cs="Arial"/>
          <w:b/>
          <w:color w:val="000000" w:themeColor="text1"/>
          <w:sz w:val="23"/>
          <w:szCs w:val="23"/>
        </w:rPr>
        <w:t>la persona que ocupe la titularidad del Poder Ejecutivo del Estado</w:t>
      </w:r>
      <w:r w:rsidRPr="006C74BC">
        <w:rPr>
          <w:rFonts w:ascii="Century Gothic" w:hAnsi="Century Gothic" w:cs="Arial"/>
          <w:bCs/>
          <w:color w:val="000000" w:themeColor="text1"/>
          <w:sz w:val="23"/>
          <w:szCs w:val="23"/>
        </w:rPr>
        <w:t xml:space="preserve">, de </w:t>
      </w:r>
      <w:r w:rsidRPr="006C74BC">
        <w:rPr>
          <w:rFonts w:ascii="Century Gothic" w:hAnsi="Century Gothic" w:cs="Arial"/>
          <w:b/>
          <w:color w:val="000000" w:themeColor="text1"/>
          <w:sz w:val="23"/>
          <w:szCs w:val="23"/>
        </w:rPr>
        <w:t>las y l</w:t>
      </w:r>
      <w:r w:rsidRPr="006C74BC">
        <w:rPr>
          <w:rFonts w:ascii="Century Gothic" w:hAnsi="Century Gothic" w:cs="Arial"/>
          <w:bCs/>
          <w:color w:val="000000" w:themeColor="text1"/>
          <w:sz w:val="23"/>
          <w:szCs w:val="23"/>
        </w:rPr>
        <w:t xml:space="preserve">os </w:t>
      </w:r>
      <w:r w:rsidR="00E35AAA" w:rsidRPr="006C74BC">
        <w:rPr>
          <w:rFonts w:ascii="Century Gothic" w:hAnsi="Century Gothic" w:cs="Arial"/>
          <w:bCs/>
          <w:color w:val="000000" w:themeColor="text1"/>
          <w:sz w:val="23"/>
          <w:szCs w:val="23"/>
        </w:rPr>
        <w:t>d</w:t>
      </w:r>
      <w:r w:rsidRPr="006C74BC">
        <w:rPr>
          <w:rFonts w:ascii="Century Gothic" w:hAnsi="Century Gothic" w:cs="Arial"/>
          <w:bCs/>
          <w:color w:val="000000" w:themeColor="text1"/>
          <w:sz w:val="23"/>
          <w:szCs w:val="23"/>
        </w:rPr>
        <w:t xml:space="preserve">iputados; de </w:t>
      </w:r>
      <w:r w:rsidRPr="006C74BC">
        <w:rPr>
          <w:rFonts w:ascii="Century Gothic" w:hAnsi="Century Gothic" w:cs="Arial"/>
          <w:b/>
          <w:color w:val="000000" w:themeColor="text1"/>
          <w:sz w:val="23"/>
          <w:szCs w:val="23"/>
        </w:rPr>
        <w:t>las personas juzgadoras</w:t>
      </w:r>
      <w:r w:rsidRPr="006C74BC">
        <w:rPr>
          <w:rFonts w:ascii="Century Gothic" w:hAnsi="Century Gothic" w:cs="Arial"/>
          <w:bCs/>
          <w:color w:val="000000" w:themeColor="text1"/>
          <w:sz w:val="23"/>
          <w:szCs w:val="23"/>
        </w:rPr>
        <w:t xml:space="preserve">, del Fiscal General del Estado; de la persona titular de la Fiscalía Anticorrupción; del Presidente y demás integrantes del Consejo de la Comisión Estatal de los Derechos Humanos, así como de las personas comisionadas del Instituto Chihuahuense para la Transparencia y Acceso a la Información Pública. </w:t>
      </w:r>
    </w:p>
    <w:p w14:paraId="65414161"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13760F4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333556A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31D36B9D" w14:textId="77777777" w:rsidR="00811EE9" w:rsidRPr="006C74BC" w:rsidRDefault="00811EE9" w:rsidP="006C74BC">
      <w:pPr>
        <w:shd w:val="clear" w:color="auto" w:fill="FFFFFF"/>
        <w:spacing w:after="0" w:line="240" w:lineRule="auto"/>
        <w:jc w:val="both"/>
        <w:rPr>
          <w:rFonts w:ascii="Century Gothic" w:eastAsia="Times New Roman" w:hAnsi="Century Gothic" w:cs="Arial"/>
          <w:b/>
          <w:iCs/>
          <w:color w:val="000000" w:themeColor="text1"/>
          <w:sz w:val="23"/>
          <w:szCs w:val="23"/>
          <w:lang w:eastAsia="es-MX"/>
        </w:rPr>
      </w:pPr>
      <w:r w:rsidRPr="006C74BC">
        <w:rPr>
          <w:rFonts w:ascii="Century Gothic" w:eastAsia="Times New Roman" w:hAnsi="Century Gothic" w:cs="Arial"/>
          <w:b/>
          <w:iCs/>
          <w:color w:val="000000" w:themeColor="text1"/>
          <w:sz w:val="23"/>
          <w:szCs w:val="23"/>
          <w:lang w:eastAsia="es-MX"/>
        </w:rPr>
        <w:t>XVIII</w:t>
      </w:r>
      <w:r w:rsidRPr="006C74BC">
        <w:rPr>
          <w:rFonts w:ascii="Century Gothic" w:eastAsia="Times New Roman" w:hAnsi="Century Gothic" w:cs="Arial"/>
          <w:bCs/>
          <w:iCs/>
          <w:color w:val="000000" w:themeColor="text1"/>
          <w:sz w:val="23"/>
          <w:szCs w:val="23"/>
          <w:lang w:eastAsia="es-MX"/>
        </w:rPr>
        <w:t xml:space="preserve">. </w:t>
      </w:r>
      <w:r w:rsidRPr="006C74BC">
        <w:rPr>
          <w:rFonts w:ascii="Century Gothic" w:eastAsia="Times New Roman" w:hAnsi="Century Gothic" w:cs="Arial"/>
          <w:b/>
          <w:iCs/>
          <w:color w:val="000000" w:themeColor="text1"/>
          <w:sz w:val="23"/>
          <w:szCs w:val="23"/>
          <w:lang w:eastAsia="es-MX"/>
        </w:rPr>
        <w:t>Convocar para elecciones extraordinarias en los términos de la legislación aplicable;</w:t>
      </w:r>
    </w:p>
    <w:p w14:paraId="68B739A1" w14:textId="77777777" w:rsidR="00811EE9" w:rsidRPr="006C74BC" w:rsidRDefault="00811EE9" w:rsidP="006C74BC">
      <w:pPr>
        <w:shd w:val="clear" w:color="auto" w:fill="FFFFFF"/>
        <w:spacing w:after="0" w:line="240" w:lineRule="auto"/>
        <w:jc w:val="both"/>
        <w:rPr>
          <w:rFonts w:ascii="Century Gothic" w:eastAsia="Times New Roman" w:hAnsi="Century Gothic" w:cs="Arial"/>
          <w:bCs/>
          <w:iCs/>
          <w:color w:val="000000" w:themeColor="text1"/>
          <w:sz w:val="23"/>
          <w:szCs w:val="23"/>
          <w:lang w:eastAsia="es-MX"/>
        </w:rPr>
      </w:pPr>
    </w:p>
    <w:p w14:paraId="204B5862" w14:textId="2A104DC0" w:rsidR="003B487F" w:rsidRPr="006C74BC" w:rsidRDefault="003B487F" w:rsidP="006C74BC">
      <w:pPr>
        <w:spacing w:after="0" w:line="240" w:lineRule="auto"/>
        <w:jc w:val="both"/>
        <w:rPr>
          <w:rFonts w:ascii="Century Gothic" w:hAnsi="Century Gothic" w:cs="Arial"/>
          <w:iCs/>
          <w:color w:val="000000" w:themeColor="text1"/>
          <w:sz w:val="23"/>
          <w:szCs w:val="23"/>
        </w:rPr>
      </w:pPr>
      <w:r w:rsidRPr="006C74BC">
        <w:rPr>
          <w:rFonts w:ascii="Century Gothic" w:hAnsi="Century Gothic" w:cs="Arial"/>
          <w:b/>
          <w:bCs/>
          <w:iCs/>
          <w:color w:val="000000" w:themeColor="text1"/>
          <w:sz w:val="23"/>
          <w:szCs w:val="23"/>
        </w:rPr>
        <w:t>XIX</w:t>
      </w:r>
      <w:r w:rsidRPr="006C74BC">
        <w:rPr>
          <w:rFonts w:ascii="Century Gothic" w:hAnsi="Century Gothic" w:cs="Arial"/>
          <w:iCs/>
          <w:color w:val="000000" w:themeColor="text1"/>
          <w:sz w:val="23"/>
          <w:szCs w:val="23"/>
        </w:rPr>
        <w:t xml:space="preserve">. Conceder licencia temporal para separarse del ejercicio de sus funciones </w:t>
      </w:r>
      <w:r w:rsidR="00E35AAA" w:rsidRPr="006C74BC">
        <w:rPr>
          <w:rFonts w:ascii="Century Gothic" w:hAnsi="Century Gothic" w:cs="Arial"/>
          <w:iCs/>
          <w:color w:val="000000" w:themeColor="text1"/>
          <w:sz w:val="23"/>
          <w:szCs w:val="23"/>
        </w:rPr>
        <w:t xml:space="preserve">a </w:t>
      </w:r>
      <w:r w:rsidRPr="006C74BC">
        <w:rPr>
          <w:rFonts w:ascii="Century Gothic" w:hAnsi="Century Gothic" w:cs="Arial"/>
          <w:b/>
          <w:iCs/>
          <w:color w:val="000000" w:themeColor="text1"/>
          <w:sz w:val="23"/>
          <w:szCs w:val="23"/>
        </w:rPr>
        <w:t>la persona que ocupe la titularidad del Poder Ejecutivo del Estado</w:t>
      </w:r>
      <w:r w:rsidRPr="006C74BC">
        <w:rPr>
          <w:rFonts w:ascii="Century Gothic" w:hAnsi="Century Gothic" w:cs="Arial"/>
          <w:iCs/>
          <w:color w:val="000000" w:themeColor="text1"/>
          <w:sz w:val="23"/>
          <w:szCs w:val="23"/>
        </w:rPr>
        <w:t xml:space="preserve">, a </w:t>
      </w:r>
      <w:r w:rsidRPr="006C74BC">
        <w:rPr>
          <w:rFonts w:ascii="Century Gothic" w:hAnsi="Century Gothic" w:cs="Arial"/>
          <w:b/>
          <w:iCs/>
          <w:color w:val="000000" w:themeColor="text1"/>
          <w:sz w:val="23"/>
          <w:szCs w:val="23"/>
        </w:rPr>
        <w:t>las y l</w:t>
      </w:r>
      <w:r w:rsidRPr="006C74BC">
        <w:rPr>
          <w:rFonts w:ascii="Century Gothic" w:hAnsi="Century Gothic" w:cs="Arial"/>
          <w:bCs/>
          <w:iCs/>
          <w:color w:val="000000" w:themeColor="text1"/>
          <w:sz w:val="23"/>
          <w:szCs w:val="23"/>
        </w:rPr>
        <w:t xml:space="preserve">os </w:t>
      </w:r>
      <w:r w:rsidRPr="006C74BC">
        <w:rPr>
          <w:rFonts w:ascii="Century Gothic" w:hAnsi="Century Gothic" w:cs="Arial"/>
          <w:iCs/>
          <w:color w:val="000000" w:themeColor="text1"/>
          <w:sz w:val="23"/>
          <w:szCs w:val="23"/>
        </w:rPr>
        <w:t>diputados y al Presidente de la Comisión Estatal de los Derechos Humanos, cuando la de estos últimos sea por más de veinte días; así como a las personas comisionadas del Instituto Chihuahuense para la Transparencia y Acceso a la Información Pública;</w:t>
      </w:r>
    </w:p>
    <w:p w14:paraId="058A7528"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BBD32E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1457C588"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0641A98F"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iCs/>
          <w:color w:val="000000" w:themeColor="text1"/>
          <w:sz w:val="23"/>
          <w:szCs w:val="23"/>
          <w:lang w:eastAsia="es-MX"/>
        </w:rPr>
      </w:pPr>
      <w:r w:rsidRPr="006C74BC">
        <w:rPr>
          <w:rFonts w:ascii="Century Gothic" w:hAnsi="Century Gothic" w:cs="Arial"/>
          <w:b/>
          <w:bCs/>
          <w:iCs/>
          <w:color w:val="000000" w:themeColor="text1"/>
          <w:sz w:val="23"/>
          <w:szCs w:val="23"/>
        </w:rPr>
        <w:t>XXVI. O</w:t>
      </w:r>
      <w:r w:rsidRPr="006C74BC">
        <w:rPr>
          <w:rFonts w:ascii="Century Gothic" w:eastAsia="Times New Roman" w:hAnsi="Century Gothic" w:cs="Arial"/>
          <w:b/>
          <w:bCs/>
          <w:iCs/>
          <w:color w:val="000000" w:themeColor="text1"/>
          <w:sz w:val="23"/>
          <w:szCs w:val="23"/>
          <w:lang w:eastAsia="es-MX"/>
        </w:rPr>
        <w:t>torgar o negar las solicitudes de licencia o renuncia de las personas servidoras públicas del Poder Judicial del Estado conforme al artículo 102 de esta Constitución y en los términos que establezcan las leyes;</w:t>
      </w:r>
    </w:p>
    <w:p w14:paraId="20127A70"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iCs/>
          <w:color w:val="000000" w:themeColor="text1"/>
          <w:sz w:val="23"/>
          <w:szCs w:val="23"/>
          <w:lang w:eastAsia="es-MX"/>
        </w:rPr>
      </w:pPr>
    </w:p>
    <w:p w14:paraId="7FEFE9F5" w14:textId="77777777" w:rsidR="003B487F" w:rsidRPr="006C74BC" w:rsidRDefault="003B487F" w:rsidP="006C74BC">
      <w:pPr>
        <w:shd w:val="clear" w:color="auto" w:fill="FFFFFF"/>
        <w:spacing w:after="0" w:line="240" w:lineRule="auto"/>
        <w:jc w:val="both"/>
        <w:rPr>
          <w:rFonts w:ascii="Century Gothic" w:eastAsia="Times New Roman" w:hAnsi="Century Gothic" w:cs="Arial"/>
          <w:bCs/>
          <w:color w:val="000000" w:themeColor="text1"/>
          <w:sz w:val="23"/>
          <w:szCs w:val="23"/>
          <w:lang w:eastAsia="es-MX"/>
        </w:rPr>
      </w:pPr>
      <w:r w:rsidRPr="006C74BC">
        <w:rPr>
          <w:rFonts w:ascii="Century Gothic" w:eastAsia="Times New Roman" w:hAnsi="Century Gothic" w:cs="Arial"/>
          <w:bCs/>
          <w:color w:val="000000" w:themeColor="text1"/>
          <w:sz w:val="23"/>
          <w:szCs w:val="23"/>
          <w:lang w:eastAsia="es-MX"/>
        </w:rPr>
        <w:t>[…]</w:t>
      </w:r>
    </w:p>
    <w:p w14:paraId="31EF62F3" w14:textId="77777777" w:rsidR="003B487F" w:rsidRPr="006C74BC" w:rsidRDefault="003B487F" w:rsidP="006C74BC">
      <w:pPr>
        <w:shd w:val="clear" w:color="auto" w:fill="FFFFFF"/>
        <w:spacing w:after="0" w:line="240" w:lineRule="auto"/>
        <w:jc w:val="both"/>
        <w:rPr>
          <w:rFonts w:ascii="Century Gothic" w:eastAsia="Times New Roman" w:hAnsi="Century Gothic" w:cs="Arial"/>
          <w:bCs/>
          <w:color w:val="000000" w:themeColor="text1"/>
          <w:sz w:val="23"/>
          <w:szCs w:val="23"/>
          <w:lang w:eastAsia="es-MX"/>
        </w:rPr>
      </w:pPr>
    </w:p>
    <w:p w14:paraId="7B459B04"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color w:val="000000" w:themeColor="text1"/>
          <w:sz w:val="23"/>
          <w:szCs w:val="23"/>
          <w:lang w:eastAsia="es-MX"/>
        </w:rPr>
      </w:pPr>
      <w:r w:rsidRPr="006C74BC">
        <w:rPr>
          <w:rFonts w:ascii="Century Gothic" w:eastAsia="Times New Roman" w:hAnsi="Century Gothic" w:cs="Arial"/>
          <w:b/>
          <w:bCs/>
          <w:color w:val="000000" w:themeColor="text1"/>
          <w:sz w:val="23"/>
          <w:szCs w:val="23"/>
          <w:lang w:eastAsia="es-MX"/>
        </w:rPr>
        <w:t xml:space="preserve">XLII.  Publicar la convocatoria para la integración del listado de candidaturas de las personas juzgadoras que serán elegidas de manera libre, directa y secreta por la ciudadanía, dentro de los treinta días naturales siguientes a la instalación del primer periodo ordinario de sesiones del año anterior al de la </w:t>
      </w:r>
      <w:r w:rsidRPr="006C74BC">
        <w:rPr>
          <w:rFonts w:ascii="Century Gothic" w:eastAsia="Times New Roman" w:hAnsi="Century Gothic" w:cs="Arial"/>
          <w:b/>
          <w:bCs/>
          <w:color w:val="000000" w:themeColor="text1"/>
          <w:sz w:val="23"/>
          <w:szCs w:val="23"/>
          <w:lang w:eastAsia="es-MX"/>
        </w:rPr>
        <w:lastRenderedPageBreak/>
        <w:t>elección que corresponda, que contendrá las etapas completas del procedimiento, sus fechas y plazos improrrogables y los cargos a elegir;</w:t>
      </w:r>
    </w:p>
    <w:p w14:paraId="3858EA3B"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color w:val="000000" w:themeColor="text1"/>
          <w:sz w:val="23"/>
          <w:szCs w:val="23"/>
          <w:lang w:eastAsia="es-MX"/>
        </w:rPr>
      </w:pPr>
    </w:p>
    <w:p w14:paraId="461EA3FD"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color w:val="000000" w:themeColor="text1"/>
          <w:sz w:val="23"/>
          <w:szCs w:val="23"/>
          <w:lang w:eastAsia="es-MX"/>
        </w:rPr>
      </w:pPr>
      <w:r w:rsidRPr="006C74BC">
        <w:rPr>
          <w:rFonts w:ascii="Century Gothic" w:eastAsia="Times New Roman" w:hAnsi="Century Gothic" w:cs="Arial"/>
          <w:b/>
          <w:bCs/>
          <w:color w:val="000000" w:themeColor="text1"/>
          <w:sz w:val="23"/>
          <w:szCs w:val="23"/>
          <w:lang w:eastAsia="es-MX"/>
        </w:rPr>
        <w:t>[…]</w:t>
      </w:r>
    </w:p>
    <w:p w14:paraId="2085F07C"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color w:val="000000" w:themeColor="text1"/>
          <w:sz w:val="23"/>
          <w:szCs w:val="23"/>
          <w:lang w:eastAsia="es-MX"/>
        </w:rPr>
      </w:pPr>
    </w:p>
    <w:p w14:paraId="4D679B24" w14:textId="271489CA" w:rsidR="003B487F" w:rsidRPr="006C74BC" w:rsidRDefault="003B487F" w:rsidP="006C74BC">
      <w:pPr>
        <w:shd w:val="clear" w:color="auto" w:fill="FFFFFF"/>
        <w:spacing w:after="0" w:line="240" w:lineRule="auto"/>
        <w:jc w:val="both"/>
        <w:rPr>
          <w:rFonts w:ascii="Century Gothic" w:eastAsia="Times New Roman" w:hAnsi="Century Gothic" w:cs="Arial"/>
          <w:b/>
          <w:bCs/>
          <w:iCs/>
          <w:color w:val="000000" w:themeColor="text1"/>
          <w:sz w:val="23"/>
          <w:szCs w:val="23"/>
          <w:lang w:eastAsia="es-MX"/>
        </w:rPr>
      </w:pPr>
      <w:r w:rsidRPr="006C74BC">
        <w:rPr>
          <w:rFonts w:ascii="Century Gothic" w:eastAsia="Times New Roman" w:hAnsi="Century Gothic" w:cs="Arial"/>
          <w:b/>
          <w:bCs/>
          <w:iCs/>
          <w:color w:val="000000" w:themeColor="text1"/>
          <w:sz w:val="23"/>
          <w:szCs w:val="23"/>
          <w:lang w:eastAsia="es-MX"/>
        </w:rPr>
        <w:t>XLIX. Recibir las postulaciones para los cargos en el Poder Judicial del Estado</w:t>
      </w:r>
      <w:r w:rsidR="00473D59" w:rsidRPr="006C74BC">
        <w:rPr>
          <w:rFonts w:ascii="Century Gothic" w:eastAsia="Times New Roman" w:hAnsi="Century Gothic" w:cs="Arial"/>
          <w:b/>
          <w:bCs/>
          <w:iCs/>
          <w:color w:val="000000" w:themeColor="text1"/>
          <w:sz w:val="23"/>
          <w:szCs w:val="23"/>
          <w:lang w:eastAsia="es-MX"/>
        </w:rPr>
        <w:t xml:space="preserve"> de los otros dos poderes del Estado</w:t>
      </w:r>
      <w:r w:rsidRPr="006C74BC">
        <w:rPr>
          <w:rFonts w:ascii="Century Gothic" w:eastAsia="Times New Roman" w:hAnsi="Century Gothic" w:cs="Arial"/>
          <w:b/>
          <w:bCs/>
          <w:iCs/>
          <w:color w:val="000000" w:themeColor="text1"/>
          <w:sz w:val="23"/>
          <w:szCs w:val="23"/>
          <w:lang w:eastAsia="es-MX"/>
        </w:rPr>
        <w:t>, así como remitir los listados al Instituto Estatal Electoral a más tardar el 12 de febrero del año de la elección que corresponda, a efecto de que organice el proceso electivo.</w:t>
      </w:r>
    </w:p>
    <w:p w14:paraId="1AB7829B"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color w:val="000000" w:themeColor="text1"/>
          <w:sz w:val="23"/>
          <w:szCs w:val="23"/>
          <w:lang w:eastAsia="es-MX"/>
        </w:rPr>
      </w:pPr>
    </w:p>
    <w:p w14:paraId="0D1A3593" w14:textId="77777777" w:rsidR="003B487F" w:rsidRPr="006C74BC" w:rsidRDefault="003B487F" w:rsidP="006C74BC">
      <w:pPr>
        <w:shd w:val="clear" w:color="auto" w:fill="FFFFFF"/>
        <w:spacing w:after="0" w:line="240" w:lineRule="auto"/>
        <w:jc w:val="both"/>
        <w:rPr>
          <w:rFonts w:ascii="Century Gothic" w:eastAsia="Times New Roman" w:hAnsi="Century Gothic" w:cs="Arial"/>
          <w:b/>
          <w:bCs/>
          <w:color w:val="000000" w:themeColor="text1"/>
          <w:sz w:val="23"/>
          <w:szCs w:val="23"/>
          <w:lang w:eastAsia="es-MX"/>
        </w:rPr>
      </w:pPr>
      <w:r w:rsidRPr="006C74BC">
        <w:rPr>
          <w:rFonts w:ascii="Century Gothic" w:eastAsia="Times New Roman" w:hAnsi="Century Gothic" w:cs="Arial"/>
          <w:b/>
          <w:bCs/>
          <w:color w:val="000000" w:themeColor="text1"/>
          <w:sz w:val="23"/>
          <w:szCs w:val="23"/>
          <w:lang w:eastAsia="es-MX"/>
        </w:rPr>
        <w:t>[…]</w:t>
      </w:r>
    </w:p>
    <w:p w14:paraId="418603E5"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4D504A92"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color w:val="000000" w:themeColor="text1"/>
          <w:sz w:val="23"/>
          <w:szCs w:val="23"/>
        </w:rPr>
        <w:t xml:space="preserve">ARTICULO 82. </w:t>
      </w:r>
      <w:r w:rsidRPr="006C74BC">
        <w:rPr>
          <w:rFonts w:ascii="Century Gothic" w:hAnsi="Century Gothic" w:cs="Arial"/>
          <w:bCs/>
          <w:color w:val="000000" w:themeColor="text1"/>
          <w:sz w:val="23"/>
          <w:szCs w:val="23"/>
        </w:rPr>
        <w:t xml:space="preserve">Las atribuciones de la Diputación Permanente son: </w:t>
      </w:r>
    </w:p>
    <w:p w14:paraId="1C49AFD6"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ab/>
      </w:r>
      <w:r w:rsidRPr="006C74BC">
        <w:rPr>
          <w:rFonts w:ascii="Century Gothic" w:hAnsi="Century Gothic" w:cs="Arial"/>
          <w:bCs/>
          <w:color w:val="000000" w:themeColor="text1"/>
          <w:sz w:val="23"/>
          <w:szCs w:val="23"/>
        </w:rPr>
        <w:tab/>
      </w:r>
    </w:p>
    <w:p w14:paraId="51EB74B1" w14:textId="142F3E0A"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w:t>
      </w:r>
    </w:p>
    <w:p w14:paraId="50E87CDF"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020B574C" w14:textId="736BBDE7" w:rsidR="003B487F" w:rsidRPr="006C74BC" w:rsidRDefault="003B487F" w:rsidP="006C74BC">
      <w:pPr>
        <w:spacing w:after="0" w:line="240" w:lineRule="auto"/>
        <w:jc w:val="both"/>
        <w:rPr>
          <w:rFonts w:ascii="Century Gothic" w:hAnsi="Century Gothic" w:cs="Arial"/>
          <w:b/>
          <w:color w:val="000000" w:themeColor="text1"/>
          <w:sz w:val="23"/>
          <w:szCs w:val="23"/>
        </w:rPr>
      </w:pPr>
      <w:r w:rsidRPr="006C74BC">
        <w:rPr>
          <w:rFonts w:ascii="Century Gothic" w:hAnsi="Century Gothic" w:cs="Arial"/>
          <w:b/>
          <w:color w:val="000000" w:themeColor="text1"/>
          <w:sz w:val="23"/>
          <w:szCs w:val="23"/>
        </w:rPr>
        <w:t>VI. Conceder licencias a las personas juzgadoras, desde uno hasta seis meses, sin goce de sueldo.</w:t>
      </w:r>
    </w:p>
    <w:p w14:paraId="0820C1C0" w14:textId="77777777" w:rsidR="003B487F" w:rsidRPr="006C74BC" w:rsidRDefault="003B487F" w:rsidP="006C74BC">
      <w:pPr>
        <w:spacing w:after="0" w:line="240" w:lineRule="auto"/>
        <w:jc w:val="both"/>
        <w:rPr>
          <w:rFonts w:ascii="Century Gothic" w:hAnsi="Century Gothic" w:cs="Arial"/>
          <w:b/>
          <w:i/>
          <w:iCs/>
          <w:color w:val="000000" w:themeColor="text1"/>
          <w:sz w:val="23"/>
          <w:szCs w:val="23"/>
        </w:rPr>
      </w:pPr>
    </w:p>
    <w:p w14:paraId="6BB58CA3" w14:textId="07613092" w:rsidR="003B487F" w:rsidRPr="006C74BC" w:rsidRDefault="003B487F" w:rsidP="006C74BC">
      <w:pPr>
        <w:spacing w:after="0" w:line="240" w:lineRule="auto"/>
        <w:jc w:val="both"/>
        <w:rPr>
          <w:rFonts w:ascii="Century Gothic" w:hAnsi="Century Gothic"/>
          <w:bCs/>
          <w:color w:val="000000" w:themeColor="text1"/>
          <w:sz w:val="23"/>
          <w:szCs w:val="23"/>
        </w:rPr>
      </w:pPr>
      <w:r w:rsidRPr="006C74BC">
        <w:rPr>
          <w:rFonts w:ascii="Century Gothic" w:hAnsi="Century Gothic" w:cs="Arial"/>
          <w:bCs/>
          <w:color w:val="000000" w:themeColor="text1"/>
          <w:sz w:val="23"/>
          <w:szCs w:val="23"/>
        </w:rPr>
        <w:t>[…]</w:t>
      </w:r>
    </w:p>
    <w:p w14:paraId="2EE1284A"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0ED37CC5"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ARTÍCULO 99.</w:t>
      </w:r>
      <w:r w:rsidRPr="006C74BC">
        <w:rPr>
          <w:rFonts w:ascii="Century Gothic" w:hAnsi="Century Gothic" w:cs="Arial"/>
          <w:color w:val="000000" w:themeColor="text1"/>
          <w:sz w:val="23"/>
          <w:szCs w:val="23"/>
        </w:rPr>
        <w:t xml:space="preserve"> Corresponde al Poder Judicial dirimir toda controversia que se suscite con motivo de la aplicación de la legislación del Estado y las que se originen, dentro de su territorio, con motivo de leyes del orden federal, cuando así lo autoricen dichos ordenamientos, sujetándose para ello a los procedimientos que al efecto establezcan, así como resolver las cuestiones en que deba intervenir cuando no exista contienda entre partes.</w:t>
      </w:r>
    </w:p>
    <w:p w14:paraId="62665BE5"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2F227A7" w14:textId="751385DD" w:rsidR="00273D75"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Las personas </w:t>
      </w:r>
      <w:r w:rsidRPr="006C74BC">
        <w:rPr>
          <w:rFonts w:ascii="Century Gothic" w:hAnsi="Century Gothic" w:cs="Arial"/>
          <w:b/>
          <w:bCs/>
          <w:color w:val="000000" w:themeColor="text1"/>
          <w:sz w:val="23"/>
          <w:szCs w:val="23"/>
        </w:rPr>
        <w:t>juzgadoras</w:t>
      </w:r>
      <w:r w:rsidRPr="006C74BC">
        <w:rPr>
          <w:rFonts w:ascii="Century Gothic" w:hAnsi="Century Gothic" w:cs="Arial"/>
          <w:color w:val="000000" w:themeColor="text1"/>
          <w:sz w:val="23"/>
          <w:szCs w:val="23"/>
        </w:rPr>
        <w:t xml:space="preserve"> </w:t>
      </w:r>
      <w:r w:rsidRPr="006C74BC">
        <w:rPr>
          <w:rFonts w:ascii="Century Gothic" w:hAnsi="Century Gothic" w:cs="Arial"/>
          <w:b/>
          <w:bCs/>
          <w:color w:val="000000" w:themeColor="text1"/>
          <w:sz w:val="23"/>
          <w:szCs w:val="23"/>
        </w:rPr>
        <w:t xml:space="preserve">y las personas </w:t>
      </w:r>
      <w:r w:rsidRPr="006C74BC">
        <w:rPr>
          <w:rFonts w:ascii="Century Gothic" w:hAnsi="Century Gothic" w:cs="Arial"/>
          <w:color w:val="000000" w:themeColor="text1"/>
          <w:sz w:val="23"/>
          <w:szCs w:val="23"/>
        </w:rPr>
        <w:t>titulares de las magistraturas del Tribunal de Disciplina Judicial, y las del Órgano de Administración Judicial</w:t>
      </w:r>
      <w:r w:rsidRPr="006C74BC">
        <w:rPr>
          <w:rFonts w:ascii="Century Gothic" w:hAnsi="Century Gothic" w:cs="Arial"/>
          <w:b/>
          <w:color w:val="000000" w:themeColor="text1"/>
          <w:sz w:val="23"/>
          <w:szCs w:val="23"/>
        </w:rPr>
        <w:t>,</w:t>
      </w:r>
      <w:r w:rsidRPr="006C74BC">
        <w:rPr>
          <w:rFonts w:ascii="Century Gothic" w:hAnsi="Century Gothic" w:cs="Arial"/>
          <w:color w:val="000000" w:themeColor="text1"/>
          <w:sz w:val="23"/>
          <w:szCs w:val="23"/>
        </w:rPr>
        <w:t xml:space="preserve"> percibirán una remuneración adecuada e irrenunciable, la cual no podrá ser disminuida durante su encargo; y sólo podrán ser destituidas en los casos que determinen esta Constitución o las leyes. La remuneración que perciban por sus servicios las personas juzgadoras no podrá ser mayor a la establecida para la persona titular del Poder Ejecutivo </w:t>
      </w:r>
      <w:r w:rsidR="00B52D09" w:rsidRPr="006C74BC">
        <w:rPr>
          <w:rFonts w:ascii="Century Gothic" w:hAnsi="Century Gothic" w:cs="Arial"/>
          <w:color w:val="000000" w:themeColor="text1"/>
          <w:sz w:val="23"/>
          <w:szCs w:val="23"/>
        </w:rPr>
        <w:t>e</w:t>
      </w:r>
      <w:r w:rsidRPr="006C74BC">
        <w:rPr>
          <w:rFonts w:ascii="Century Gothic" w:hAnsi="Century Gothic" w:cs="Arial"/>
          <w:color w:val="000000" w:themeColor="text1"/>
          <w:sz w:val="23"/>
          <w:szCs w:val="23"/>
        </w:rPr>
        <w:t>statal, en el presupuesto correspondiente y no será disminuida durante su encargo.</w:t>
      </w:r>
    </w:p>
    <w:p w14:paraId="3A2139A4" w14:textId="77777777" w:rsidR="00273D75" w:rsidRPr="006C74BC" w:rsidRDefault="00273D75" w:rsidP="006C74BC">
      <w:pPr>
        <w:spacing w:after="0" w:line="240" w:lineRule="auto"/>
        <w:jc w:val="both"/>
        <w:rPr>
          <w:rFonts w:ascii="Century Gothic" w:hAnsi="Century Gothic" w:cs="Arial"/>
          <w:color w:val="000000" w:themeColor="text1"/>
          <w:sz w:val="23"/>
          <w:szCs w:val="23"/>
        </w:rPr>
      </w:pPr>
    </w:p>
    <w:p w14:paraId="719EA7AE" w14:textId="61383E6B" w:rsidR="00273D75" w:rsidRPr="006C74BC" w:rsidRDefault="003B487F" w:rsidP="006C74BC">
      <w:pPr>
        <w:spacing w:after="0" w:line="240" w:lineRule="auto"/>
        <w:ind w:firstLine="567"/>
        <w:jc w:val="both"/>
        <w:rPr>
          <w:rFonts w:ascii="Century Gothic" w:eastAsia="Times New Roman" w:hAnsi="Century Gothic" w:cs="Arial"/>
          <w:color w:val="000000" w:themeColor="text1"/>
          <w:sz w:val="23"/>
          <w:szCs w:val="23"/>
          <w:lang w:eastAsia="es-MX"/>
        </w:rPr>
      </w:pPr>
      <w:r w:rsidRPr="006C74BC">
        <w:rPr>
          <w:rFonts w:ascii="Century Gothic" w:hAnsi="Century Gothic" w:cs="Arial"/>
          <w:color w:val="000000" w:themeColor="text1"/>
          <w:sz w:val="23"/>
          <w:szCs w:val="23"/>
        </w:rPr>
        <w:t xml:space="preserve">En la integración del Tribunal Superior de Justicia, del Tribunal de Disciplina Judicial y del Órgano de Administración Judicial, de los juzgados y de cualquier cargo dentro del Poder Judicial del Estado, se deberá garantizar la paridad de </w:t>
      </w:r>
      <w:r w:rsidRPr="006C74BC">
        <w:rPr>
          <w:rFonts w:ascii="Century Gothic" w:hAnsi="Century Gothic" w:cs="Arial"/>
          <w:color w:val="000000" w:themeColor="text1"/>
          <w:sz w:val="23"/>
          <w:szCs w:val="23"/>
        </w:rPr>
        <w:lastRenderedPageBreak/>
        <w:t>género y privilegiarse que la selección para ocupar cargos judiciales recaiga en personas íntegras e idóneas, que tengan la formación o las calificaciones jurídicas apropiadas para el cargo, mediante procesos en los que se valoren objetivamente los conocimientos y méritos de las personas aspirantes, fundamentalmente su experiencia y capacidad profesionales.</w:t>
      </w:r>
    </w:p>
    <w:p w14:paraId="7D31C7E5" w14:textId="77777777" w:rsidR="00273D75" w:rsidRPr="006C74BC" w:rsidRDefault="00273D75" w:rsidP="006C74BC">
      <w:pPr>
        <w:spacing w:after="0" w:line="240" w:lineRule="auto"/>
        <w:jc w:val="both"/>
        <w:rPr>
          <w:rFonts w:ascii="Century Gothic" w:hAnsi="Century Gothic" w:cs="Arial"/>
          <w:color w:val="000000" w:themeColor="text1"/>
          <w:sz w:val="23"/>
          <w:szCs w:val="23"/>
        </w:rPr>
      </w:pPr>
    </w:p>
    <w:p w14:paraId="14D77BDC" w14:textId="45BF7479" w:rsidR="00273D75" w:rsidRPr="006C74BC" w:rsidRDefault="003B487F" w:rsidP="006C74BC">
      <w:pPr>
        <w:spacing w:after="0" w:line="240" w:lineRule="auto"/>
        <w:ind w:firstLine="567"/>
        <w:jc w:val="both"/>
        <w:rPr>
          <w:rFonts w:ascii="Century Gothic" w:eastAsia="Times New Roman" w:hAnsi="Century Gothic" w:cs="Arial"/>
          <w:color w:val="000000" w:themeColor="text1"/>
          <w:sz w:val="23"/>
          <w:szCs w:val="23"/>
          <w:lang w:eastAsia="es-MX"/>
        </w:rPr>
      </w:pPr>
      <w:r w:rsidRPr="006C74BC">
        <w:rPr>
          <w:rFonts w:ascii="Century Gothic" w:eastAsia="Times New Roman" w:hAnsi="Century Gothic" w:cs="Arial"/>
          <w:color w:val="000000" w:themeColor="text1"/>
          <w:sz w:val="23"/>
          <w:szCs w:val="23"/>
          <w:lang w:eastAsia="es-MX"/>
        </w:rPr>
        <w:t>La independencia de las personas juzgadoras en el ejercicio de sus funciones está garantizada por esta Constitución y las leyes, las cuales establecerán las condiciones para su elección por voto libre, directo y secreto de la ciudadanía.</w:t>
      </w:r>
    </w:p>
    <w:p w14:paraId="35E1B3E9" w14:textId="77777777" w:rsidR="00273D75" w:rsidRPr="006C74BC" w:rsidRDefault="00273D75" w:rsidP="006C74BC">
      <w:pPr>
        <w:spacing w:after="0" w:line="240" w:lineRule="auto"/>
        <w:jc w:val="both"/>
        <w:rPr>
          <w:rFonts w:ascii="Century Gothic" w:hAnsi="Century Gothic" w:cs="Arial"/>
          <w:color w:val="000000" w:themeColor="text1"/>
          <w:sz w:val="23"/>
          <w:szCs w:val="23"/>
        </w:rPr>
      </w:pPr>
    </w:p>
    <w:p w14:paraId="3541BA27" w14:textId="77777777" w:rsidR="003B487F" w:rsidRPr="006C74BC" w:rsidRDefault="003B487F" w:rsidP="006C74BC">
      <w:pPr>
        <w:spacing w:after="0" w:line="240" w:lineRule="auto"/>
        <w:ind w:firstLine="567"/>
        <w:jc w:val="both"/>
        <w:rPr>
          <w:rFonts w:ascii="Century Gothic" w:eastAsia="Times New Roman" w:hAnsi="Century Gothic" w:cs="Arial"/>
          <w:color w:val="000000" w:themeColor="text1"/>
          <w:sz w:val="23"/>
          <w:szCs w:val="23"/>
          <w:lang w:eastAsia="es-MX"/>
        </w:rPr>
      </w:pPr>
      <w:r w:rsidRPr="006C74BC">
        <w:rPr>
          <w:rFonts w:ascii="Century Gothic" w:eastAsia="Times New Roman" w:hAnsi="Century Gothic" w:cs="Arial"/>
          <w:color w:val="000000" w:themeColor="text1"/>
          <w:sz w:val="23"/>
          <w:szCs w:val="23"/>
          <w:lang w:eastAsia="es-MX"/>
        </w:rPr>
        <w:t>Las propuestas de candidaturas y la elección de las personas juzgadoras del Poder Judicial del Estado se realizarán conforme a las bases, procedimientos, términos, modalidades y requisitos que señala esta Constitución, los cuales establecerán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14:paraId="358F3D1D" w14:textId="77777777" w:rsidR="003B487F" w:rsidRPr="006C74BC" w:rsidRDefault="003B487F" w:rsidP="006C74BC">
      <w:pPr>
        <w:spacing w:after="0" w:line="240" w:lineRule="auto"/>
        <w:rPr>
          <w:rFonts w:ascii="Century Gothic" w:eastAsia="Times New Roman" w:hAnsi="Century Gothic" w:cs="Arial"/>
          <w:color w:val="000000" w:themeColor="text1"/>
          <w:sz w:val="23"/>
          <w:szCs w:val="23"/>
          <w:lang w:eastAsia="es-MX"/>
        </w:rPr>
      </w:pPr>
    </w:p>
    <w:p w14:paraId="53285E4C"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bookmarkStart w:id="5" w:name="_Hlk181736400"/>
      <w:r w:rsidRPr="006C74BC">
        <w:rPr>
          <w:rFonts w:ascii="Century Gothic" w:hAnsi="Century Gothic" w:cs="Arial"/>
          <w:b/>
          <w:bCs/>
          <w:color w:val="000000" w:themeColor="text1"/>
          <w:sz w:val="23"/>
          <w:szCs w:val="23"/>
        </w:rPr>
        <w:t xml:space="preserve">ARTÍCULO 100. </w:t>
      </w:r>
      <w:bookmarkEnd w:id="5"/>
      <w:r w:rsidRPr="006C74BC">
        <w:rPr>
          <w:rFonts w:ascii="Century Gothic" w:hAnsi="Century Gothic" w:cs="Arial"/>
          <w:color w:val="000000" w:themeColor="text1"/>
          <w:sz w:val="23"/>
          <w:szCs w:val="23"/>
        </w:rPr>
        <w:t xml:space="preserve">El Tribunal Superior de Justicia funciona en Pleno o en salas, el cual se integrará con un mínimo de quince magistradas y magistrados, y se deberá garantizar la paridad de género. Su integración podrá aumentar o disminuir, mediante acuerdo aprobado por el Pleno del Órgano de Administración Judicial, previo estudio objetivo que motive y justifique las necesidades del trabajo jurisdiccional y las condiciones presupuestales del Estado lo permitan; </w:t>
      </w:r>
      <w:r w:rsidRPr="006C74BC">
        <w:rPr>
          <w:rFonts w:ascii="Century Gothic" w:hAnsi="Century Gothic" w:cs="Arial"/>
          <w:bCs/>
          <w:color w:val="000000" w:themeColor="text1"/>
          <w:sz w:val="23"/>
          <w:szCs w:val="23"/>
        </w:rPr>
        <w:t>y su presidencia se renovará cada dos años de manera rotatoria, y alternada, en función del número de votos que obtenga cada candidatura en la elección respectiva, correspondiendo la presidencia a quienes alcancen mayor votación.</w:t>
      </w:r>
    </w:p>
    <w:p w14:paraId="4EB65E81"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47042477" w14:textId="5CE42B7C" w:rsidR="00273D75"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La competencia de Tribunal Superior de Justicia, su funcionamiento en Pleno, la competencia de las salas y de los juzgados de primera instancia,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772A74E8" w14:textId="77777777" w:rsidR="00273D75" w:rsidRPr="006C74BC" w:rsidRDefault="00273D75" w:rsidP="006C74BC">
      <w:pPr>
        <w:spacing w:after="0" w:line="240" w:lineRule="auto"/>
        <w:jc w:val="both"/>
        <w:rPr>
          <w:rFonts w:ascii="Century Gothic" w:hAnsi="Century Gothic" w:cs="Arial"/>
          <w:bCs/>
          <w:color w:val="000000" w:themeColor="text1"/>
          <w:sz w:val="23"/>
          <w:szCs w:val="23"/>
        </w:rPr>
      </w:pPr>
    </w:p>
    <w:p w14:paraId="7AA5997D" w14:textId="6ADFFA44" w:rsidR="00273D75" w:rsidRPr="006C74BC" w:rsidRDefault="0045770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bCs/>
          <w:color w:val="000000" w:themeColor="text1"/>
          <w:sz w:val="23"/>
          <w:szCs w:val="23"/>
        </w:rPr>
        <w:lastRenderedPageBreak/>
        <w:t xml:space="preserve">La </w:t>
      </w:r>
      <w:r w:rsidR="003B487F" w:rsidRPr="006C74BC">
        <w:rPr>
          <w:rFonts w:ascii="Century Gothic" w:hAnsi="Century Gothic" w:cs="Arial"/>
          <w:bCs/>
          <w:color w:val="000000" w:themeColor="text1"/>
          <w:sz w:val="23"/>
          <w:szCs w:val="23"/>
        </w:rPr>
        <w:t>ley establecerá la forma y procedimientos mediante concursos abiertos para la integración de los órganos jurisdiccionales, observando el principio de paridad de género. La elección de las personas juzgadoras se regirá por las bases previstas en el artículo 101 de esta Constitución.</w:t>
      </w:r>
    </w:p>
    <w:p w14:paraId="642E1753" w14:textId="77777777" w:rsidR="00273D75" w:rsidRPr="006C74BC" w:rsidRDefault="00273D75" w:rsidP="006C74BC">
      <w:pPr>
        <w:spacing w:after="0" w:line="240" w:lineRule="auto"/>
        <w:jc w:val="both"/>
        <w:rPr>
          <w:rFonts w:ascii="Century Gothic" w:hAnsi="Century Gothic" w:cs="Arial"/>
          <w:bCs/>
          <w:color w:val="000000" w:themeColor="text1"/>
          <w:sz w:val="23"/>
          <w:szCs w:val="23"/>
        </w:rPr>
      </w:pPr>
    </w:p>
    <w:p w14:paraId="620C3DEA" w14:textId="6EE1CC0D" w:rsidR="003B487F"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color w:val="000000" w:themeColor="text1"/>
          <w:sz w:val="23"/>
          <w:szCs w:val="23"/>
        </w:rPr>
        <w:t xml:space="preserve">Las </w:t>
      </w:r>
      <w:r w:rsidRPr="006C74BC">
        <w:rPr>
          <w:rFonts w:ascii="Century Gothic" w:hAnsi="Century Gothic" w:cs="Arial"/>
          <w:bCs/>
          <w:color w:val="000000" w:themeColor="text1"/>
          <w:sz w:val="23"/>
          <w:szCs w:val="23"/>
        </w:rPr>
        <w:t xml:space="preserve">personas juzgadoras </w:t>
      </w:r>
      <w:r w:rsidRPr="006C74BC">
        <w:rPr>
          <w:rFonts w:ascii="Century Gothic" w:hAnsi="Century Gothic" w:cs="Arial"/>
          <w:color w:val="000000" w:themeColor="text1"/>
          <w:sz w:val="23"/>
          <w:szCs w:val="23"/>
        </w:rPr>
        <w:t xml:space="preserve">durarán en su encargo nueve años, podrán ser </w:t>
      </w:r>
      <w:r w:rsidRPr="006C74BC">
        <w:rPr>
          <w:rFonts w:ascii="Century Gothic" w:hAnsi="Century Gothic" w:cs="Arial"/>
          <w:b/>
          <w:bCs/>
          <w:color w:val="000000" w:themeColor="text1"/>
          <w:sz w:val="23"/>
          <w:szCs w:val="23"/>
        </w:rPr>
        <w:t>reelect</w:t>
      </w:r>
      <w:r w:rsidR="00273D75" w:rsidRPr="006C74BC">
        <w:rPr>
          <w:rFonts w:ascii="Century Gothic" w:hAnsi="Century Gothic" w:cs="Arial"/>
          <w:b/>
          <w:bCs/>
          <w:color w:val="000000" w:themeColor="text1"/>
          <w:sz w:val="23"/>
          <w:szCs w:val="23"/>
        </w:rPr>
        <w:t>a</w:t>
      </w:r>
      <w:r w:rsidRPr="006C74BC">
        <w:rPr>
          <w:rFonts w:ascii="Century Gothic" w:hAnsi="Century Gothic" w:cs="Arial"/>
          <w:b/>
          <w:bCs/>
          <w:color w:val="000000" w:themeColor="text1"/>
          <w:sz w:val="23"/>
          <w:szCs w:val="23"/>
        </w:rPr>
        <w:t>s</w:t>
      </w:r>
      <w:r w:rsidRPr="006C74BC">
        <w:rPr>
          <w:rFonts w:ascii="Century Gothic" w:hAnsi="Century Gothic" w:cs="Arial"/>
          <w:color w:val="000000" w:themeColor="text1"/>
          <w:sz w:val="23"/>
          <w:szCs w:val="23"/>
        </w:rPr>
        <w:t xml:space="preserve"> y, si lo fueren, sólo podrán ser </w:t>
      </w:r>
      <w:r w:rsidR="00273D75" w:rsidRPr="006C74BC">
        <w:rPr>
          <w:rFonts w:ascii="Century Gothic" w:hAnsi="Century Gothic" w:cs="Arial"/>
          <w:b/>
          <w:bCs/>
          <w:color w:val="000000" w:themeColor="text1"/>
          <w:sz w:val="23"/>
          <w:szCs w:val="23"/>
        </w:rPr>
        <w:t>privadas</w:t>
      </w:r>
      <w:r w:rsidR="00273D75" w:rsidRPr="006C74BC">
        <w:rPr>
          <w:rFonts w:ascii="Century Gothic" w:hAnsi="Century Gothic" w:cs="Arial"/>
          <w:color w:val="000000" w:themeColor="text1"/>
          <w:sz w:val="23"/>
          <w:szCs w:val="23"/>
        </w:rPr>
        <w:t xml:space="preserve"> </w:t>
      </w:r>
      <w:r w:rsidRPr="006C74BC">
        <w:rPr>
          <w:rFonts w:ascii="Century Gothic" w:hAnsi="Century Gothic" w:cs="Arial"/>
          <w:color w:val="000000" w:themeColor="text1"/>
          <w:sz w:val="23"/>
          <w:szCs w:val="23"/>
        </w:rPr>
        <w:t>de sus puestos en los términos que determinen las leyes aplicables, esta Constitución y el Título Cuarto de la Constitución Política de los Estados Unidos Mexicanos.</w:t>
      </w:r>
    </w:p>
    <w:p w14:paraId="0AB01918"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20BF7474" w14:textId="675DFF56" w:rsidR="003B487F" w:rsidRPr="006C74BC" w:rsidRDefault="003B487F" w:rsidP="006C74BC">
      <w:pPr>
        <w:spacing w:after="0" w:line="240" w:lineRule="auto"/>
        <w:jc w:val="both"/>
        <w:rPr>
          <w:rFonts w:ascii="Century Gothic" w:hAnsi="Century Gothic" w:cs="Arial"/>
          <w:color w:val="000000" w:themeColor="text1"/>
          <w:sz w:val="23"/>
          <w:szCs w:val="23"/>
        </w:rPr>
      </w:pPr>
      <w:bookmarkStart w:id="6" w:name="_Hlk181272688"/>
      <w:r w:rsidRPr="006C74BC">
        <w:rPr>
          <w:rFonts w:ascii="Century Gothic" w:hAnsi="Century Gothic" w:cs="Arial"/>
          <w:b/>
          <w:bCs/>
          <w:color w:val="000000" w:themeColor="text1"/>
          <w:sz w:val="23"/>
          <w:szCs w:val="23"/>
        </w:rPr>
        <w:t>ARTÍCULO 101. </w:t>
      </w:r>
      <w:r w:rsidRPr="006C74BC">
        <w:rPr>
          <w:rFonts w:ascii="Century Gothic" w:hAnsi="Century Gothic" w:cs="Arial"/>
          <w:color w:val="000000" w:themeColor="text1"/>
          <w:sz w:val="23"/>
          <w:szCs w:val="23"/>
        </w:rPr>
        <w:t>Las personas juzgadoras serán elegidas de manera libre, directa y secreta por la ciudadanía el día que se realicen las elecciones ordinarias del año que corresponda conforme al siguiente procedimiento:</w:t>
      </w:r>
    </w:p>
    <w:p w14:paraId="6BE34B99"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09D8150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I</w:t>
      </w:r>
      <w:r w:rsidRPr="006C74BC">
        <w:rPr>
          <w:rFonts w:ascii="Century Gothic" w:hAnsi="Century Gothic" w:cs="Arial"/>
          <w:color w:val="000000" w:themeColor="text1"/>
          <w:sz w:val="23"/>
          <w:szCs w:val="23"/>
        </w:rPr>
        <w:t>. El Congreso del Estado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 El Órgano de Administración Judicial hará del conocimiento del Congreso los cargos sujetos a elección y demás información que requiera;</w:t>
      </w:r>
    </w:p>
    <w:p w14:paraId="41ABB5D6"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736BBC17"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II.</w:t>
      </w:r>
      <w:r w:rsidRPr="006C74BC">
        <w:rPr>
          <w:rFonts w:ascii="Century Gothic" w:hAnsi="Century Gothic" w:cs="Arial"/>
          <w:color w:val="000000" w:themeColor="text1"/>
          <w:sz w:val="23"/>
          <w:szCs w:val="23"/>
        </w:rPr>
        <w:t xml:space="preserve"> Los poderes </w:t>
      </w:r>
      <w:r w:rsidRPr="006C74BC">
        <w:rPr>
          <w:rFonts w:ascii="Century Gothic" w:hAnsi="Century Gothic" w:cs="Arial"/>
          <w:b/>
          <w:bCs/>
          <w:color w:val="000000" w:themeColor="text1"/>
          <w:sz w:val="23"/>
          <w:szCs w:val="23"/>
        </w:rPr>
        <w:t>del Estado</w:t>
      </w:r>
      <w:r w:rsidRPr="006C74BC">
        <w:rPr>
          <w:rFonts w:ascii="Century Gothic" w:hAnsi="Century Gothic" w:cs="Arial"/>
          <w:color w:val="000000" w:themeColor="text1"/>
          <w:sz w:val="23"/>
          <w:szCs w:val="23"/>
        </w:rPr>
        <w:t xml:space="preserve"> postularán el número de candidaturas que corresponda a cada cargo conforme a los párrafos segundo y tercero del presente artículo. Para la evaluación y selección de sus postulaciones, observarán lo siguiente:</w:t>
      </w:r>
    </w:p>
    <w:p w14:paraId="071BA709"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4AE3AE4E"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a)</w:t>
      </w:r>
      <w:r w:rsidRPr="006C74BC">
        <w:rPr>
          <w:rFonts w:ascii="Century Gothic" w:hAnsi="Century Gothic" w:cs="Arial"/>
          <w:color w:val="000000" w:themeColor="text1"/>
          <w:sz w:val="23"/>
          <w:szCs w:val="23"/>
        </w:rPr>
        <w:t xml:space="preserve"> Establecerán mecanismos públicos, abiertos, transparentes, inclusivos y accesibles que permitan la participación de todas las personas interesadas que acrediten los requisitos establecidos en esta Constitución y en las leyes. </w:t>
      </w:r>
    </w:p>
    <w:p w14:paraId="1BA2BC5B"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4D20B69D"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Es requisito presentar un ensayo de tres cuartillas, justificando los motivos de la postulación, así como remitir cinco cartas de referencia de vecinos, colegas o personas que respalden la idoneidad para desempeñar el cargo;</w:t>
      </w:r>
    </w:p>
    <w:p w14:paraId="7B0A90C7"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5F612A23"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b)</w:t>
      </w:r>
      <w:r w:rsidRPr="006C74BC">
        <w:rPr>
          <w:rFonts w:ascii="Century Gothic" w:hAnsi="Century Gothic" w:cs="Arial"/>
          <w:color w:val="000000" w:themeColor="text1"/>
          <w:sz w:val="23"/>
          <w:szCs w:val="23"/>
        </w:rPr>
        <w:t xml:space="preserve"> 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w:t>
      </w:r>
      <w:r w:rsidRPr="006C74BC">
        <w:rPr>
          <w:rFonts w:ascii="Century Gothic" w:hAnsi="Century Gothic" w:cs="Arial"/>
          <w:color w:val="000000" w:themeColor="text1"/>
          <w:sz w:val="23"/>
          <w:szCs w:val="23"/>
        </w:rPr>
        <w:lastRenderedPageBreak/>
        <w:t>cargo y se hayan distinguido por su honestidad, buena fama pública, competencia y antecedentes académicos y profesionales en el ejercicio de la actividad jurídica, y</w:t>
      </w:r>
    </w:p>
    <w:p w14:paraId="2D9A66B2"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1762764F" w14:textId="4EA1076D"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 xml:space="preserve">c) </w:t>
      </w:r>
      <w:r w:rsidRPr="006C74BC">
        <w:rPr>
          <w:rStyle w:val="Ttulo2Car"/>
          <w:rFonts w:ascii="Century Gothic" w:hAnsi="Century Gothic" w:cs="Arial"/>
          <w:color w:val="000000" w:themeColor="text1"/>
          <w:sz w:val="23"/>
          <w:szCs w:val="23"/>
        </w:rPr>
        <w:t>Eventualm</w:t>
      </w:r>
      <w:r w:rsidRPr="006C74BC">
        <w:rPr>
          <w:rFonts w:ascii="Century Gothic" w:hAnsi="Century Gothic" w:cs="Arial"/>
          <w:color w:val="000000" w:themeColor="text1"/>
          <w:sz w:val="23"/>
          <w:szCs w:val="23"/>
        </w:rPr>
        <w:t xml:space="preserve">ente, los comités de evaluación integrarán un listado de las diez personas mejor evaluadas para cada cargo en los casos de magistradas y magistrados del Tribunal Superior de Justicia y del Tribunal de Disciplina Judicial, y de las seis personas mejor evaluadas para cada cargo en los casos de juezas y jueces de primera instancia. Posteriormente, depurarán dicho listado mediante insaculación pública para ajustarlo al número de postulaciones para cada cargo, observando la paridad de género. Ajustados los listados, cada Comité los </w:t>
      </w:r>
      <w:r w:rsidR="00BB3936" w:rsidRPr="006C74BC">
        <w:rPr>
          <w:rFonts w:ascii="Century Gothic" w:hAnsi="Century Gothic" w:cs="Arial"/>
          <w:color w:val="000000" w:themeColor="text1"/>
          <w:sz w:val="23"/>
          <w:szCs w:val="23"/>
        </w:rPr>
        <w:t>remitirá</w:t>
      </w:r>
      <w:r w:rsidRPr="006C74BC">
        <w:rPr>
          <w:rFonts w:ascii="Century Gothic" w:hAnsi="Century Gothic" w:cs="Arial"/>
          <w:color w:val="000000" w:themeColor="text1"/>
          <w:sz w:val="23"/>
          <w:szCs w:val="23"/>
        </w:rPr>
        <w:t xml:space="preserve"> a la autoridad que represente a cada Poder del Estado para su aprobación y envío al Congreso del Estado;</w:t>
      </w:r>
    </w:p>
    <w:bookmarkEnd w:id="6"/>
    <w:p w14:paraId="37617EA7"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3244B13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III</w:t>
      </w:r>
      <w:r w:rsidRPr="006C74BC">
        <w:rPr>
          <w:rFonts w:ascii="Century Gothic" w:hAnsi="Century Gothic" w:cs="Arial"/>
          <w:color w:val="000000" w:themeColor="text1"/>
          <w:sz w:val="23"/>
          <w:szCs w:val="23"/>
        </w:rPr>
        <w:t>. El Congreso del Estado recibirá las postulaciones y remitirá los listados al Instituto Estatal Electoral a más tardar el 12 de febrero del año de la elección que corresponda, a efecto de que organice el proceso electivo.</w:t>
      </w:r>
    </w:p>
    <w:p w14:paraId="104FA868"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 </w:t>
      </w:r>
    </w:p>
    <w:p w14:paraId="5AFC694F"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personas candidatas podrán ser postuladas simultáneamente por uno o varios poderes del Estado, siempre que aspiren al mismo cargo. Los poderes que no remitan sus postulaciones al término del plazo previsto en la convocatoria no podrán hacerlo posteriormente, y</w:t>
      </w:r>
    </w:p>
    <w:p w14:paraId="2060D923"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3E76DA99" w14:textId="0048EDF3"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IV</w:t>
      </w:r>
      <w:r w:rsidRPr="006C74BC">
        <w:rPr>
          <w:rFonts w:ascii="Century Gothic" w:hAnsi="Century Gothic" w:cs="Arial"/>
          <w:color w:val="000000" w:themeColor="text1"/>
          <w:sz w:val="23"/>
          <w:szCs w:val="23"/>
        </w:rPr>
        <w:t>. El Instituto Estatal Electoral efectuará los cómputos de la elección, publicará los resultados</w:t>
      </w:r>
      <w:r w:rsidR="00273D75" w:rsidRPr="006C74BC">
        <w:rPr>
          <w:rFonts w:ascii="Century Gothic" w:hAnsi="Century Gothic" w:cs="Arial"/>
          <w:color w:val="000000" w:themeColor="text1"/>
          <w:sz w:val="23"/>
          <w:szCs w:val="23"/>
        </w:rPr>
        <w:t>,</w:t>
      </w:r>
      <w:r w:rsidRPr="006C74BC">
        <w:rPr>
          <w:rFonts w:ascii="Century Gothic" w:hAnsi="Century Gothic" w:cs="Arial"/>
          <w:color w:val="000000" w:themeColor="text1"/>
          <w:sz w:val="23"/>
          <w:szCs w:val="23"/>
        </w:rPr>
        <w:t xml:space="preserve"> entregará las constancias de mayoría a las candidaturas que obtengan el mayor número de votos</w:t>
      </w:r>
      <w:r w:rsidR="00273D75" w:rsidRPr="006C74BC">
        <w:rPr>
          <w:rFonts w:ascii="Century Gothic" w:hAnsi="Century Gothic" w:cs="Arial"/>
          <w:color w:val="000000" w:themeColor="text1"/>
          <w:sz w:val="23"/>
          <w:szCs w:val="23"/>
        </w:rPr>
        <w:t xml:space="preserve"> </w:t>
      </w:r>
      <w:r w:rsidR="00273D75" w:rsidRPr="006C74BC">
        <w:rPr>
          <w:rFonts w:ascii="Century Gothic" w:hAnsi="Century Gothic" w:cs="Arial"/>
          <w:b/>
          <w:bCs/>
          <w:color w:val="000000" w:themeColor="text1"/>
          <w:sz w:val="23"/>
          <w:szCs w:val="23"/>
        </w:rPr>
        <w:t>y asignará</w:t>
      </w:r>
      <w:r w:rsidR="00273D75" w:rsidRPr="006C74BC">
        <w:rPr>
          <w:rFonts w:ascii="Century Gothic" w:hAnsi="Century Gothic" w:cs="Arial"/>
          <w:color w:val="000000" w:themeColor="text1"/>
          <w:sz w:val="23"/>
          <w:szCs w:val="23"/>
        </w:rPr>
        <w:t xml:space="preserve"> </w:t>
      </w:r>
      <w:r w:rsidRPr="006C74BC">
        <w:rPr>
          <w:rFonts w:ascii="Century Gothic" w:hAnsi="Century Gothic" w:cs="Arial"/>
          <w:color w:val="000000" w:themeColor="text1"/>
          <w:sz w:val="23"/>
          <w:szCs w:val="23"/>
        </w:rPr>
        <w:t>los cargos alternadamente entre mujeres y hombres. También declarará la validez de la elección y enviará sus resultados al Tribunal Estatal Electoral, el cual resolverá las impugnaciones antes de que el Congreso del Estado instale el primer periodo ordinario de sesiones del año de la elección que corresponda, fecha en que las personas aspirantes electas tomarán protesta de su encargo ante dicho órgano legislativo.</w:t>
      </w:r>
    </w:p>
    <w:p w14:paraId="70ACF2F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4A596487" w14:textId="08DD2CA4" w:rsidR="00824F7A"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Para el caso de magistradas y magistrados del Tribunal Superior de Justicia y del Tribunal de Disciplina Judicial, la elección se realizará a nivel estatal conforme al procedimiento anterior y en los términos que dispongan las leyes. Los tres poderes postularán hasta tres personas aspirantes, el Poder Ejecutivo, por conducto de la persona titular; el Poder Legislativo, mediante votación calificada de dos tercios de sus integrantes presentes; y el Poder Judicial, por </w:t>
      </w:r>
      <w:r w:rsidRPr="006C74BC">
        <w:rPr>
          <w:rFonts w:ascii="Century Gothic" w:hAnsi="Century Gothic" w:cs="Arial"/>
          <w:color w:val="000000" w:themeColor="text1"/>
          <w:sz w:val="23"/>
          <w:szCs w:val="23"/>
        </w:rPr>
        <w:lastRenderedPageBreak/>
        <w:t>conducto del Pleno del Tribunal Superior de Justicia, mediante votación calificada de dos tercios de sus integrantes presentes.</w:t>
      </w:r>
    </w:p>
    <w:p w14:paraId="31ED1B6E" w14:textId="77777777" w:rsidR="00824F7A" w:rsidRPr="006C74BC" w:rsidRDefault="00824F7A" w:rsidP="006C74BC">
      <w:pPr>
        <w:spacing w:after="0" w:line="240" w:lineRule="auto"/>
        <w:jc w:val="both"/>
        <w:rPr>
          <w:rFonts w:ascii="Century Gothic" w:hAnsi="Century Gothic" w:cs="Arial"/>
          <w:color w:val="000000" w:themeColor="text1"/>
          <w:sz w:val="23"/>
          <w:szCs w:val="23"/>
        </w:rPr>
      </w:pPr>
    </w:p>
    <w:p w14:paraId="6FDBDE04" w14:textId="28064D3F" w:rsidR="00C05671"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 etapa de preparación de la elección estatal correspondiente iniciará con la primera sesión que el Consejo General del Instituto Estatal Electoral celebre en los primeros siete días del mes de septiembre del año anterior a la elección.</w:t>
      </w:r>
    </w:p>
    <w:p w14:paraId="6093D3C9" w14:textId="77777777" w:rsidR="00C05671" w:rsidRPr="006C74BC" w:rsidRDefault="00C05671" w:rsidP="006C74BC">
      <w:pPr>
        <w:spacing w:after="0" w:line="240" w:lineRule="auto"/>
        <w:ind w:firstLine="567"/>
        <w:jc w:val="both"/>
        <w:rPr>
          <w:rFonts w:ascii="Century Gothic" w:hAnsi="Century Gothic" w:cs="Arial"/>
          <w:color w:val="000000" w:themeColor="text1"/>
          <w:sz w:val="23"/>
          <w:szCs w:val="23"/>
        </w:rPr>
      </w:pPr>
    </w:p>
    <w:p w14:paraId="796045F1" w14:textId="47425531" w:rsidR="00AC7D09"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personas candidatas tendrán derecho de acceso a radio y televisión de manera igualitaria, conforme a la distribución del tiempo que señale la ley y determine el Instituto Nacional Electoral</w:t>
      </w:r>
      <w:r w:rsidR="00AC7D09" w:rsidRPr="006C74BC">
        <w:rPr>
          <w:rFonts w:ascii="Century Gothic" w:hAnsi="Century Gothic" w:cs="Arial"/>
          <w:b/>
          <w:bCs/>
          <w:color w:val="000000" w:themeColor="text1"/>
          <w:sz w:val="23"/>
          <w:szCs w:val="23"/>
        </w:rPr>
        <w:t>; y p</w:t>
      </w:r>
      <w:r w:rsidRPr="006C74BC">
        <w:rPr>
          <w:rFonts w:ascii="Century Gothic" w:hAnsi="Century Gothic" w:cs="Arial"/>
          <w:b/>
          <w:bCs/>
          <w:color w:val="000000" w:themeColor="text1"/>
          <w:sz w:val="23"/>
          <w:szCs w:val="23"/>
        </w:rPr>
        <w:t>odrán</w:t>
      </w:r>
      <w:r w:rsidRPr="006C74BC">
        <w:rPr>
          <w:rFonts w:ascii="Century Gothic" w:hAnsi="Century Gothic" w:cs="Arial"/>
          <w:color w:val="000000" w:themeColor="text1"/>
          <w:sz w:val="23"/>
          <w:szCs w:val="23"/>
        </w:rPr>
        <w:t>, además, participar en foros de debate organizados por el propio Instituto o en aquellos brindados gratuitamente por el sector público, privado o social</w:t>
      </w:r>
      <w:r w:rsidR="00AC7D09" w:rsidRPr="006C74BC">
        <w:rPr>
          <w:rFonts w:ascii="Century Gothic" w:hAnsi="Century Gothic" w:cs="Arial"/>
          <w:color w:val="000000" w:themeColor="text1"/>
          <w:sz w:val="23"/>
          <w:szCs w:val="23"/>
        </w:rPr>
        <w:t>,</w:t>
      </w:r>
      <w:r w:rsidRPr="006C74BC">
        <w:rPr>
          <w:rFonts w:ascii="Century Gothic" w:hAnsi="Century Gothic" w:cs="Arial"/>
          <w:color w:val="000000" w:themeColor="text1"/>
          <w:sz w:val="23"/>
          <w:szCs w:val="23"/>
        </w:rPr>
        <w:t xml:space="preserve"> en condiciones de equidad.</w:t>
      </w:r>
    </w:p>
    <w:p w14:paraId="359AD789" w14:textId="77777777" w:rsidR="00AC7D09" w:rsidRPr="006C74BC" w:rsidRDefault="00AC7D09" w:rsidP="006C74BC">
      <w:pPr>
        <w:spacing w:after="0" w:line="240" w:lineRule="auto"/>
        <w:jc w:val="both"/>
        <w:rPr>
          <w:rFonts w:ascii="Century Gothic" w:hAnsi="Century Gothic" w:cs="Arial"/>
          <w:color w:val="000000" w:themeColor="text1"/>
          <w:sz w:val="23"/>
          <w:szCs w:val="23"/>
        </w:rPr>
      </w:pPr>
    </w:p>
    <w:p w14:paraId="60CABCEB" w14:textId="04764222" w:rsidR="00AC7D09"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color w:val="000000" w:themeColor="text1"/>
          <w:sz w:val="23"/>
          <w:szCs w:val="23"/>
        </w:rPr>
        <w:t xml:space="preserve">Para todos los cargos de elección dentro del Poder Judicial del Estado estará prohibido el financiamiento público o privado de sus campañas, así como la contratación por sí o por interpósita persona de espacios en radio o televisión o de cualquier otro medio de comunicación para promocionar </w:t>
      </w:r>
      <w:r w:rsidRPr="006C74BC">
        <w:rPr>
          <w:rFonts w:ascii="Century Gothic" w:hAnsi="Century Gothic" w:cs="Arial"/>
          <w:b/>
          <w:bCs/>
          <w:color w:val="000000" w:themeColor="text1"/>
          <w:sz w:val="23"/>
          <w:szCs w:val="23"/>
        </w:rPr>
        <w:t>candidat</w:t>
      </w:r>
      <w:r w:rsidR="00AC7D09" w:rsidRPr="006C74BC">
        <w:rPr>
          <w:rFonts w:ascii="Century Gothic" w:hAnsi="Century Gothic" w:cs="Arial"/>
          <w:b/>
          <w:bCs/>
          <w:color w:val="000000" w:themeColor="text1"/>
          <w:sz w:val="23"/>
          <w:szCs w:val="23"/>
        </w:rPr>
        <w:t>ur</w:t>
      </w:r>
      <w:r w:rsidRPr="006C74BC">
        <w:rPr>
          <w:rFonts w:ascii="Century Gothic" w:hAnsi="Century Gothic" w:cs="Arial"/>
          <w:b/>
          <w:bCs/>
          <w:color w:val="000000" w:themeColor="text1"/>
          <w:sz w:val="23"/>
          <w:szCs w:val="23"/>
        </w:rPr>
        <w:t>as</w:t>
      </w:r>
      <w:r w:rsidRPr="006C74BC">
        <w:rPr>
          <w:rFonts w:ascii="Century Gothic" w:hAnsi="Century Gothic" w:cs="Arial"/>
          <w:color w:val="000000" w:themeColor="text1"/>
          <w:sz w:val="23"/>
          <w:szCs w:val="23"/>
        </w:rPr>
        <w:t>. Los partidos políticos y las personas servidoras públicas no podrán realizar actos de proselitismo ni posicionarse a favor o en contra de candidatura alguna.</w:t>
      </w:r>
    </w:p>
    <w:p w14:paraId="245CF921" w14:textId="77777777" w:rsidR="00AC7D09" w:rsidRPr="006C74BC" w:rsidRDefault="00AC7D09" w:rsidP="006C74BC">
      <w:pPr>
        <w:spacing w:after="0" w:line="240" w:lineRule="auto"/>
        <w:jc w:val="both"/>
        <w:rPr>
          <w:rFonts w:ascii="Century Gothic" w:hAnsi="Century Gothic" w:cs="Arial"/>
          <w:color w:val="000000" w:themeColor="text1"/>
          <w:sz w:val="23"/>
          <w:szCs w:val="23"/>
        </w:rPr>
      </w:pPr>
    </w:p>
    <w:p w14:paraId="2F798D87"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bCs/>
          <w:color w:val="000000" w:themeColor="text1"/>
          <w:sz w:val="23"/>
          <w:szCs w:val="23"/>
        </w:rP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14:paraId="6537359A" w14:textId="77777777" w:rsidR="003B487F" w:rsidRPr="006C74BC" w:rsidRDefault="003B487F" w:rsidP="006C74BC">
      <w:pPr>
        <w:spacing w:after="0" w:line="240" w:lineRule="auto"/>
        <w:rPr>
          <w:rFonts w:ascii="Century Gothic" w:hAnsi="Century Gothic" w:cs="Arial"/>
          <w:bCs/>
          <w:color w:val="000000" w:themeColor="text1"/>
          <w:sz w:val="23"/>
          <w:szCs w:val="23"/>
        </w:rPr>
      </w:pPr>
    </w:p>
    <w:p w14:paraId="121052AE" w14:textId="2FFB7760"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ARTÍCULO 102</w:t>
      </w:r>
      <w:r w:rsidRPr="006C74BC">
        <w:rPr>
          <w:rFonts w:ascii="Century Gothic" w:hAnsi="Century Gothic" w:cs="Arial"/>
          <w:color w:val="000000" w:themeColor="text1"/>
          <w:sz w:val="23"/>
          <w:szCs w:val="23"/>
        </w:rPr>
        <w:t xml:space="preserve">. Las </w:t>
      </w:r>
      <w:r w:rsidRPr="006C74BC">
        <w:rPr>
          <w:rFonts w:ascii="Century Gothic" w:eastAsia="Times New Roman" w:hAnsi="Century Gothic" w:cs="Arial"/>
          <w:color w:val="000000" w:themeColor="text1"/>
          <w:sz w:val="23"/>
          <w:szCs w:val="23"/>
          <w:lang w:eastAsia="es-MX"/>
        </w:rPr>
        <w:t>personas juzgadoras</w:t>
      </w:r>
      <w:r w:rsidRPr="006C74BC">
        <w:rPr>
          <w:rFonts w:ascii="Century Gothic" w:hAnsi="Century Gothic" w:cs="Arial"/>
          <w:color w:val="000000" w:themeColor="text1"/>
          <w:sz w:val="23"/>
          <w:szCs w:val="23"/>
        </w:rPr>
        <w:t xml:space="preserve">, </w:t>
      </w:r>
      <w:r w:rsidR="000158F1" w:rsidRPr="006C74BC">
        <w:rPr>
          <w:rFonts w:ascii="Century Gothic" w:hAnsi="Century Gothic" w:cs="Arial"/>
          <w:color w:val="000000" w:themeColor="text1"/>
          <w:sz w:val="23"/>
          <w:szCs w:val="23"/>
        </w:rPr>
        <w:t xml:space="preserve">las y </w:t>
      </w:r>
      <w:r w:rsidRPr="006C74BC">
        <w:rPr>
          <w:rFonts w:ascii="Century Gothic" w:hAnsi="Century Gothic" w:cs="Arial"/>
          <w:color w:val="000000" w:themeColor="text1"/>
          <w:sz w:val="23"/>
          <w:szCs w:val="23"/>
        </w:rPr>
        <w:t>los respectivos secretarios y las y los integrantes del Pleno del Órgano de Administración Judicial, no podrán, en ningún caso, aceptar ni desempeñar empleo o encargo de la Federación, de otra entidad federativa o de particulares, salvo los cargos no remunerados en asociaciones científicas, literarias o de beneficencia y los de carácter docente.</w:t>
      </w:r>
    </w:p>
    <w:p w14:paraId="174088B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1CACF52" w14:textId="77777777" w:rsidR="003B487F" w:rsidRPr="006C74BC" w:rsidRDefault="003B487F" w:rsidP="006C74BC">
      <w:pPr>
        <w:spacing w:after="0" w:line="240" w:lineRule="auto"/>
        <w:ind w:firstLine="708"/>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Las personas que hayan ocupado el cargo de Magistrada o Magistrado no podrán, dentro de los dos años siguientes a la fecha de su retiro, actuar como patronos, abogados o representantes en cualquier proceso ante los órganos del Poder Judicial del Estado. Para el caso de juezas y jueces de </w:t>
      </w:r>
      <w:r w:rsidRPr="006C74BC">
        <w:rPr>
          <w:rFonts w:ascii="Century Gothic" w:hAnsi="Century Gothic" w:cs="Arial"/>
          <w:color w:val="000000" w:themeColor="text1"/>
          <w:sz w:val="23"/>
          <w:szCs w:val="23"/>
        </w:rPr>
        <w:lastRenderedPageBreak/>
        <w:t>primera instancia, este impedimento aplicará respecto del distrito judicial de su adscripción al momento de dejar el cargo, en los términos que establezca la ley.</w:t>
      </w:r>
    </w:p>
    <w:p w14:paraId="7C803EA6"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 </w:t>
      </w:r>
    </w:p>
    <w:p w14:paraId="5EF0598B" w14:textId="77777777" w:rsidR="003B487F" w:rsidRPr="006C74BC" w:rsidRDefault="003B487F" w:rsidP="006C74BC">
      <w:pPr>
        <w:spacing w:after="0" w:line="240" w:lineRule="auto"/>
        <w:ind w:firstLine="708"/>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Durante dicho plazo, las personas que se hayan desempeñado como magistradas o magistrados del Tribunal Superior de Justicia, del Tribunal de Disciplina o como juezas o jueces d</w:t>
      </w:r>
      <w:r w:rsidRPr="006C74BC">
        <w:rPr>
          <w:rFonts w:ascii="Century Gothic" w:hAnsi="Century Gothic" w:cs="Arial"/>
          <w:bCs/>
          <w:color w:val="000000" w:themeColor="text1"/>
          <w:sz w:val="23"/>
          <w:szCs w:val="23"/>
        </w:rPr>
        <w:t>e primera instancia</w:t>
      </w:r>
      <w:r w:rsidRPr="006C74BC">
        <w:rPr>
          <w:rFonts w:ascii="Century Gothic" w:hAnsi="Century Gothic" w:cs="Arial"/>
          <w:color w:val="000000" w:themeColor="text1"/>
          <w:sz w:val="23"/>
          <w:szCs w:val="23"/>
        </w:rPr>
        <w:t xml:space="preserve">, </w:t>
      </w:r>
      <w:bookmarkStart w:id="7" w:name="_Hlk181529042"/>
      <w:r w:rsidRPr="006C74BC">
        <w:rPr>
          <w:rFonts w:ascii="Century Gothic" w:hAnsi="Century Gothic" w:cs="Arial"/>
          <w:color w:val="000000" w:themeColor="text1"/>
          <w:sz w:val="23"/>
          <w:szCs w:val="23"/>
        </w:rPr>
        <w:t>no podrán ocupar los cargos señalados en la fracción VII del artículo 104 de esta Constitución.</w:t>
      </w:r>
    </w:p>
    <w:bookmarkEnd w:id="7"/>
    <w:p w14:paraId="45A8116C" w14:textId="77777777" w:rsidR="003B487F" w:rsidRPr="006C74BC" w:rsidRDefault="003B487F" w:rsidP="006C74BC">
      <w:pPr>
        <w:spacing w:after="0" w:line="240" w:lineRule="auto"/>
        <w:rPr>
          <w:rFonts w:ascii="Century Gothic" w:hAnsi="Century Gothic" w:cs="Arial"/>
          <w:color w:val="000000" w:themeColor="text1"/>
          <w:sz w:val="23"/>
          <w:szCs w:val="23"/>
        </w:rPr>
      </w:pPr>
    </w:p>
    <w:p w14:paraId="5BB13399" w14:textId="77777777" w:rsidR="003B487F" w:rsidRPr="006C74BC" w:rsidRDefault="003B487F" w:rsidP="006C74BC">
      <w:pPr>
        <w:spacing w:after="0" w:line="240" w:lineRule="auto"/>
        <w:ind w:firstLine="708"/>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Cuando la falta de una persona juzgadora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38156CD8"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8FD6267" w14:textId="77777777" w:rsidR="003B487F" w:rsidRPr="006C74BC" w:rsidRDefault="003B487F" w:rsidP="006C74BC">
      <w:pPr>
        <w:spacing w:after="0" w:line="240" w:lineRule="auto"/>
        <w:ind w:firstLine="708"/>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renuncias de las magistradas y magistrados del Tribunal Superior de Justicia o del Tribunal de Disciplina Judicial solamente procederán por causas graves; serán aprobadas por mayoría de los miembros presentes del Congreso del Estado o, en sus recesos, por la Diputación Permanente.</w:t>
      </w:r>
    </w:p>
    <w:p w14:paraId="1BB4CB48"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01E75609" w14:textId="77777777" w:rsidR="003B487F" w:rsidRPr="006C74BC" w:rsidRDefault="003B487F" w:rsidP="006C74BC">
      <w:pPr>
        <w:spacing w:after="0" w:line="240" w:lineRule="auto"/>
        <w:ind w:firstLine="708"/>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licencias de las personas juzgadoras, cuando no excedan de un mes, podrán ser concedidas por el Pleno del Tribunal Superior de Justicia para el caso de las magistradas y magistrados; por el Pleno del Tribunal de Disciplina Judicial para el caso de sus integrantes y por el Órgano de Administración Judicial para el caso de juezas y jueces de primera instancia. Las licencias que excedan de este tiempo deberán justificarse y podrán concederse sin goce de sueldo por la mayoría de los miembros presentes del Congreso del Estado o, en sus recesos, por la Diputación Permanente. Ninguna licencia podrá exceder del término de seis meses.</w:t>
      </w:r>
    </w:p>
    <w:p w14:paraId="22DC58AF" w14:textId="77777777" w:rsidR="003B487F" w:rsidRPr="006C74BC" w:rsidRDefault="003B487F" w:rsidP="006C74BC">
      <w:pPr>
        <w:spacing w:after="0" w:line="240" w:lineRule="auto"/>
        <w:rPr>
          <w:rFonts w:ascii="Century Gothic" w:hAnsi="Century Gothic" w:cs="Arial"/>
          <w:color w:val="000000" w:themeColor="text1"/>
          <w:sz w:val="23"/>
          <w:szCs w:val="23"/>
        </w:rPr>
      </w:pPr>
    </w:p>
    <w:p w14:paraId="7A42FB01"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bookmarkStart w:id="8" w:name="_Hlk181532139"/>
      <w:r w:rsidRPr="006C74BC">
        <w:rPr>
          <w:rFonts w:ascii="Century Gothic" w:hAnsi="Century Gothic" w:cs="Arial"/>
          <w:b/>
          <w:bCs/>
          <w:color w:val="000000" w:themeColor="text1"/>
          <w:sz w:val="23"/>
          <w:szCs w:val="23"/>
        </w:rPr>
        <w:t>ARTÍCULO 103</w:t>
      </w:r>
      <w:r w:rsidRPr="006C74BC">
        <w:rPr>
          <w:rFonts w:ascii="Century Gothic" w:eastAsia="Times New Roman" w:hAnsi="Century Gothic" w:cs="Arial"/>
          <w:b/>
          <w:bCs/>
          <w:color w:val="000000" w:themeColor="text1"/>
          <w:sz w:val="23"/>
          <w:szCs w:val="23"/>
          <w:lang w:eastAsia="es-MX"/>
        </w:rPr>
        <w:t>.</w:t>
      </w:r>
      <w:r w:rsidRPr="006C74BC">
        <w:rPr>
          <w:rFonts w:ascii="Century Gothic" w:eastAsia="Times New Roman" w:hAnsi="Century Gothic" w:cs="Arial"/>
          <w:color w:val="000000" w:themeColor="text1"/>
          <w:sz w:val="23"/>
          <w:szCs w:val="23"/>
          <w:lang w:eastAsia="es-MX"/>
        </w:rPr>
        <w:t> </w:t>
      </w:r>
      <w:r w:rsidRPr="006C74BC">
        <w:rPr>
          <w:rFonts w:ascii="Century Gothic" w:hAnsi="Century Gothic" w:cs="Arial"/>
          <w:color w:val="000000" w:themeColor="text1"/>
          <w:sz w:val="23"/>
          <w:szCs w:val="23"/>
        </w:rPr>
        <w:t>Las juezas y los jueces de primera instancia durarán en su encargo nueve años y podrán ser reelectos de forma consecutiva cada que concluya su periodo. No podrán ser readscritos fuera del distrito judicial en el que hayan sido electos, salvo que por causa excepcional lo determine el Tribunal de Disciplina Judicial, y podrán ser removidos en los casos y conforme a los procedimientos que establezca la ley.</w:t>
      </w:r>
    </w:p>
    <w:p w14:paraId="76A44681"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1731A77F" w14:textId="77777777" w:rsidR="003B487F" w:rsidRPr="006C74BC" w:rsidRDefault="003B487F" w:rsidP="006C74BC">
      <w:pPr>
        <w:spacing w:after="0" w:line="240" w:lineRule="auto"/>
        <w:ind w:firstLine="708"/>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lastRenderedPageBreak/>
        <w:t>Para ser electo jueza o juez de primera instancia se necesita:</w:t>
      </w:r>
    </w:p>
    <w:p w14:paraId="66F36483"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2263EA55"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I. </w:t>
      </w:r>
      <w:r w:rsidRPr="006C74BC">
        <w:rPr>
          <w:rFonts w:ascii="Century Gothic" w:hAnsi="Century Gothic" w:cs="Arial"/>
          <w:color w:val="000000" w:themeColor="text1"/>
          <w:sz w:val="23"/>
          <w:szCs w:val="23"/>
        </w:rPr>
        <w:t>Tener ciudadanía mexicana por nacimiento, en pleno ejercicio de sus derechos civiles y políticos;</w:t>
      </w:r>
    </w:p>
    <w:p w14:paraId="6E217234"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14271EFE" w14:textId="0811D6B3"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II. </w:t>
      </w:r>
      <w:r w:rsidRPr="006C74BC">
        <w:rPr>
          <w:rFonts w:ascii="Century Gothic" w:hAnsi="Century Gothic" w:cs="Arial"/>
          <w:color w:val="000000" w:themeColor="text1"/>
          <w:sz w:val="23"/>
          <w:szCs w:val="23"/>
        </w:rPr>
        <w:t>Contar el día de la publicación de la respectiva convocatoria con título de licenciatura en derecho expedido legalmente y haber obtenido un promedio general de calificación de cuando menos ocho puntos o su equivalente</w:t>
      </w:r>
      <w:r w:rsidR="0045770F" w:rsidRPr="006C74BC">
        <w:rPr>
          <w:rFonts w:ascii="Century Gothic" w:hAnsi="Century Gothic" w:cs="Arial"/>
          <w:color w:val="000000" w:themeColor="text1"/>
          <w:sz w:val="23"/>
          <w:szCs w:val="23"/>
        </w:rPr>
        <w:t xml:space="preserve"> </w:t>
      </w:r>
      <w:r w:rsidR="0045770F" w:rsidRPr="006C74BC">
        <w:rPr>
          <w:rFonts w:ascii="Century Gothic" w:hAnsi="Century Gothic" w:cs="Arial"/>
          <w:b/>
          <w:bCs/>
          <w:color w:val="000000" w:themeColor="text1"/>
          <w:sz w:val="23"/>
          <w:szCs w:val="23"/>
        </w:rPr>
        <w:t>y, en su caso,</w:t>
      </w:r>
      <w:r w:rsidR="0045770F" w:rsidRPr="006C74BC">
        <w:rPr>
          <w:rFonts w:ascii="Century Gothic" w:hAnsi="Century Gothic" w:cs="Arial"/>
          <w:color w:val="000000" w:themeColor="text1"/>
          <w:sz w:val="23"/>
          <w:szCs w:val="23"/>
        </w:rPr>
        <w:t xml:space="preserve"> </w:t>
      </w:r>
      <w:r w:rsidRPr="006C74BC">
        <w:rPr>
          <w:rFonts w:ascii="Century Gothic" w:hAnsi="Century Gothic" w:cs="Arial"/>
          <w:color w:val="000000" w:themeColor="text1"/>
          <w:sz w:val="23"/>
          <w:szCs w:val="23"/>
        </w:rPr>
        <w:t>de nueve puntos o equivalente en las materias relacionadas con el cargo al que se postula en la licenciatura, especialidad, maestría o doctorado;</w:t>
      </w:r>
    </w:p>
    <w:p w14:paraId="3BDCB18B"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1C93EEF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III.</w:t>
      </w:r>
      <w:r w:rsidRPr="006C74BC">
        <w:rPr>
          <w:rFonts w:ascii="Century Gothic" w:hAnsi="Century Gothic" w:cs="Arial"/>
          <w:color w:val="000000" w:themeColor="text1"/>
          <w:sz w:val="23"/>
          <w:szCs w:val="23"/>
        </w:rPr>
        <w:t xml:space="preserve"> Gozar de buena reputación y no haber sido condenado por delito doloso con sanción privativa de la libertad;</w:t>
      </w:r>
    </w:p>
    <w:p w14:paraId="72439940"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265B2171" w14:textId="4A317EAE"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IV. </w:t>
      </w:r>
      <w:r w:rsidRPr="006C74BC">
        <w:rPr>
          <w:rFonts w:ascii="Century Gothic" w:hAnsi="Century Gothic" w:cs="Arial"/>
          <w:color w:val="000000" w:themeColor="text1"/>
          <w:sz w:val="23"/>
          <w:szCs w:val="23"/>
        </w:rPr>
        <w:t>Haber residido en el Estado durante el año anterior al día de la publicación de la respectiva convocatoria</w:t>
      </w:r>
      <w:r w:rsidR="0045614A" w:rsidRPr="006C74BC">
        <w:rPr>
          <w:rFonts w:ascii="Century Gothic" w:hAnsi="Century Gothic" w:cs="Arial"/>
          <w:color w:val="000000" w:themeColor="text1"/>
          <w:sz w:val="23"/>
          <w:szCs w:val="23"/>
        </w:rPr>
        <w:t>;</w:t>
      </w:r>
    </w:p>
    <w:p w14:paraId="111EA2D4" w14:textId="77777777" w:rsidR="003B487F" w:rsidRPr="006C74BC" w:rsidRDefault="003B487F" w:rsidP="006C74BC">
      <w:pPr>
        <w:shd w:val="clear" w:color="auto" w:fill="FFFFFF"/>
        <w:spacing w:after="0" w:line="240" w:lineRule="auto"/>
        <w:jc w:val="both"/>
        <w:rPr>
          <w:rFonts w:ascii="Century Gothic" w:hAnsi="Century Gothic" w:cs="Arial"/>
          <w:b/>
          <w:bCs/>
          <w:color w:val="000000" w:themeColor="text1"/>
          <w:sz w:val="23"/>
          <w:szCs w:val="23"/>
        </w:rPr>
      </w:pPr>
    </w:p>
    <w:p w14:paraId="5B3EBCEF" w14:textId="77777777" w:rsidR="00973A8E" w:rsidRPr="006C74BC" w:rsidRDefault="003B487F" w:rsidP="006C74BC">
      <w:pPr>
        <w:shd w:val="clear" w:color="auto" w:fill="FFFFFF"/>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V. </w:t>
      </w:r>
      <w:r w:rsidRPr="006C74BC">
        <w:rPr>
          <w:rFonts w:ascii="Century Gothic" w:hAnsi="Century Gothic" w:cs="Arial"/>
          <w:color w:val="000000" w:themeColor="text1"/>
          <w:sz w:val="23"/>
          <w:szCs w:val="23"/>
        </w:rPr>
        <w:t>No haber sido persona titular de una Secretaría de Estado, Fiscal General, Fiscal Anticorrupción, Senador o Senadora, diputada o diputado federal o local, ni persona titular del Poder Ejecutivo, durante el año previo al día de la publicación de la respectiva convocatoria</w:t>
      </w:r>
      <w:r w:rsidR="0045614A" w:rsidRPr="006C74BC">
        <w:rPr>
          <w:rFonts w:ascii="Century Gothic" w:hAnsi="Century Gothic" w:cs="Arial"/>
          <w:color w:val="000000" w:themeColor="text1"/>
          <w:sz w:val="23"/>
          <w:szCs w:val="23"/>
        </w:rPr>
        <w:t>, y</w:t>
      </w:r>
    </w:p>
    <w:p w14:paraId="71C6BF44" w14:textId="77777777" w:rsidR="00973A8E" w:rsidRPr="006C74BC" w:rsidRDefault="00973A8E" w:rsidP="006C74BC">
      <w:pPr>
        <w:shd w:val="clear" w:color="auto" w:fill="FFFFFF"/>
        <w:spacing w:after="0" w:line="240" w:lineRule="auto"/>
        <w:jc w:val="both"/>
        <w:rPr>
          <w:rFonts w:ascii="Century Gothic" w:hAnsi="Century Gothic" w:cs="Arial"/>
          <w:color w:val="000000" w:themeColor="text1"/>
          <w:sz w:val="23"/>
          <w:szCs w:val="23"/>
        </w:rPr>
      </w:pPr>
    </w:p>
    <w:p w14:paraId="37273E94" w14:textId="10E30F18" w:rsidR="0045614A" w:rsidRPr="006C74BC" w:rsidRDefault="0045614A" w:rsidP="006C74BC">
      <w:pPr>
        <w:shd w:val="clear" w:color="auto" w:fill="FFFFFF"/>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VI. </w:t>
      </w:r>
      <w:r w:rsidRPr="006C74BC">
        <w:rPr>
          <w:rFonts w:ascii="Century Gothic" w:hAnsi="Century Gothic" w:cs="Arial"/>
          <w:color w:val="000000" w:themeColor="text1"/>
          <w:sz w:val="23"/>
          <w:szCs w:val="23"/>
        </w:rPr>
        <w:t>No estar inscrita o inscrito en el Registro Estatal de Personas Deudoras Alimentarias Morosas de Chihuahua, de conformidad con la legislación aplicable.</w:t>
      </w:r>
    </w:p>
    <w:p w14:paraId="2D0619B9" w14:textId="77987360" w:rsidR="0045614A" w:rsidRPr="006C74BC" w:rsidRDefault="0045614A" w:rsidP="006C74BC">
      <w:pPr>
        <w:shd w:val="clear" w:color="auto" w:fill="FFFFFF"/>
        <w:spacing w:after="0" w:line="240" w:lineRule="auto"/>
        <w:jc w:val="both"/>
        <w:rPr>
          <w:rFonts w:ascii="Century Gothic" w:eastAsia="Times New Roman" w:hAnsi="Century Gothic" w:cs="Arial"/>
          <w:b/>
          <w:bCs/>
          <w:color w:val="000000" w:themeColor="text1"/>
          <w:sz w:val="23"/>
          <w:szCs w:val="23"/>
          <w:lang w:eastAsia="es-MX"/>
        </w:rPr>
      </w:pPr>
    </w:p>
    <w:bookmarkEnd w:id="8"/>
    <w:p w14:paraId="6C88E125" w14:textId="2F663D03" w:rsidR="003B487F" w:rsidRPr="006C74BC" w:rsidRDefault="003B487F" w:rsidP="006C74BC">
      <w:pPr>
        <w:spacing w:after="0" w:line="240" w:lineRule="auto"/>
        <w:jc w:val="both"/>
        <w:rPr>
          <w:rFonts w:ascii="Century Gothic" w:hAnsi="Century Gothic" w:cs="Arial"/>
          <w:iCs/>
          <w:color w:val="000000" w:themeColor="text1"/>
          <w:sz w:val="23"/>
          <w:szCs w:val="23"/>
        </w:rPr>
      </w:pPr>
      <w:r w:rsidRPr="006C74BC">
        <w:rPr>
          <w:rFonts w:ascii="Century Gothic" w:hAnsi="Century Gothic" w:cs="Arial"/>
          <w:b/>
          <w:bCs/>
          <w:color w:val="000000" w:themeColor="text1"/>
          <w:sz w:val="23"/>
          <w:szCs w:val="23"/>
        </w:rPr>
        <w:t>ARTÍCULO 104.</w:t>
      </w:r>
      <w:r w:rsidRPr="006C74BC">
        <w:rPr>
          <w:rFonts w:ascii="Century Gothic" w:hAnsi="Century Gothic" w:cs="Arial"/>
          <w:color w:val="000000" w:themeColor="text1"/>
          <w:sz w:val="23"/>
          <w:szCs w:val="23"/>
        </w:rPr>
        <w:t xml:space="preserve"> Para </w:t>
      </w:r>
      <w:r w:rsidR="00E66C67" w:rsidRPr="006C74BC">
        <w:rPr>
          <w:rFonts w:ascii="Century Gothic" w:hAnsi="Century Gothic" w:cs="Arial"/>
          <w:b/>
          <w:bCs/>
          <w:color w:val="000000" w:themeColor="text1"/>
          <w:sz w:val="23"/>
          <w:szCs w:val="23"/>
        </w:rPr>
        <w:t>que una persona sea</w:t>
      </w:r>
      <w:r w:rsidR="00E66C67" w:rsidRPr="006C74BC">
        <w:rPr>
          <w:rFonts w:ascii="Century Gothic" w:hAnsi="Century Gothic" w:cs="Arial"/>
          <w:color w:val="000000" w:themeColor="text1"/>
          <w:sz w:val="23"/>
          <w:szCs w:val="23"/>
        </w:rPr>
        <w:t xml:space="preserve"> </w:t>
      </w:r>
      <w:r w:rsidR="00CB0F44" w:rsidRPr="006C74BC">
        <w:rPr>
          <w:rFonts w:ascii="Century Gothic" w:hAnsi="Century Gothic" w:cs="Arial"/>
          <w:b/>
          <w:iCs/>
          <w:color w:val="000000" w:themeColor="text1"/>
          <w:sz w:val="23"/>
          <w:szCs w:val="23"/>
        </w:rPr>
        <w:t>electa</w:t>
      </w:r>
      <w:r w:rsidR="00CB0F44" w:rsidRPr="006C74BC">
        <w:rPr>
          <w:rFonts w:ascii="Century Gothic" w:hAnsi="Century Gothic" w:cs="Arial"/>
          <w:iCs/>
          <w:color w:val="000000" w:themeColor="text1"/>
          <w:sz w:val="23"/>
          <w:szCs w:val="23"/>
        </w:rPr>
        <w:t xml:space="preserve"> </w:t>
      </w:r>
      <w:r w:rsidRPr="006C74BC">
        <w:rPr>
          <w:rFonts w:ascii="Century Gothic" w:hAnsi="Century Gothic" w:cs="Arial"/>
          <w:iCs/>
          <w:color w:val="000000" w:themeColor="text1"/>
          <w:sz w:val="23"/>
          <w:szCs w:val="23"/>
        </w:rPr>
        <w:t>Magistrada o Magistrado se requiere:</w:t>
      </w:r>
    </w:p>
    <w:p w14:paraId="54EE503F" w14:textId="77777777" w:rsidR="00383DA8" w:rsidRPr="006C74BC" w:rsidRDefault="00383DA8" w:rsidP="006C74BC">
      <w:pPr>
        <w:spacing w:after="0" w:line="240" w:lineRule="auto"/>
        <w:jc w:val="both"/>
        <w:rPr>
          <w:rFonts w:ascii="Century Gothic" w:hAnsi="Century Gothic" w:cs="Arial"/>
          <w:color w:val="000000" w:themeColor="text1"/>
          <w:sz w:val="23"/>
          <w:szCs w:val="23"/>
        </w:rPr>
      </w:pPr>
    </w:p>
    <w:p w14:paraId="55897181" w14:textId="77777777" w:rsidR="00383DA8" w:rsidRPr="006C74BC" w:rsidRDefault="00383DA8"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w:t>
      </w:r>
      <w:r w:rsidRPr="006C74BC">
        <w:rPr>
          <w:rFonts w:ascii="Century Gothic" w:hAnsi="Century Gothic" w:cs="Arial"/>
          <w:color w:val="000000" w:themeColor="text1"/>
          <w:sz w:val="23"/>
          <w:szCs w:val="23"/>
        </w:rPr>
        <w:t>. Tener la ciudadanía mexicana por nacimiento, en pleno ejercicio de sus derechos políticos y civiles;</w:t>
      </w:r>
    </w:p>
    <w:p w14:paraId="14D43BEE" w14:textId="77777777" w:rsidR="00383DA8" w:rsidRPr="006C74BC" w:rsidRDefault="00383DA8" w:rsidP="006C74BC">
      <w:pPr>
        <w:spacing w:after="0" w:line="240" w:lineRule="auto"/>
        <w:jc w:val="both"/>
        <w:rPr>
          <w:rFonts w:ascii="Century Gothic" w:hAnsi="Century Gothic" w:cs="Arial"/>
          <w:b/>
          <w:bCs/>
          <w:color w:val="000000" w:themeColor="text1"/>
          <w:sz w:val="23"/>
          <w:szCs w:val="23"/>
          <w:lang w:eastAsia="es-MX"/>
        </w:rPr>
      </w:pPr>
    </w:p>
    <w:p w14:paraId="2D0BD9AD" w14:textId="77777777" w:rsidR="00383DA8" w:rsidRPr="006C74BC" w:rsidRDefault="00383DA8" w:rsidP="006C74BC">
      <w:pPr>
        <w:spacing w:after="0" w:line="240" w:lineRule="auto"/>
        <w:jc w:val="both"/>
        <w:rPr>
          <w:rFonts w:ascii="Century Gothic" w:hAnsi="Century Gothic" w:cs="Arial"/>
          <w:b/>
          <w:bCs/>
          <w:color w:val="000000" w:themeColor="text1"/>
          <w:sz w:val="23"/>
          <w:szCs w:val="23"/>
          <w:lang w:eastAsia="es-MX"/>
        </w:rPr>
      </w:pPr>
      <w:r w:rsidRPr="006C74BC">
        <w:rPr>
          <w:rFonts w:ascii="Century Gothic" w:hAnsi="Century Gothic" w:cs="Arial"/>
          <w:b/>
          <w:bCs/>
          <w:color w:val="000000" w:themeColor="text1"/>
          <w:sz w:val="23"/>
          <w:szCs w:val="23"/>
          <w:lang w:eastAsia="es-MX"/>
        </w:rPr>
        <w:t>II. Se deroga.</w:t>
      </w:r>
    </w:p>
    <w:p w14:paraId="3AAA8EE0" w14:textId="77777777" w:rsidR="00383DA8" w:rsidRPr="006C74BC" w:rsidRDefault="00383DA8" w:rsidP="006C74BC">
      <w:pPr>
        <w:spacing w:after="0" w:line="240" w:lineRule="auto"/>
        <w:ind w:left="708"/>
        <w:jc w:val="both"/>
        <w:rPr>
          <w:rFonts w:ascii="Century Gothic" w:hAnsi="Century Gothic" w:cs="Arial"/>
          <w:b/>
          <w:bCs/>
          <w:color w:val="000000" w:themeColor="text1"/>
          <w:sz w:val="23"/>
          <w:szCs w:val="23"/>
        </w:rPr>
      </w:pPr>
    </w:p>
    <w:p w14:paraId="3C37F6BA" w14:textId="77777777" w:rsidR="00383DA8" w:rsidRPr="006C74BC" w:rsidRDefault="00383DA8" w:rsidP="006C74BC">
      <w:pPr>
        <w:spacing w:after="0" w:line="240" w:lineRule="auto"/>
        <w:jc w:val="both"/>
        <w:rPr>
          <w:rFonts w:ascii="Century Gothic" w:hAnsi="Century Gothic" w:cs="Arial"/>
          <w:color w:val="000000" w:themeColor="text1"/>
          <w:sz w:val="23"/>
          <w:szCs w:val="23"/>
          <w:lang w:eastAsia="es-MX"/>
        </w:rPr>
      </w:pPr>
      <w:r w:rsidRPr="006C74BC">
        <w:rPr>
          <w:rFonts w:ascii="Century Gothic" w:hAnsi="Century Gothic" w:cs="Arial"/>
          <w:b/>
          <w:bCs/>
          <w:color w:val="000000" w:themeColor="text1"/>
          <w:sz w:val="23"/>
          <w:szCs w:val="23"/>
        </w:rPr>
        <w:t>III</w:t>
      </w:r>
      <w:r w:rsidRPr="006C74BC">
        <w:rPr>
          <w:rFonts w:ascii="Century Gothic" w:hAnsi="Century Gothic" w:cs="Arial"/>
          <w:color w:val="000000" w:themeColor="text1"/>
          <w:sz w:val="23"/>
          <w:szCs w:val="23"/>
        </w:rPr>
        <w:t xml:space="preserve">. Poseer el día de la </w:t>
      </w:r>
      <w:r w:rsidRPr="006C74BC">
        <w:rPr>
          <w:rFonts w:ascii="Century Gothic" w:hAnsi="Century Gothic" w:cs="Arial"/>
          <w:color w:val="000000" w:themeColor="text1"/>
          <w:sz w:val="23"/>
          <w:szCs w:val="23"/>
          <w:lang w:eastAsia="es-MX"/>
        </w:rPr>
        <w:t>publicación de la convocatoria señalada en la fracción I del artículo 101 de esta Constitución:</w:t>
      </w:r>
    </w:p>
    <w:p w14:paraId="4A00FEC2" w14:textId="77777777" w:rsidR="00383DA8" w:rsidRPr="006C74BC" w:rsidRDefault="00383DA8" w:rsidP="006C74BC">
      <w:pPr>
        <w:spacing w:after="0" w:line="240" w:lineRule="auto"/>
        <w:ind w:firstLine="284"/>
        <w:jc w:val="both"/>
        <w:rPr>
          <w:rFonts w:ascii="Century Gothic" w:hAnsi="Century Gothic" w:cs="Arial"/>
          <w:color w:val="000000" w:themeColor="text1"/>
          <w:sz w:val="23"/>
          <w:szCs w:val="23"/>
          <w:lang w:eastAsia="es-MX"/>
        </w:rPr>
      </w:pPr>
    </w:p>
    <w:p w14:paraId="233A335E" w14:textId="77777777" w:rsidR="00383DA8" w:rsidRPr="006C74BC" w:rsidRDefault="00383DA8" w:rsidP="006C74BC">
      <w:pPr>
        <w:pStyle w:val="Prrafodelista"/>
        <w:numPr>
          <w:ilvl w:val="0"/>
          <w:numId w:val="3"/>
        </w:numPr>
        <w:spacing w:after="0" w:line="240" w:lineRule="auto"/>
        <w:ind w:left="0" w:firstLine="284"/>
        <w:jc w:val="both"/>
        <w:rPr>
          <w:rFonts w:ascii="Century Gothic" w:hAnsi="Century Gothic" w:cs="Arial"/>
          <w:color w:val="000000" w:themeColor="text1"/>
          <w:sz w:val="23"/>
          <w:szCs w:val="23"/>
          <w:lang w:eastAsia="es-MX"/>
        </w:rPr>
      </w:pPr>
      <w:r w:rsidRPr="006C74BC">
        <w:rPr>
          <w:rFonts w:ascii="Century Gothic" w:hAnsi="Century Gothic" w:cs="Arial"/>
          <w:color w:val="000000" w:themeColor="text1"/>
          <w:sz w:val="23"/>
          <w:szCs w:val="23"/>
          <w:lang w:eastAsia="es-MX"/>
        </w:rPr>
        <w:t xml:space="preserve">Título legalmente expedido de licenciatura en derecho; </w:t>
      </w:r>
    </w:p>
    <w:p w14:paraId="0AD15D4A" w14:textId="77777777" w:rsidR="00383DA8" w:rsidRPr="006C74BC" w:rsidRDefault="00383DA8" w:rsidP="006C74BC">
      <w:pPr>
        <w:spacing w:after="0" w:line="240" w:lineRule="auto"/>
        <w:ind w:firstLine="284"/>
        <w:jc w:val="both"/>
        <w:rPr>
          <w:rFonts w:ascii="Century Gothic" w:hAnsi="Century Gothic" w:cs="Arial"/>
          <w:color w:val="000000" w:themeColor="text1"/>
          <w:sz w:val="23"/>
          <w:szCs w:val="23"/>
          <w:lang w:eastAsia="es-MX"/>
        </w:rPr>
      </w:pPr>
    </w:p>
    <w:p w14:paraId="1CF4A5F1" w14:textId="003D1D92" w:rsidR="00383DA8" w:rsidRPr="006C74BC" w:rsidRDefault="00383DA8" w:rsidP="006C74BC">
      <w:pPr>
        <w:pStyle w:val="Prrafodelista"/>
        <w:numPr>
          <w:ilvl w:val="0"/>
          <w:numId w:val="3"/>
        </w:numPr>
        <w:spacing w:after="0" w:line="240" w:lineRule="auto"/>
        <w:ind w:left="0" w:firstLine="284"/>
        <w:jc w:val="both"/>
        <w:rPr>
          <w:rFonts w:ascii="Century Gothic" w:hAnsi="Century Gothic" w:cs="Arial"/>
          <w:color w:val="000000" w:themeColor="text1"/>
          <w:sz w:val="23"/>
          <w:szCs w:val="23"/>
          <w:lang w:eastAsia="es-MX"/>
        </w:rPr>
      </w:pPr>
      <w:r w:rsidRPr="006C74BC">
        <w:rPr>
          <w:rFonts w:ascii="Century Gothic" w:hAnsi="Century Gothic" w:cs="Arial"/>
          <w:color w:val="000000" w:themeColor="text1"/>
          <w:sz w:val="23"/>
          <w:szCs w:val="23"/>
          <w:lang w:eastAsia="es-MX"/>
        </w:rPr>
        <w:lastRenderedPageBreak/>
        <w:t>Promedio general de calificación de cuando menos ocho puntos o su equivalente</w:t>
      </w:r>
      <w:r w:rsidR="0045770F" w:rsidRPr="006C74BC">
        <w:rPr>
          <w:rFonts w:ascii="Century Gothic" w:hAnsi="Century Gothic" w:cs="Arial"/>
          <w:color w:val="000000" w:themeColor="text1"/>
          <w:sz w:val="23"/>
          <w:szCs w:val="23"/>
          <w:lang w:eastAsia="es-MX"/>
        </w:rPr>
        <w:t xml:space="preserve"> </w:t>
      </w:r>
      <w:r w:rsidR="0045770F" w:rsidRPr="006C74BC">
        <w:rPr>
          <w:rFonts w:ascii="Century Gothic" w:hAnsi="Century Gothic" w:cs="Arial"/>
          <w:b/>
          <w:bCs/>
          <w:color w:val="000000" w:themeColor="text1"/>
          <w:sz w:val="23"/>
          <w:szCs w:val="23"/>
          <w:lang w:eastAsia="es-MX"/>
        </w:rPr>
        <w:t>o, en su caso,</w:t>
      </w:r>
      <w:r w:rsidR="0045770F" w:rsidRPr="006C74BC">
        <w:rPr>
          <w:rStyle w:val="Refdecomentario"/>
          <w:rFonts w:ascii="Century Gothic" w:hAnsi="Century Gothic"/>
          <w:color w:val="000000" w:themeColor="text1"/>
          <w:sz w:val="23"/>
          <w:szCs w:val="23"/>
        </w:rPr>
        <w:t xml:space="preserve"> </w:t>
      </w:r>
      <w:r w:rsidR="0045770F" w:rsidRPr="006C74BC">
        <w:rPr>
          <w:rFonts w:ascii="Century Gothic" w:hAnsi="Century Gothic" w:cs="Arial"/>
          <w:color w:val="000000" w:themeColor="text1"/>
          <w:sz w:val="23"/>
          <w:szCs w:val="23"/>
          <w:lang w:eastAsia="es-MX"/>
        </w:rPr>
        <w:t xml:space="preserve">de </w:t>
      </w:r>
      <w:r w:rsidRPr="006C74BC">
        <w:rPr>
          <w:rFonts w:ascii="Century Gothic" w:hAnsi="Century Gothic" w:cs="Arial"/>
          <w:color w:val="000000" w:themeColor="text1"/>
          <w:sz w:val="23"/>
          <w:szCs w:val="23"/>
          <w:lang w:eastAsia="es-MX"/>
        </w:rPr>
        <w:t>nueve puntos o su equivalente en las materias relacionadas con el cargo al que se postula en la licenciatura, especialidad, maestría o doctorado, y</w:t>
      </w:r>
    </w:p>
    <w:p w14:paraId="708EE205" w14:textId="77777777" w:rsidR="00383DA8" w:rsidRPr="006C74BC" w:rsidRDefault="00383DA8" w:rsidP="006C74BC">
      <w:pPr>
        <w:spacing w:after="0" w:line="240" w:lineRule="auto"/>
        <w:ind w:firstLine="284"/>
        <w:jc w:val="both"/>
        <w:rPr>
          <w:rFonts w:ascii="Century Gothic" w:hAnsi="Century Gothic" w:cs="Arial"/>
          <w:color w:val="000000" w:themeColor="text1"/>
          <w:sz w:val="23"/>
          <w:szCs w:val="23"/>
          <w:lang w:eastAsia="es-MX"/>
        </w:rPr>
      </w:pPr>
    </w:p>
    <w:p w14:paraId="3481C0FE" w14:textId="77777777" w:rsidR="00383DA8" w:rsidRPr="006C74BC" w:rsidRDefault="00383DA8" w:rsidP="006C74BC">
      <w:pPr>
        <w:pStyle w:val="Prrafodelista"/>
        <w:numPr>
          <w:ilvl w:val="0"/>
          <w:numId w:val="3"/>
        </w:numPr>
        <w:spacing w:after="0" w:line="240" w:lineRule="auto"/>
        <w:ind w:left="0" w:firstLine="284"/>
        <w:jc w:val="both"/>
        <w:rPr>
          <w:rFonts w:ascii="Century Gothic" w:hAnsi="Century Gothic" w:cs="Arial"/>
          <w:color w:val="000000" w:themeColor="text1"/>
          <w:sz w:val="23"/>
          <w:szCs w:val="23"/>
          <w:lang w:eastAsia="es-MX"/>
        </w:rPr>
      </w:pPr>
      <w:r w:rsidRPr="006C74BC">
        <w:rPr>
          <w:rFonts w:ascii="Century Gothic" w:hAnsi="Century Gothic" w:cs="Arial"/>
          <w:color w:val="000000" w:themeColor="text1"/>
          <w:sz w:val="23"/>
          <w:szCs w:val="23"/>
          <w:lang w:eastAsia="es-MX"/>
        </w:rPr>
        <w:t>Práctica profesional de cuando menos cinco años en el ejercicio de la actividad jurídica;</w:t>
      </w:r>
    </w:p>
    <w:p w14:paraId="70D5AEC1" w14:textId="77777777" w:rsidR="00383DA8" w:rsidRPr="006C74BC" w:rsidRDefault="00383DA8" w:rsidP="006C74BC">
      <w:pPr>
        <w:spacing w:after="0" w:line="240" w:lineRule="auto"/>
        <w:ind w:firstLine="284"/>
        <w:jc w:val="both"/>
        <w:rPr>
          <w:rFonts w:ascii="Century Gothic" w:hAnsi="Century Gothic" w:cs="Arial"/>
          <w:color w:val="000000" w:themeColor="text1"/>
          <w:sz w:val="23"/>
          <w:szCs w:val="23"/>
        </w:rPr>
      </w:pPr>
    </w:p>
    <w:p w14:paraId="509E2430" w14:textId="77777777" w:rsidR="00383DA8" w:rsidRPr="006C74BC" w:rsidRDefault="00383DA8"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IV</w:t>
      </w:r>
      <w:r w:rsidRPr="006C74BC">
        <w:rPr>
          <w:rFonts w:ascii="Century Gothic" w:hAnsi="Century Gothic" w:cs="Arial"/>
          <w:color w:val="000000" w:themeColor="text1"/>
          <w:sz w:val="23"/>
          <w:szCs w:val="23"/>
        </w:rPr>
        <w:t>. Gozar de buena reputación y no haber tenido condena por delito que amerite pena corporal de más de un año de prisión; pero si se tratare de robo, fraude, falsificación, abuso de confianza y otro que lastime seriamente la buena fama en el concepto público, se le inhabilitará para el cargo, cualquiera que haya sido la pena;</w:t>
      </w:r>
    </w:p>
    <w:p w14:paraId="5DDF2BDD" w14:textId="77777777" w:rsidR="00383DA8" w:rsidRPr="006C74BC" w:rsidRDefault="00383DA8" w:rsidP="006C74BC">
      <w:pPr>
        <w:spacing w:after="0" w:line="240" w:lineRule="auto"/>
        <w:ind w:left="708"/>
        <w:jc w:val="both"/>
        <w:rPr>
          <w:rFonts w:ascii="Century Gothic" w:hAnsi="Century Gothic" w:cs="Arial"/>
          <w:color w:val="000000" w:themeColor="text1"/>
          <w:sz w:val="23"/>
          <w:szCs w:val="23"/>
        </w:rPr>
      </w:pPr>
    </w:p>
    <w:p w14:paraId="55A2A2BD" w14:textId="1EA20FEB" w:rsidR="00383DA8" w:rsidRPr="006C74BC" w:rsidRDefault="00383DA8"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V</w:t>
      </w:r>
      <w:r w:rsidRPr="006C74BC">
        <w:rPr>
          <w:rFonts w:ascii="Century Gothic" w:hAnsi="Century Gothic" w:cs="Arial"/>
          <w:color w:val="000000" w:themeColor="text1"/>
          <w:sz w:val="23"/>
          <w:szCs w:val="23"/>
        </w:rPr>
        <w:t>. No haber sido Secretario de Estado, Fiscal General, Fiscal Anticorrupción, senador, diputado federal o local, ni titular del Poder Ejecutivo, durante el año previo al día de la publicación de la convocatoria respectiva;</w:t>
      </w:r>
    </w:p>
    <w:p w14:paraId="5B4A0440" w14:textId="77777777" w:rsidR="00383DA8" w:rsidRPr="006C74BC" w:rsidRDefault="00383DA8" w:rsidP="006C74BC">
      <w:pPr>
        <w:spacing w:after="0" w:line="240" w:lineRule="auto"/>
        <w:ind w:left="708"/>
        <w:jc w:val="both"/>
        <w:rPr>
          <w:rFonts w:ascii="Century Gothic" w:hAnsi="Century Gothic" w:cs="Arial"/>
          <w:color w:val="000000" w:themeColor="text1"/>
          <w:sz w:val="23"/>
          <w:szCs w:val="23"/>
        </w:rPr>
      </w:pPr>
    </w:p>
    <w:p w14:paraId="4191F20D" w14:textId="77777777" w:rsidR="00383DA8" w:rsidRPr="006C74BC" w:rsidRDefault="00383DA8"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VI</w:t>
      </w:r>
      <w:r w:rsidRPr="006C74BC">
        <w:rPr>
          <w:rFonts w:ascii="Century Gothic" w:hAnsi="Century Gothic" w:cs="Arial"/>
          <w:color w:val="000000" w:themeColor="text1"/>
          <w:sz w:val="23"/>
          <w:szCs w:val="23"/>
        </w:rPr>
        <w:t>. No ser ministra o ministro de algún culto religioso;</w:t>
      </w:r>
    </w:p>
    <w:p w14:paraId="16FFBEA8" w14:textId="77777777" w:rsidR="00383DA8" w:rsidRPr="006C74BC" w:rsidRDefault="00383DA8" w:rsidP="006C74BC">
      <w:pPr>
        <w:spacing w:after="0" w:line="240" w:lineRule="auto"/>
        <w:ind w:left="708"/>
        <w:jc w:val="both"/>
        <w:rPr>
          <w:rFonts w:ascii="Century Gothic" w:hAnsi="Century Gothic" w:cs="Arial"/>
          <w:color w:val="000000" w:themeColor="text1"/>
          <w:sz w:val="23"/>
          <w:szCs w:val="23"/>
        </w:rPr>
      </w:pPr>
    </w:p>
    <w:p w14:paraId="6C41F604" w14:textId="77777777" w:rsidR="00383DA8" w:rsidRPr="006C74BC" w:rsidRDefault="00383DA8"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VII</w:t>
      </w:r>
      <w:r w:rsidRPr="006C74BC">
        <w:rPr>
          <w:rFonts w:ascii="Century Gothic" w:hAnsi="Century Gothic" w:cs="Arial"/>
          <w:color w:val="000000" w:themeColor="text1"/>
          <w:sz w:val="23"/>
          <w:szCs w:val="23"/>
        </w:rPr>
        <w:t>. Haber residido en el Estado durante el año anterior al día de la publicación de la respectiva convocatoria; y</w:t>
      </w:r>
    </w:p>
    <w:p w14:paraId="3987E021" w14:textId="77777777" w:rsidR="00383DA8" w:rsidRPr="006C74BC" w:rsidRDefault="00383DA8" w:rsidP="006C74BC">
      <w:pPr>
        <w:spacing w:after="0" w:line="240" w:lineRule="auto"/>
        <w:ind w:left="708"/>
        <w:jc w:val="both"/>
        <w:rPr>
          <w:rFonts w:ascii="Century Gothic" w:hAnsi="Century Gothic" w:cs="Arial"/>
          <w:color w:val="000000" w:themeColor="text1"/>
          <w:sz w:val="23"/>
          <w:szCs w:val="23"/>
        </w:rPr>
      </w:pPr>
    </w:p>
    <w:p w14:paraId="2CAE2263" w14:textId="77777777" w:rsidR="00383DA8" w:rsidRPr="006C74BC" w:rsidRDefault="00383DA8"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VIII</w:t>
      </w:r>
      <w:r w:rsidRPr="006C74BC">
        <w:rPr>
          <w:rFonts w:ascii="Century Gothic" w:hAnsi="Century Gothic" w:cs="Arial"/>
          <w:color w:val="000000" w:themeColor="text1"/>
          <w:sz w:val="23"/>
          <w:szCs w:val="23"/>
        </w:rPr>
        <w:t>. No estar inscrita o inscrito en el Registro Estatal de Personas Deudoras Alimentarias Morosas de Chihuahua, de conformidad con la legislación aplicable.</w:t>
      </w:r>
    </w:p>
    <w:p w14:paraId="2BCDFC0F"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184B8F6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Artículo 105.</w:t>
      </w:r>
      <w:r w:rsidRPr="006C74BC">
        <w:rPr>
          <w:rFonts w:ascii="Century Gothic" w:hAnsi="Century Gothic" w:cs="Arial"/>
          <w:color w:val="000000" w:themeColor="text1"/>
          <w:sz w:val="23"/>
          <w:szCs w:val="23"/>
        </w:rPr>
        <w:t xml:space="preserve"> Corresponde al Pleno del Tribunal Superior de Justicia:</w:t>
      </w:r>
    </w:p>
    <w:p w14:paraId="25C97F52"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3E262DE7"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bookmarkStart w:id="9" w:name="_Hlk181535862"/>
      <w:r w:rsidRPr="006C74BC">
        <w:rPr>
          <w:rFonts w:ascii="Century Gothic" w:hAnsi="Century Gothic" w:cs="Arial"/>
          <w:color w:val="000000" w:themeColor="text1"/>
          <w:sz w:val="23"/>
          <w:szCs w:val="23"/>
        </w:rPr>
        <w:t>[…]</w:t>
      </w:r>
    </w:p>
    <w:p w14:paraId="59BBCAD6"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5FC8079B" w14:textId="55E0FEC1" w:rsidR="0045770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III</w:t>
      </w:r>
      <w:r w:rsidRPr="006C74BC">
        <w:rPr>
          <w:rFonts w:ascii="Century Gothic" w:hAnsi="Century Gothic" w:cs="Arial"/>
          <w:color w:val="000000" w:themeColor="text1"/>
          <w:sz w:val="23"/>
          <w:szCs w:val="23"/>
        </w:rPr>
        <w:t xml:space="preserve">. Designar a las y los funcionarios que señale su Ley Orgánica y </w:t>
      </w:r>
      <w:r w:rsidR="00DB5A89" w:rsidRPr="006C74BC">
        <w:rPr>
          <w:rFonts w:ascii="Century Gothic" w:hAnsi="Century Gothic" w:cs="Arial"/>
          <w:color w:val="000000" w:themeColor="text1"/>
          <w:sz w:val="23"/>
          <w:szCs w:val="23"/>
        </w:rPr>
        <w:t xml:space="preserve">que </w:t>
      </w:r>
      <w:r w:rsidRPr="006C74BC">
        <w:rPr>
          <w:rFonts w:ascii="Century Gothic" w:hAnsi="Century Gothic" w:cs="Arial"/>
          <w:color w:val="000000" w:themeColor="text1"/>
          <w:sz w:val="23"/>
          <w:szCs w:val="23"/>
        </w:rPr>
        <w:t xml:space="preserve">no sean competencia del </w:t>
      </w:r>
      <w:r w:rsidRPr="006C74BC">
        <w:rPr>
          <w:rFonts w:ascii="Century Gothic" w:hAnsi="Century Gothic" w:cs="Arial"/>
          <w:b/>
          <w:iCs/>
          <w:color w:val="000000" w:themeColor="text1"/>
          <w:sz w:val="23"/>
          <w:szCs w:val="23"/>
        </w:rPr>
        <w:t>Órgano de Administración Judicial</w:t>
      </w:r>
      <w:r w:rsidRPr="006C74BC">
        <w:rPr>
          <w:rFonts w:ascii="Century Gothic" w:hAnsi="Century Gothic" w:cs="Arial"/>
          <w:color w:val="000000" w:themeColor="text1"/>
          <w:sz w:val="23"/>
          <w:szCs w:val="23"/>
        </w:rPr>
        <w:t>;</w:t>
      </w:r>
    </w:p>
    <w:p w14:paraId="434344B9" w14:textId="77777777" w:rsidR="0045770F" w:rsidRPr="006C74BC" w:rsidRDefault="0045770F" w:rsidP="006C74BC">
      <w:pPr>
        <w:spacing w:after="0" w:line="240" w:lineRule="auto"/>
        <w:jc w:val="both"/>
        <w:rPr>
          <w:rFonts w:ascii="Century Gothic" w:hAnsi="Century Gothic" w:cs="Arial"/>
          <w:color w:val="000000" w:themeColor="text1"/>
          <w:sz w:val="23"/>
          <w:szCs w:val="23"/>
        </w:rPr>
      </w:pPr>
    </w:p>
    <w:p w14:paraId="0AB0D099" w14:textId="6CB0A6D6" w:rsidR="00973A8E" w:rsidRPr="006C74BC" w:rsidRDefault="0045770F" w:rsidP="006C74BC">
      <w:pPr>
        <w:spacing w:after="0" w:line="240" w:lineRule="auto"/>
        <w:jc w:val="both"/>
        <w:rPr>
          <w:rFonts w:ascii="Century Gothic" w:hAnsi="Century Gothic" w:cs="Arial"/>
          <w:b/>
          <w:bCs/>
          <w:color w:val="000000" w:themeColor="text1"/>
          <w:sz w:val="23"/>
          <w:szCs w:val="23"/>
        </w:rPr>
      </w:pPr>
      <w:r w:rsidRPr="006C74BC">
        <w:rPr>
          <w:rFonts w:ascii="Century Gothic" w:hAnsi="Century Gothic" w:cs="Arial"/>
          <w:b/>
          <w:bCs/>
          <w:color w:val="000000" w:themeColor="text1"/>
          <w:sz w:val="23"/>
          <w:szCs w:val="23"/>
        </w:rPr>
        <w:t>IV. R</w:t>
      </w:r>
      <w:r w:rsidR="0045614A" w:rsidRPr="006C74BC">
        <w:rPr>
          <w:rFonts w:ascii="Century Gothic" w:hAnsi="Century Gothic" w:cs="Arial"/>
          <w:b/>
          <w:bCs/>
          <w:color w:val="000000" w:themeColor="text1"/>
          <w:sz w:val="23"/>
          <w:szCs w:val="23"/>
        </w:rPr>
        <w:t>esolver sobre las resoluciones del Órgano de Administración, en los términos de la Ley Orgánica del Poder Judicial del Estado;</w:t>
      </w:r>
    </w:p>
    <w:p w14:paraId="5D2D766F" w14:textId="77777777" w:rsidR="00973A8E" w:rsidRPr="006C74BC" w:rsidRDefault="00973A8E" w:rsidP="006C74BC">
      <w:pPr>
        <w:spacing w:after="0" w:line="240" w:lineRule="auto"/>
        <w:jc w:val="both"/>
        <w:rPr>
          <w:rFonts w:ascii="Century Gothic" w:hAnsi="Century Gothic" w:cs="Arial"/>
          <w:bCs/>
          <w:color w:val="000000" w:themeColor="text1"/>
          <w:sz w:val="23"/>
          <w:szCs w:val="23"/>
        </w:rPr>
      </w:pPr>
    </w:p>
    <w:p w14:paraId="0D3367C6" w14:textId="2D8893B1" w:rsidR="00973A8E" w:rsidRPr="006C74BC" w:rsidRDefault="003B487F" w:rsidP="006C74BC">
      <w:pPr>
        <w:spacing w:after="0" w:line="240" w:lineRule="auto"/>
        <w:jc w:val="both"/>
        <w:rPr>
          <w:rFonts w:ascii="Century Gothic" w:hAnsi="Century Gothic" w:cs="Arial"/>
          <w:b/>
          <w:bCs/>
          <w:color w:val="000000" w:themeColor="text1"/>
          <w:sz w:val="23"/>
          <w:szCs w:val="23"/>
        </w:rPr>
      </w:pPr>
      <w:r w:rsidRPr="006C74BC">
        <w:rPr>
          <w:rFonts w:ascii="Century Gothic" w:hAnsi="Century Gothic" w:cs="Arial"/>
          <w:b/>
          <w:bCs/>
          <w:color w:val="000000" w:themeColor="text1"/>
          <w:sz w:val="23"/>
          <w:szCs w:val="23"/>
        </w:rPr>
        <w:t>V</w:t>
      </w:r>
      <w:r w:rsidRPr="006C74BC">
        <w:rPr>
          <w:rFonts w:ascii="Century Gothic" w:hAnsi="Century Gothic" w:cs="Arial"/>
          <w:color w:val="000000" w:themeColor="text1"/>
          <w:sz w:val="23"/>
          <w:szCs w:val="23"/>
        </w:rPr>
        <w:t xml:space="preserve">. Expedir los reglamentos que señale su Ley Orgánica y no sean competencia del </w:t>
      </w:r>
      <w:r w:rsidRPr="006C74BC">
        <w:rPr>
          <w:rFonts w:ascii="Century Gothic" w:hAnsi="Century Gothic" w:cs="Arial"/>
          <w:b/>
          <w:iCs/>
          <w:color w:val="000000" w:themeColor="text1"/>
          <w:sz w:val="23"/>
          <w:szCs w:val="23"/>
        </w:rPr>
        <w:t>Órgano de Administración Judicial</w:t>
      </w:r>
      <w:r w:rsidR="000D1960" w:rsidRPr="006C74BC">
        <w:rPr>
          <w:rFonts w:ascii="Century Gothic" w:hAnsi="Century Gothic" w:cs="Arial"/>
          <w:b/>
          <w:iCs/>
          <w:color w:val="000000" w:themeColor="text1"/>
          <w:sz w:val="23"/>
          <w:szCs w:val="23"/>
        </w:rPr>
        <w:t>, así como los</w:t>
      </w:r>
      <w:r w:rsidRPr="006C74BC">
        <w:rPr>
          <w:rFonts w:ascii="Century Gothic" w:hAnsi="Century Gothic" w:cs="Arial"/>
          <w:b/>
          <w:bCs/>
          <w:color w:val="000000" w:themeColor="text1"/>
          <w:sz w:val="23"/>
          <w:szCs w:val="23"/>
        </w:rPr>
        <w:t xml:space="preserve"> acuerdos generales, a fin </w:t>
      </w:r>
      <w:r w:rsidRPr="006C74BC">
        <w:rPr>
          <w:rFonts w:ascii="Century Gothic" w:hAnsi="Century Gothic" w:cs="Arial"/>
          <w:b/>
          <w:bCs/>
          <w:color w:val="000000" w:themeColor="text1"/>
          <w:sz w:val="23"/>
          <w:szCs w:val="23"/>
        </w:rPr>
        <w:lastRenderedPageBreak/>
        <w:t xml:space="preserve">de lograr una adecuada distribución de los asuntos que competa conocer al </w:t>
      </w:r>
      <w:r w:rsidRPr="006C74BC">
        <w:rPr>
          <w:rFonts w:ascii="Century Gothic" w:hAnsi="Century Gothic" w:cs="Arial"/>
          <w:b/>
          <w:color w:val="000000" w:themeColor="text1"/>
          <w:sz w:val="23"/>
          <w:szCs w:val="23"/>
        </w:rPr>
        <w:t>Pleno</w:t>
      </w:r>
      <w:r w:rsidRPr="006C74BC">
        <w:rPr>
          <w:rFonts w:ascii="Century Gothic" w:hAnsi="Century Gothic" w:cs="Arial"/>
          <w:b/>
          <w:bCs/>
          <w:color w:val="000000" w:themeColor="text1"/>
          <w:sz w:val="23"/>
          <w:szCs w:val="23"/>
        </w:rPr>
        <w:t>. Dichos acuerdos surtirán efectos después de publicados;</w:t>
      </w:r>
    </w:p>
    <w:p w14:paraId="6D5245D4" w14:textId="77777777" w:rsidR="00973A8E" w:rsidRPr="006C74BC" w:rsidRDefault="00973A8E" w:rsidP="006C74BC">
      <w:pPr>
        <w:spacing w:after="0" w:line="240" w:lineRule="auto"/>
        <w:jc w:val="both"/>
        <w:rPr>
          <w:rFonts w:ascii="Century Gothic" w:hAnsi="Century Gothic" w:cs="Arial"/>
          <w:b/>
          <w:bCs/>
          <w:color w:val="000000" w:themeColor="text1"/>
          <w:sz w:val="23"/>
          <w:szCs w:val="23"/>
        </w:rPr>
      </w:pPr>
    </w:p>
    <w:p w14:paraId="3F89E833" w14:textId="58BF387E" w:rsidR="00973A8E" w:rsidRPr="006C74BC" w:rsidRDefault="0040350A"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05395F87" w14:textId="77777777" w:rsidR="00DB5A89" w:rsidRPr="006C74BC" w:rsidRDefault="00DB5A89" w:rsidP="006C74BC">
      <w:pPr>
        <w:spacing w:after="0" w:line="240" w:lineRule="auto"/>
        <w:jc w:val="both"/>
        <w:rPr>
          <w:rFonts w:ascii="Century Gothic" w:hAnsi="Century Gothic" w:cs="Arial"/>
          <w:b/>
          <w:bCs/>
          <w:color w:val="000000" w:themeColor="text1"/>
          <w:sz w:val="23"/>
          <w:szCs w:val="23"/>
        </w:rPr>
      </w:pPr>
    </w:p>
    <w:p w14:paraId="4DB95C75" w14:textId="180B6351" w:rsidR="00973A8E" w:rsidRPr="006C74BC" w:rsidRDefault="003B487F" w:rsidP="006C74BC">
      <w:pPr>
        <w:spacing w:after="0" w:line="240" w:lineRule="auto"/>
        <w:jc w:val="both"/>
        <w:rPr>
          <w:rFonts w:ascii="Century Gothic" w:hAnsi="Century Gothic" w:cs="Arial"/>
          <w:b/>
          <w:bCs/>
          <w:color w:val="000000" w:themeColor="text1"/>
          <w:sz w:val="23"/>
          <w:szCs w:val="23"/>
        </w:rPr>
      </w:pPr>
      <w:r w:rsidRPr="006C74BC">
        <w:rPr>
          <w:rFonts w:ascii="Century Gothic" w:hAnsi="Century Gothic" w:cs="Arial"/>
          <w:b/>
          <w:bCs/>
          <w:color w:val="000000" w:themeColor="text1"/>
          <w:sz w:val="23"/>
          <w:szCs w:val="23"/>
        </w:rPr>
        <w:t>X</w:t>
      </w:r>
      <w:r w:rsidRPr="006C74BC">
        <w:rPr>
          <w:rFonts w:ascii="Century Gothic" w:hAnsi="Century Gothic" w:cs="Arial"/>
          <w:color w:val="000000" w:themeColor="text1"/>
          <w:sz w:val="23"/>
          <w:szCs w:val="23"/>
        </w:rPr>
        <w:t xml:space="preserve">. </w:t>
      </w:r>
      <w:r w:rsidRPr="006C74BC">
        <w:rPr>
          <w:rFonts w:ascii="Century Gothic" w:hAnsi="Century Gothic" w:cs="Arial"/>
          <w:b/>
          <w:bCs/>
          <w:color w:val="000000" w:themeColor="text1"/>
          <w:sz w:val="23"/>
          <w:szCs w:val="23"/>
        </w:rPr>
        <w:t xml:space="preserve">Postular a las personas a ocupar los cargos </w:t>
      </w:r>
      <w:r w:rsidR="0045614A" w:rsidRPr="006C74BC">
        <w:rPr>
          <w:rFonts w:ascii="Century Gothic" w:hAnsi="Century Gothic" w:cs="Arial"/>
          <w:b/>
          <w:bCs/>
          <w:color w:val="000000" w:themeColor="text1"/>
          <w:sz w:val="23"/>
          <w:szCs w:val="23"/>
        </w:rPr>
        <w:t xml:space="preserve">de elección popular </w:t>
      </w:r>
      <w:r w:rsidRPr="006C74BC">
        <w:rPr>
          <w:rFonts w:ascii="Century Gothic" w:hAnsi="Century Gothic" w:cs="Arial"/>
          <w:b/>
          <w:bCs/>
          <w:color w:val="000000" w:themeColor="text1"/>
          <w:sz w:val="23"/>
          <w:szCs w:val="23"/>
        </w:rPr>
        <w:t>en el Poder Judicial del Estado;</w:t>
      </w:r>
    </w:p>
    <w:p w14:paraId="7DA01B0E" w14:textId="77777777" w:rsidR="00973A8E" w:rsidRPr="006C74BC" w:rsidRDefault="00973A8E" w:rsidP="006C74BC">
      <w:pPr>
        <w:spacing w:after="0" w:line="240" w:lineRule="auto"/>
        <w:jc w:val="both"/>
        <w:rPr>
          <w:rFonts w:ascii="Century Gothic" w:hAnsi="Century Gothic" w:cs="Arial"/>
          <w:b/>
          <w:bCs/>
          <w:color w:val="000000" w:themeColor="text1"/>
          <w:sz w:val="23"/>
          <w:szCs w:val="23"/>
        </w:rPr>
      </w:pPr>
    </w:p>
    <w:p w14:paraId="09BDD8D6" w14:textId="2A438137" w:rsidR="00973A8E" w:rsidRPr="006C74BC" w:rsidRDefault="0040350A"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17F7A9AE" w14:textId="77777777" w:rsidR="00973A8E" w:rsidRPr="006C74BC" w:rsidRDefault="00973A8E" w:rsidP="006C74BC">
      <w:pPr>
        <w:spacing w:after="0" w:line="240" w:lineRule="auto"/>
        <w:jc w:val="both"/>
        <w:rPr>
          <w:rFonts w:ascii="Century Gothic" w:hAnsi="Century Gothic" w:cs="Arial"/>
          <w:color w:val="000000" w:themeColor="text1"/>
          <w:sz w:val="23"/>
          <w:szCs w:val="23"/>
        </w:rPr>
      </w:pPr>
    </w:p>
    <w:p w14:paraId="550E2A04" w14:textId="12A54B01" w:rsidR="003B487F" w:rsidRDefault="003B487F" w:rsidP="006C74BC">
      <w:pPr>
        <w:spacing w:after="0" w:line="240" w:lineRule="auto"/>
        <w:jc w:val="both"/>
        <w:rPr>
          <w:rFonts w:ascii="Century Gothic" w:hAnsi="Century Gothic" w:cs="Arial"/>
          <w:b/>
          <w:bCs/>
          <w:color w:val="000000" w:themeColor="text1"/>
          <w:sz w:val="23"/>
          <w:szCs w:val="23"/>
        </w:rPr>
      </w:pPr>
      <w:r w:rsidRPr="006C74BC">
        <w:rPr>
          <w:rFonts w:ascii="Century Gothic" w:hAnsi="Century Gothic" w:cs="Arial"/>
          <w:b/>
          <w:bCs/>
          <w:color w:val="000000" w:themeColor="text1"/>
          <w:sz w:val="23"/>
          <w:szCs w:val="23"/>
        </w:rPr>
        <w:t>XI</w:t>
      </w:r>
      <w:r w:rsidR="000D1960" w:rsidRPr="006C74BC">
        <w:rPr>
          <w:rFonts w:ascii="Century Gothic" w:hAnsi="Century Gothic" w:cs="Arial"/>
          <w:b/>
          <w:bCs/>
          <w:color w:val="000000" w:themeColor="text1"/>
          <w:sz w:val="23"/>
          <w:szCs w:val="23"/>
        </w:rPr>
        <w:t>I.</w:t>
      </w:r>
      <w:r w:rsidRPr="006C74BC">
        <w:rPr>
          <w:rFonts w:ascii="Century Gothic" w:hAnsi="Century Gothic" w:cs="Arial"/>
          <w:b/>
          <w:bCs/>
          <w:color w:val="000000" w:themeColor="text1"/>
          <w:sz w:val="23"/>
          <w:szCs w:val="23"/>
        </w:rPr>
        <w:t xml:space="preserve"> Ejercer las demás atribuciones que le señalan las leyes.</w:t>
      </w:r>
    </w:p>
    <w:p w14:paraId="20B4340A" w14:textId="77777777" w:rsidR="006C74BC" w:rsidRDefault="006C74BC" w:rsidP="006C74BC">
      <w:pPr>
        <w:spacing w:after="0" w:line="240" w:lineRule="auto"/>
        <w:jc w:val="both"/>
        <w:rPr>
          <w:rFonts w:ascii="Century Gothic" w:hAnsi="Century Gothic" w:cs="Arial"/>
          <w:b/>
          <w:bCs/>
          <w:color w:val="000000" w:themeColor="text1"/>
          <w:sz w:val="23"/>
          <w:szCs w:val="23"/>
        </w:rPr>
      </w:pPr>
    </w:p>
    <w:p w14:paraId="6FB5B3A9" w14:textId="77777777" w:rsidR="006C74BC" w:rsidRPr="006C74BC" w:rsidRDefault="006C74BC" w:rsidP="006C74BC">
      <w:pPr>
        <w:spacing w:after="0" w:line="240" w:lineRule="auto"/>
        <w:jc w:val="both"/>
        <w:rPr>
          <w:rFonts w:ascii="Century Gothic" w:hAnsi="Century Gothic" w:cs="Arial"/>
          <w:b/>
          <w:bCs/>
          <w:color w:val="000000" w:themeColor="text1"/>
          <w:sz w:val="23"/>
          <w:szCs w:val="23"/>
        </w:rPr>
      </w:pPr>
    </w:p>
    <w:bookmarkEnd w:id="9"/>
    <w:p w14:paraId="43788A7F" w14:textId="77777777" w:rsidR="00963289" w:rsidRPr="006C74BC" w:rsidRDefault="00963289" w:rsidP="006C74BC">
      <w:pPr>
        <w:spacing w:after="0" w:line="240" w:lineRule="auto"/>
        <w:jc w:val="center"/>
        <w:rPr>
          <w:rFonts w:ascii="Century Gothic" w:hAnsi="Century Gothic" w:cs="Arial"/>
          <w:b/>
          <w:color w:val="000000" w:themeColor="text1"/>
          <w:sz w:val="23"/>
          <w:szCs w:val="23"/>
        </w:rPr>
      </w:pPr>
    </w:p>
    <w:p w14:paraId="0227E4AC" w14:textId="7FB0FA20" w:rsidR="003B487F" w:rsidRPr="006C74BC" w:rsidRDefault="003B487F" w:rsidP="006C74BC">
      <w:pPr>
        <w:spacing w:after="0" w:line="240" w:lineRule="auto"/>
        <w:jc w:val="center"/>
        <w:rPr>
          <w:rFonts w:ascii="Century Gothic" w:hAnsi="Century Gothic" w:cs="Arial"/>
          <w:b/>
          <w:color w:val="000000" w:themeColor="text1"/>
          <w:sz w:val="23"/>
          <w:szCs w:val="23"/>
        </w:rPr>
      </w:pPr>
      <w:r w:rsidRPr="006C74BC">
        <w:rPr>
          <w:rFonts w:ascii="Century Gothic" w:hAnsi="Century Gothic" w:cs="Arial"/>
          <w:b/>
          <w:color w:val="000000" w:themeColor="text1"/>
          <w:sz w:val="23"/>
          <w:szCs w:val="23"/>
        </w:rPr>
        <w:t>CAPÍTULO III</w:t>
      </w:r>
    </w:p>
    <w:p w14:paraId="4F7C403F" w14:textId="77777777" w:rsidR="003B487F" w:rsidRPr="006C74BC" w:rsidRDefault="003B487F" w:rsidP="006C74BC">
      <w:pPr>
        <w:spacing w:after="0" w:line="240" w:lineRule="auto"/>
        <w:jc w:val="center"/>
        <w:rPr>
          <w:rFonts w:ascii="Century Gothic" w:hAnsi="Century Gothic" w:cs="Arial"/>
          <w:bCs/>
          <w:color w:val="000000" w:themeColor="text1"/>
          <w:sz w:val="23"/>
          <w:szCs w:val="23"/>
        </w:rPr>
      </w:pPr>
      <w:r w:rsidRPr="006C74BC">
        <w:rPr>
          <w:rFonts w:ascii="Century Gothic" w:hAnsi="Century Gothic" w:cs="Arial"/>
          <w:color w:val="000000" w:themeColor="text1"/>
          <w:sz w:val="23"/>
          <w:szCs w:val="23"/>
        </w:rPr>
        <w:t xml:space="preserve">DEL </w:t>
      </w:r>
      <w:r w:rsidRPr="006C74BC">
        <w:rPr>
          <w:rFonts w:ascii="Century Gothic" w:hAnsi="Century Gothic" w:cs="Arial"/>
          <w:b/>
          <w:bCs/>
          <w:iCs/>
          <w:color w:val="000000" w:themeColor="text1"/>
          <w:sz w:val="23"/>
          <w:szCs w:val="23"/>
        </w:rPr>
        <w:t>TRIBUNAL DE DISCIPLINA JUDICIAL Y DEL ÓRGANO DE ADMINISTRACIÓN JUDICIAL</w:t>
      </w:r>
    </w:p>
    <w:p w14:paraId="6CB99FB5"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2830C60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ARTÍCULO 106.</w:t>
      </w:r>
      <w:r w:rsidRPr="006C74BC">
        <w:rPr>
          <w:rFonts w:ascii="Century Gothic" w:hAnsi="Century Gothic" w:cs="Arial"/>
          <w:color w:val="000000" w:themeColor="text1"/>
          <w:sz w:val="23"/>
          <w:szCs w:val="23"/>
        </w:rPr>
        <w:t xml:space="preserve"> 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5FB640FB" w14:textId="77777777" w:rsidR="00AA3833" w:rsidRPr="006C74BC" w:rsidRDefault="00AA3833" w:rsidP="006C74BC">
      <w:pPr>
        <w:spacing w:after="0" w:line="240" w:lineRule="auto"/>
        <w:jc w:val="both"/>
        <w:rPr>
          <w:rFonts w:ascii="Century Gothic" w:hAnsi="Century Gothic" w:cs="Arial"/>
          <w:strike/>
          <w:color w:val="000000" w:themeColor="text1"/>
          <w:sz w:val="23"/>
          <w:szCs w:val="23"/>
        </w:rPr>
      </w:pPr>
    </w:p>
    <w:p w14:paraId="6DE7C076" w14:textId="77777777" w:rsidR="00AA3833" w:rsidRPr="006C74BC" w:rsidRDefault="00AA3833"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Serán atribuciones de quienes integren el </w:t>
      </w:r>
      <w:r w:rsidRPr="006C74BC">
        <w:rPr>
          <w:rFonts w:ascii="Century Gothic" w:hAnsi="Century Gothic" w:cs="Arial"/>
          <w:bCs/>
          <w:color w:val="000000" w:themeColor="text1"/>
          <w:sz w:val="23"/>
          <w:szCs w:val="23"/>
        </w:rPr>
        <w:t>Órgano de Administración y del Tribunal de Disciplina</w:t>
      </w:r>
      <w:r w:rsidRPr="006C74BC">
        <w:rPr>
          <w:rFonts w:ascii="Century Gothic" w:hAnsi="Century Gothic" w:cs="Arial"/>
          <w:color w:val="000000" w:themeColor="text1"/>
          <w:sz w:val="23"/>
          <w:szCs w:val="23"/>
        </w:rPr>
        <w:t>, cuando menos las siguientes:</w:t>
      </w:r>
    </w:p>
    <w:p w14:paraId="6ECF628E"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p>
    <w:p w14:paraId="2504CCCF"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w:t>
      </w:r>
      <w:r w:rsidRPr="006C74BC">
        <w:rPr>
          <w:rFonts w:ascii="Century Gothic" w:hAnsi="Century Gothic" w:cs="Arial"/>
          <w:color w:val="000000" w:themeColor="text1"/>
          <w:sz w:val="23"/>
          <w:szCs w:val="23"/>
        </w:rPr>
        <w:t>. Integrar el Pleno de sus órganos, las comisiones, así como los comités, en los términos que lo establezca la ley o lo determine el Pleno del Órgano de Administración;</w:t>
      </w:r>
    </w:p>
    <w:p w14:paraId="4431F857"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p>
    <w:p w14:paraId="4C1104F6"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II</w:t>
      </w:r>
      <w:r w:rsidRPr="006C74BC">
        <w:rPr>
          <w:rFonts w:ascii="Century Gothic" w:hAnsi="Century Gothic" w:cs="Arial"/>
          <w:color w:val="000000" w:themeColor="text1"/>
          <w:sz w:val="23"/>
          <w:szCs w:val="23"/>
        </w:rPr>
        <w:t>. Velar por el orden y la disciplina dentro y fuera de sus comisiones u órganos que integren;</w:t>
      </w:r>
    </w:p>
    <w:p w14:paraId="43F825A9"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p>
    <w:p w14:paraId="21C9AB7F"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III</w:t>
      </w:r>
      <w:r w:rsidRPr="006C74BC">
        <w:rPr>
          <w:rFonts w:ascii="Century Gothic" w:hAnsi="Century Gothic" w:cs="Arial"/>
          <w:color w:val="000000" w:themeColor="text1"/>
          <w:sz w:val="23"/>
          <w:szCs w:val="23"/>
        </w:rPr>
        <w:t>. Despachar la correspondencia de sus oficinas;</w:t>
      </w:r>
    </w:p>
    <w:p w14:paraId="50C4FE94"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p>
    <w:p w14:paraId="30674CA2"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IV</w:t>
      </w:r>
      <w:r w:rsidRPr="006C74BC">
        <w:rPr>
          <w:rFonts w:ascii="Century Gothic" w:hAnsi="Century Gothic" w:cs="Arial"/>
          <w:color w:val="000000" w:themeColor="text1"/>
          <w:sz w:val="23"/>
          <w:szCs w:val="23"/>
        </w:rPr>
        <w:t>. Cumplir con aquellas comisiones que les encomienden los plenos respectivos;</w:t>
      </w:r>
    </w:p>
    <w:p w14:paraId="05F3A6AA"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p>
    <w:p w14:paraId="6F4D89FE"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V</w:t>
      </w:r>
      <w:r w:rsidRPr="006C74BC">
        <w:rPr>
          <w:rFonts w:ascii="Century Gothic" w:hAnsi="Century Gothic" w:cs="Arial"/>
          <w:color w:val="000000" w:themeColor="text1"/>
          <w:sz w:val="23"/>
          <w:szCs w:val="23"/>
        </w:rPr>
        <w:t>. Dar cuenta a los plenos respectivos de los asuntos trascendentes;</w:t>
      </w:r>
    </w:p>
    <w:p w14:paraId="0CB3C4FF"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p>
    <w:p w14:paraId="67991784" w14:textId="4FBFB6AF" w:rsidR="00AA3833" w:rsidRPr="006C74BC" w:rsidRDefault="00AA3833"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lastRenderedPageBreak/>
        <w:t>VI</w:t>
      </w:r>
      <w:r w:rsidRPr="006C74BC">
        <w:rPr>
          <w:rFonts w:ascii="Century Gothic" w:hAnsi="Century Gothic" w:cs="Arial"/>
          <w:color w:val="000000" w:themeColor="text1"/>
          <w:sz w:val="23"/>
          <w:szCs w:val="23"/>
        </w:rPr>
        <w:t>. Convocar a sesión extraordinaria del Pleno respectivo cuando la trascendencia del caso lo amerite y lo soliciten cuando menos tres de sus integrantes</w:t>
      </w:r>
      <w:r w:rsidR="00E97442" w:rsidRPr="006C74BC">
        <w:rPr>
          <w:rFonts w:ascii="Century Gothic" w:hAnsi="Century Gothic" w:cs="Arial"/>
          <w:color w:val="000000" w:themeColor="text1"/>
          <w:sz w:val="23"/>
          <w:szCs w:val="23"/>
        </w:rPr>
        <w:t>, y</w:t>
      </w:r>
    </w:p>
    <w:p w14:paraId="77281B96" w14:textId="77777777" w:rsidR="00AA3833" w:rsidRPr="006C74BC" w:rsidRDefault="00AA3833" w:rsidP="006C74BC">
      <w:pPr>
        <w:spacing w:after="0" w:line="240" w:lineRule="auto"/>
        <w:jc w:val="both"/>
        <w:rPr>
          <w:rFonts w:ascii="Century Gothic" w:hAnsi="Century Gothic" w:cs="Arial"/>
          <w:color w:val="000000" w:themeColor="text1"/>
          <w:sz w:val="23"/>
          <w:szCs w:val="23"/>
        </w:rPr>
      </w:pPr>
    </w:p>
    <w:p w14:paraId="2779CBB1" w14:textId="6A91BBEB" w:rsidR="00AA3833" w:rsidRPr="006C74BC" w:rsidRDefault="00E97442"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VII</w:t>
      </w:r>
      <w:r w:rsidR="00AA3833" w:rsidRPr="006C74BC">
        <w:rPr>
          <w:rFonts w:ascii="Century Gothic" w:hAnsi="Century Gothic" w:cs="Arial"/>
          <w:color w:val="000000" w:themeColor="text1"/>
          <w:sz w:val="23"/>
          <w:szCs w:val="23"/>
        </w:rPr>
        <w:t>. Las demás que establezcan la ley, el Pleno mediante acuerdos generales u otras disposiciones administrativas</w:t>
      </w:r>
    </w:p>
    <w:p w14:paraId="5FA9D354" w14:textId="77777777" w:rsidR="00AA3833" w:rsidRPr="006C74BC" w:rsidRDefault="00AA3833" w:rsidP="006C74BC">
      <w:pPr>
        <w:spacing w:after="0" w:line="240" w:lineRule="auto"/>
        <w:jc w:val="both"/>
        <w:rPr>
          <w:rFonts w:ascii="Century Gothic" w:hAnsi="Century Gothic" w:cs="Arial"/>
          <w:b/>
          <w:color w:val="000000" w:themeColor="text1"/>
          <w:sz w:val="23"/>
          <w:szCs w:val="23"/>
        </w:rPr>
      </w:pPr>
    </w:p>
    <w:p w14:paraId="5367D650"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ARTÍCULO 107</w:t>
      </w:r>
      <w:r w:rsidRPr="006C74BC">
        <w:rPr>
          <w:rFonts w:ascii="Century Gothic" w:hAnsi="Century Gothic" w:cs="Arial"/>
          <w:color w:val="000000" w:themeColor="text1"/>
          <w:sz w:val="23"/>
          <w:szCs w:val="23"/>
        </w:rPr>
        <w:t>. El Tribunal de Disciplina será un órgano del Poder Judicial con independencia técnica, de gestión y para emitir sus resoluciones; se integrará por cinco personas electas por la ciudadanía a nivel estatal conforme al procedimiento establecido en el artículo 101 de esta Constitución; y tendrá a su cargo la vigilancia y disciplina en los términos que indique esta Constitución, la Ley Orgánica del Poder Judicial del Estado de Chihuahua y demás disposiciones aplicables.</w:t>
      </w:r>
    </w:p>
    <w:p w14:paraId="51958E02"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7175BF7C" w14:textId="5AD98675" w:rsidR="003B487F" w:rsidRPr="006C74BC" w:rsidRDefault="003B487F" w:rsidP="006C74BC">
      <w:pPr>
        <w:spacing w:after="0" w:line="240" w:lineRule="auto"/>
        <w:ind w:firstLine="567"/>
        <w:jc w:val="both"/>
        <w:rPr>
          <w:rFonts w:ascii="Century Gothic" w:hAnsi="Century Gothic" w:cs="Arial"/>
          <w:b/>
          <w:bCs/>
          <w:color w:val="000000" w:themeColor="text1"/>
          <w:sz w:val="23"/>
          <w:szCs w:val="23"/>
        </w:rPr>
      </w:pPr>
      <w:r w:rsidRPr="006C74BC">
        <w:rPr>
          <w:rFonts w:ascii="Century Gothic" w:hAnsi="Century Gothic" w:cs="Arial"/>
          <w:color w:val="000000" w:themeColor="text1"/>
          <w:sz w:val="23"/>
          <w:szCs w:val="23"/>
        </w:rPr>
        <w:t xml:space="preserve">Para ser elegibles, las magistradas y magistrados del Tribunal de Disciplina Judicial deberán reunir los requisitos señalados en el artículo 104 de esta Constitución y ser personas que se hayan distinguido por su capacidad profesional, honestidad y honorabilidad en el ejercicio de sus actividades; durarán </w:t>
      </w:r>
      <w:r w:rsidR="00203BE7" w:rsidRPr="006C74BC">
        <w:rPr>
          <w:rFonts w:ascii="Century Gothic" w:hAnsi="Century Gothic" w:cs="Arial"/>
          <w:color w:val="000000" w:themeColor="text1"/>
          <w:sz w:val="23"/>
          <w:szCs w:val="23"/>
        </w:rPr>
        <w:t xml:space="preserve">seis </w:t>
      </w:r>
      <w:r w:rsidRPr="006C74BC">
        <w:rPr>
          <w:rFonts w:ascii="Century Gothic" w:hAnsi="Century Gothic" w:cs="Arial"/>
          <w:color w:val="000000" w:themeColor="text1"/>
          <w:sz w:val="23"/>
          <w:szCs w:val="23"/>
        </w:rPr>
        <w:t>años en su encargo, serán sustituidos de manera escalonada y no podrán ser electos para un nuevo periodo. Cada dos años se renovará la presidencia del Tribunal de manera rotatoria, en forma alternada, en función del número de votos que obtenga cada candidatura en la elección respectiva, correspondiendo la presidencia a quienes alcancen mayor votación.</w:t>
      </w:r>
    </w:p>
    <w:p w14:paraId="4D3FF34E"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2965C98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ARTÍCULO 108. </w:t>
      </w:r>
      <w:r w:rsidRPr="006C74BC">
        <w:rPr>
          <w:rFonts w:ascii="Century Gothic" w:hAnsi="Century Gothic" w:cs="Arial"/>
          <w:color w:val="000000" w:themeColor="text1"/>
          <w:sz w:val="23"/>
          <w:szCs w:val="23"/>
        </w:rPr>
        <w:t xml:space="preserve">El Tribunal de Disciplina Judicial funcionará en Pleno y en comisiones. </w:t>
      </w:r>
    </w:p>
    <w:p w14:paraId="40F14A36"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79A0C77B" w14:textId="5F7BC539" w:rsidR="0057772B"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Cualquier persona o autoridad podrá denunciar ante el Tribunal de Disciplina Judicial hechos que pudieran ser objeto de responsabilidad administrativa o penal cometidos por alguna persona servidora pública del Poder Judicial del Estado, incluyendo personas juzgadoras e integrantes del Órgano de Administración Judicial, a efecto de que investigue y, en su caso, sancione la conducta denunciada. El Tribunal de Disciplina Judicial conducirá y sustanciará sus procedimientos de manera pronta, completa, expedita e imparcial, conforme al procedimiento que establezca la ley.</w:t>
      </w:r>
    </w:p>
    <w:p w14:paraId="77CEB02C" w14:textId="77777777" w:rsidR="0057772B" w:rsidRPr="006C74BC" w:rsidRDefault="0057772B" w:rsidP="006C74BC">
      <w:pPr>
        <w:spacing w:after="0" w:line="240" w:lineRule="auto"/>
        <w:ind w:firstLine="567"/>
        <w:jc w:val="both"/>
        <w:rPr>
          <w:rFonts w:ascii="Century Gothic" w:hAnsi="Century Gothic" w:cs="Arial"/>
          <w:color w:val="000000" w:themeColor="text1"/>
          <w:sz w:val="23"/>
          <w:szCs w:val="23"/>
        </w:rPr>
      </w:pPr>
    </w:p>
    <w:p w14:paraId="4FE26989" w14:textId="2A4A0F79" w:rsidR="0057772B"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El Pleno será la autoridad substanciadora, a través de sus comisiones en los términos que establezca la ley y resolverá en segunda instancia los asuntos de su competencia. Podrá ordenar oficiosamente o por denuncia el inicio de </w:t>
      </w:r>
      <w:r w:rsidRPr="006C74BC">
        <w:rPr>
          <w:rFonts w:ascii="Century Gothic" w:hAnsi="Century Gothic" w:cs="Arial"/>
          <w:color w:val="000000" w:themeColor="text1"/>
          <w:sz w:val="23"/>
          <w:szCs w:val="23"/>
        </w:rPr>
        <w:lastRenderedPageBreak/>
        <w:t>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1AE93BB6" w14:textId="77777777" w:rsidR="0057772B" w:rsidRPr="006C74BC" w:rsidRDefault="0057772B" w:rsidP="006C74BC">
      <w:pPr>
        <w:spacing w:after="0" w:line="240" w:lineRule="auto"/>
        <w:jc w:val="both"/>
        <w:rPr>
          <w:rFonts w:ascii="Century Gothic" w:hAnsi="Century Gothic" w:cs="Arial"/>
          <w:color w:val="000000" w:themeColor="text1"/>
          <w:sz w:val="23"/>
          <w:szCs w:val="23"/>
        </w:rPr>
      </w:pPr>
    </w:p>
    <w:p w14:paraId="78BEAADA" w14:textId="1ECDD1F8" w:rsidR="0057772B"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w:t>
      </w:r>
      <w:r w:rsidR="0057772B" w:rsidRPr="006C74BC">
        <w:rPr>
          <w:rFonts w:ascii="Century Gothic" w:hAnsi="Century Gothic" w:cs="Arial"/>
          <w:color w:val="000000" w:themeColor="text1"/>
          <w:sz w:val="23"/>
          <w:szCs w:val="23"/>
        </w:rPr>
        <w:t xml:space="preserve"> </w:t>
      </w:r>
      <w:r w:rsidRPr="006C74BC">
        <w:rPr>
          <w:rFonts w:ascii="Century Gothic" w:hAnsi="Century Gothic" w:cs="Arial"/>
          <w:color w:val="000000" w:themeColor="text1"/>
          <w:sz w:val="23"/>
          <w:szCs w:val="23"/>
        </w:rPr>
        <w:t>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de Disciplina serán definitivas e inatacables y, por lo tanto, no procede juicio ni recurso alguno en contra de estas.</w:t>
      </w:r>
    </w:p>
    <w:p w14:paraId="4740001A" w14:textId="77777777" w:rsidR="0057772B" w:rsidRPr="006C74BC" w:rsidRDefault="0057772B" w:rsidP="006C74BC">
      <w:pPr>
        <w:spacing w:after="0" w:line="240" w:lineRule="auto"/>
        <w:ind w:firstLine="567"/>
        <w:jc w:val="both"/>
        <w:rPr>
          <w:rFonts w:ascii="Century Gothic" w:hAnsi="Century Gothic" w:cs="Arial"/>
          <w:color w:val="000000" w:themeColor="text1"/>
          <w:sz w:val="23"/>
          <w:szCs w:val="23"/>
        </w:rPr>
      </w:pPr>
    </w:p>
    <w:p w14:paraId="4D59FE7A" w14:textId="58FCCD91" w:rsidR="0057772B"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0449E22F" w14:textId="77777777" w:rsidR="0057772B" w:rsidRPr="006C74BC" w:rsidRDefault="0057772B" w:rsidP="006C74BC">
      <w:pPr>
        <w:spacing w:after="0" w:line="240" w:lineRule="auto"/>
        <w:ind w:firstLine="567"/>
        <w:jc w:val="both"/>
        <w:rPr>
          <w:rFonts w:ascii="Century Gothic" w:hAnsi="Century Gothic" w:cs="Arial"/>
          <w:color w:val="000000" w:themeColor="text1"/>
          <w:sz w:val="23"/>
          <w:szCs w:val="23"/>
        </w:rPr>
      </w:pPr>
    </w:p>
    <w:p w14:paraId="47563052" w14:textId="75670F89" w:rsidR="0057772B"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Tribunal podrá dar vista al Ministerio Público competente ante la posible comisión de delitos y, sin perjuicio de sus atribuciones sancionadoras, solicitar el juicio político de las personas juzgadoras electas por voto popular y de las personas que integren el Pleno del Órgano de Administración Judicial</w:t>
      </w:r>
      <w:r w:rsidRPr="006C74BC">
        <w:rPr>
          <w:rFonts w:ascii="Century Gothic" w:hAnsi="Century Gothic" w:cs="Arial"/>
          <w:b/>
          <w:bCs/>
          <w:color w:val="000000" w:themeColor="text1"/>
          <w:sz w:val="23"/>
          <w:szCs w:val="23"/>
        </w:rPr>
        <w:t xml:space="preserve">, </w:t>
      </w:r>
      <w:r w:rsidRPr="006C74BC">
        <w:rPr>
          <w:rFonts w:ascii="Century Gothic" w:hAnsi="Century Gothic" w:cs="Arial"/>
          <w:color w:val="000000" w:themeColor="text1"/>
          <w:sz w:val="23"/>
          <w:szCs w:val="23"/>
        </w:rPr>
        <w:t>ante el Congreso del Estado.</w:t>
      </w:r>
    </w:p>
    <w:p w14:paraId="369DB3E8" w14:textId="77777777" w:rsidR="0057772B" w:rsidRPr="006C74BC" w:rsidRDefault="0057772B" w:rsidP="006C74BC">
      <w:pPr>
        <w:spacing w:after="0" w:line="240" w:lineRule="auto"/>
        <w:ind w:firstLine="567"/>
        <w:jc w:val="both"/>
        <w:rPr>
          <w:rFonts w:ascii="Century Gothic" w:hAnsi="Century Gothic" w:cs="Arial"/>
          <w:color w:val="000000" w:themeColor="text1"/>
          <w:sz w:val="23"/>
          <w:szCs w:val="23"/>
        </w:rPr>
      </w:pPr>
    </w:p>
    <w:p w14:paraId="28D1F067" w14:textId="0DCBEF23" w:rsidR="00ED3AAD"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sanciones que emita el Tribunal podrán incluir la amonestación, suspensión, sanción económica, destitución e inhabilitación de las personas servidoras públicas, con excepción de las magistradas y magistrados y los integrantes del Órgano de Administración Judicial, quienes sólo podrán ser removidos en los términos de esta Constitución y del Título Cuarto de la Constitución Política de los Estados Unidos Mexicanos.</w:t>
      </w:r>
    </w:p>
    <w:p w14:paraId="4AD61375" w14:textId="77777777" w:rsidR="00ED3AAD" w:rsidRPr="006C74BC" w:rsidRDefault="00ED3AAD" w:rsidP="006C74BC">
      <w:pPr>
        <w:spacing w:after="0" w:line="240" w:lineRule="auto"/>
        <w:ind w:firstLine="567"/>
        <w:jc w:val="both"/>
        <w:rPr>
          <w:rFonts w:ascii="Century Gothic" w:hAnsi="Century Gothic" w:cs="Arial"/>
          <w:color w:val="000000" w:themeColor="text1"/>
          <w:sz w:val="23"/>
          <w:szCs w:val="23"/>
        </w:rPr>
      </w:pPr>
    </w:p>
    <w:p w14:paraId="615E12A2" w14:textId="63A1C8A3" w:rsidR="00ED3AAD"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El Tribunal evaluará el desempeño de las magistradas y magistrados y de las juezas y jueces de primera instancia que resulten electos en la elección que </w:t>
      </w:r>
      <w:r w:rsidRPr="006C74BC">
        <w:rPr>
          <w:rFonts w:ascii="Century Gothic" w:hAnsi="Century Gothic" w:cs="Arial"/>
          <w:color w:val="000000" w:themeColor="text1"/>
          <w:sz w:val="23"/>
          <w:szCs w:val="23"/>
        </w:rPr>
        <w:lastRenderedPageBreak/>
        <w:t>corresponda durante su primer año de ejercicio. La ley establecerá los métodos, criterios e indicadores aplicables a dicha evaluación.</w:t>
      </w:r>
      <w:r w:rsidRPr="006C74BC">
        <w:rPr>
          <w:rFonts w:ascii="Century Gothic" w:hAnsi="Century Gothic" w:cs="Arial"/>
          <w:b/>
          <w:bCs/>
          <w:color w:val="000000" w:themeColor="text1"/>
          <w:sz w:val="23"/>
          <w:szCs w:val="23"/>
        </w:rPr>
        <w:t xml:space="preserve"> </w:t>
      </w:r>
    </w:p>
    <w:p w14:paraId="1AF7CE5F" w14:textId="77777777" w:rsidR="00ED3AAD" w:rsidRPr="006C74BC" w:rsidRDefault="00ED3AAD" w:rsidP="006C74BC">
      <w:pPr>
        <w:spacing w:after="0" w:line="240" w:lineRule="auto"/>
        <w:ind w:firstLine="567"/>
        <w:jc w:val="both"/>
        <w:rPr>
          <w:rFonts w:ascii="Century Gothic" w:hAnsi="Century Gothic" w:cs="Arial"/>
          <w:b/>
          <w:bCs/>
          <w:color w:val="000000" w:themeColor="text1"/>
          <w:sz w:val="23"/>
          <w:szCs w:val="23"/>
        </w:rPr>
      </w:pPr>
    </w:p>
    <w:p w14:paraId="1FD14C63" w14:textId="509AF486" w:rsidR="00ED3AAD"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Es facultad exclusiva del Tribunal</w:t>
      </w:r>
      <w:r w:rsidRPr="006C74BC">
        <w:rPr>
          <w:rFonts w:ascii="Century Gothic" w:hAnsi="Century Gothic" w:cs="Arial"/>
          <w:b/>
          <w:bCs/>
          <w:color w:val="000000" w:themeColor="text1"/>
          <w:sz w:val="23"/>
          <w:szCs w:val="23"/>
        </w:rPr>
        <w:t xml:space="preserve"> </w:t>
      </w:r>
      <w:r w:rsidRPr="006C74BC">
        <w:rPr>
          <w:rFonts w:ascii="Century Gothic" w:hAnsi="Century Gothic" w:cs="Arial"/>
          <w:color w:val="000000" w:themeColor="text1"/>
          <w:sz w:val="23"/>
          <w:szCs w:val="23"/>
        </w:rPr>
        <w:t>evaluar el desempeño de las y los jueces y demás servidores públicos del Poder Judicial, con la periodicidad que determine su Ley Orgánica; así como resolver, en los casos que proceda, sobre su designación, adscripción, remoción o destitución; acordar sus renuncias y retiros forzosos; suspenderlos de sus cargos, conforme a los procedimientos establecidos en la Constitución y las leyes; o, si aparecieren involucrados en la comisión de un delito, formular denuncia o querella contra ellos. En el caso de las y los magistrados, tratándose de su remoción, destitución o inhabilitación, se estará a los términos de esta Constitución y del Título Cuarto de la Constitución Política de los Estados Unidos Mexicanos.</w:t>
      </w:r>
    </w:p>
    <w:p w14:paraId="17D1663E" w14:textId="77777777" w:rsidR="00ED3AAD" w:rsidRPr="006C74BC" w:rsidRDefault="00ED3AAD" w:rsidP="006C74BC">
      <w:pPr>
        <w:spacing w:after="0" w:line="240" w:lineRule="auto"/>
        <w:ind w:firstLine="567"/>
        <w:jc w:val="both"/>
        <w:rPr>
          <w:rFonts w:ascii="Century Gothic" w:hAnsi="Century Gothic" w:cs="Arial"/>
          <w:color w:val="000000" w:themeColor="text1"/>
          <w:sz w:val="23"/>
          <w:szCs w:val="23"/>
        </w:rPr>
      </w:pPr>
    </w:p>
    <w:p w14:paraId="69023935"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15599F6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A457456" w14:textId="77777777" w:rsidR="003B487F" w:rsidRPr="006C74BC" w:rsidRDefault="003B487F" w:rsidP="006C74BC">
      <w:pPr>
        <w:pStyle w:val="Prrafodelista"/>
        <w:numPr>
          <w:ilvl w:val="0"/>
          <w:numId w:val="9"/>
        </w:num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Medidas de fortalecimiento, consistentes en actividades de capacitación y otras tendientes a reforzar los conocimientos o competencias de la persona evaluada, a cuyo término se aplicará una nueva evaluación, y</w:t>
      </w:r>
    </w:p>
    <w:p w14:paraId="458CBE04"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436270D3" w14:textId="77777777" w:rsidR="003B487F" w:rsidRPr="006C74BC" w:rsidRDefault="003B487F" w:rsidP="006C74BC">
      <w:pPr>
        <w:pStyle w:val="Prrafodelista"/>
        <w:numPr>
          <w:ilvl w:val="0"/>
          <w:numId w:val="9"/>
        </w:num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14:paraId="328F3288"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32FD2026" w14:textId="63A39451" w:rsidR="00ED3AAD" w:rsidRPr="006C74BC" w:rsidRDefault="003B487F" w:rsidP="006C74BC">
      <w:pPr>
        <w:spacing w:after="0" w:line="240" w:lineRule="auto"/>
        <w:ind w:firstLine="567"/>
        <w:jc w:val="both"/>
        <w:rPr>
          <w:rFonts w:ascii="Century Gothic" w:hAnsi="Century Gothic" w:cs="Arial"/>
          <w:color w:val="000000" w:themeColor="text1"/>
          <w:sz w:val="23"/>
          <w:szCs w:val="23"/>
          <w:shd w:val="clear" w:color="auto" w:fill="FFFFFF" w:themeFill="background1"/>
        </w:rPr>
      </w:pPr>
      <w:r w:rsidRPr="006C74BC">
        <w:rPr>
          <w:rFonts w:ascii="Century Gothic" w:hAnsi="Century Gothic" w:cs="Arial"/>
          <w:color w:val="000000" w:themeColor="text1"/>
          <w:sz w:val="23"/>
          <w:szCs w:val="23"/>
        </w:rPr>
        <w:t>Las magistradas y los magistrados del Tribunal de Disciplina ejercerán su función con independencia e imparcialidad. Durante su encargo, sólo podrán ser removidos en los términos de esta Constitución y del Título Cuarto de la Constitución Política de los Estados Unidos Mexicanos.</w:t>
      </w:r>
    </w:p>
    <w:p w14:paraId="7981BB56" w14:textId="77777777" w:rsidR="00ED3AAD" w:rsidRPr="006C74BC" w:rsidRDefault="00ED3AAD" w:rsidP="006C74BC">
      <w:pPr>
        <w:spacing w:after="0" w:line="240" w:lineRule="auto"/>
        <w:ind w:firstLine="567"/>
        <w:jc w:val="both"/>
        <w:rPr>
          <w:rFonts w:ascii="Century Gothic" w:hAnsi="Century Gothic" w:cs="Arial"/>
          <w:color w:val="000000" w:themeColor="text1"/>
          <w:sz w:val="23"/>
          <w:szCs w:val="23"/>
        </w:rPr>
      </w:pPr>
    </w:p>
    <w:p w14:paraId="32B4B7A7" w14:textId="157DC6E3" w:rsidR="00ED3AAD"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shd w:val="clear" w:color="auto" w:fill="FFFFFF" w:themeFill="background1"/>
        </w:rPr>
        <w:lastRenderedPageBreak/>
        <w:t>El Tribunal de Disciplina Judicial podrá solicitar al órgano de administración judicial la expedición de acuerdos generales o la ejecución de las resoluciones que considere necesarios para asegurar un adecuado ejercicio de la función jurisdiccional federal en los asuntos de su competencia.</w:t>
      </w:r>
    </w:p>
    <w:p w14:paraId="56A81BBE" w14:textId="77777777" w:rsidR="00ED3AAD" w:rsidRPr="006C74BC" w:rsidRDefault="00ED3AAD" w:rsidP="006C74BC">
      <w:pPr>
        <w:spacing w:after="0" w:line="240" w:lineRule="auto"/>
        <w:ind w:firstLine="567"/>
        <w:jc w:val="both"/>
        <w:rPr>
          <w:rFonts w:ascii="Century Gothic" w:hAnsi="Century Gothic" w:cs="Arial"/>
          <w:color w:val="000000" w:themeColor="text1"/>
          <w:sz w:val="23"/>
          <w:szCs w:val="23"/>
          <w:shd w:val="clear" w:color="auto" w:fill="FFFFFF" w:themeFill="background1"/>
        </w:rPr>
      </w:pPr>
    </w:p>
    <w:p w14:paraId="66BA1201" w14:textId="5C3B5E9E" w:rsidR="00ED3AAD" w:rsidRPr="006C74BC" w:rsidRDefault="006A2CF1" w:rsidP="006C74BC">
      <w:pPr>
        <w:spacing w:after="0" w:line="240" w:lineRule="auto"/>
        <w:ind w:firstLine="567"/>
        <w:jc w:val="both"/>
        <w:rPr>
          <w:rFonts w:ascii="Century Gothic" w:hAnsi="Century Gothic" w:cs="Arial"/>
          <w:b/>
          <w:color w:val="000000" w:themeColor="text1"/>
          <w:sz w:val="23"/>
          <w:szCs w:val="23"/>
        </w:rPr>
      </w:pPr>
      <w:r w:rsidRPr="006C74BC">
        <w:rPr>
          <w:rFonts w:ascii="Century Gothic" w:hAnsi="Century Gothic" w:cs="Arial"/>
          <w:color w:val="000000" w:themeColor="text1"/>
          <w:sz w:val="23"/>
          <w:szCs w:val="23"/>
        </w:rPr>
        <w:t xml:space="preserve">El Tribunal de Disciplina tendrá a su cargo inspeccionar el debido funcionamiento de los órganos y áreas auxiliares que se relacionen con la función jurisdiccional a través de la Visitaduría, en los términos que establezcan las disposiciones aplicables. La Visitaduría será </w:t>
      </w:r>
      <w:r w:rsidR="00652420" w:rsidRPr="006C74BC">
        <w:rPr>
          <w:rFonts w:ascii="Century Gothic" w:hAnsi="Century Gothic" w:cs="Arial"/>
          <w:color w:val="000000" w:themeColor="text1"/>
          <w:sz w:val="23"/>
          <w:szCs w:val="23"/>
        </w:rPr>
        <w:t>la</w:t>
      </w:r>
      <w:r w:rsidRPr="006C74BC">
        <w:rPr>
          <w:rFonts w:ascii="Century Gothic" w:hAnsi="Century Gothic" w:cs="Arial"/>
          <w:color w:val="000000" w:themeColor="text1"/>
          <w:sz w:val="23"/>
          <w:szCs w:val="23"/>
        </w:rPr>
        <w:t xml:space="preserve"> encargad</w:t>
      </w:r>
      <w:r w:rsidR="00652420" w:rsidRPr="006C74BC">
        <w:rPr>
          <w:rFonts w:ascii="Century Gothic" w:hAnsi="Century Gothic" w:cs="Arial"/>
          <w:color w:val="000000" w:themeColor="text1"/>
          <w:sz w:val="23"/>
          <w:szCs w:val="23"/>
        </w:rPr>
        <w:t>a</w:t>
      </w:r>
      <w:r w:rsidRPr="006C74BC">
        <w:rPr>
          <w:rFonts w:ascii="Century Gothic" w:hAnsi="Century Gothic" w:cs="Arial"/>
          <w:color w:val="000000" w:themeColor="text1"/>
          <w:sz w:val="23"/>
          <w:szCs w:val="23"/>
        </w:rPr>
        <w:t xml:space="preserve"> de apoyar al Tribunal de Disciplina en la planeación, programación, coordinación e implementación de la práctica de las visitas ordinarias, extraordinarias o especiales, así como de solicitar a los órganos o áreas auxiliares, la información que se requiera para la realización de sus funciones.</w:t>
      </w:r>
    </w:p>
    <w:p w14:paraId="04C38DF9" w14:textId="77777777" w:rsidR="00ED3AAD" w:rsidRPr="006C74BC" w:rsidRDefault="00ED3AAD" w:rsidP="006C74BC">
      <w:pPr>
        <w:spacing w:after="0" w:line="240" w:lineRule="auto"/>
        <w:ind w:firstLine="567"/>
        <w:jc w:val="both"/>
        <w:rPr>
          <w:rFonts w:ascii="Century Gothic" w:hAnsi="Century Gothic" w:cs="Arial"/>
          <w:color w:val="000000" w:themeColor="text1"/>
          <w:sz w:val="23"/>
          <w:szCs w:val="23"/>
        </w:rPr>
      </w:pPr>
    </w:p>
    <w:p w14:paraId="36CBFF1E" w14:textId="77777777" w:rsidR="003B487F"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Serán atribuciones del Tribunal de Disciplina las que establezca la Ley.</w:t>
      </w:r>
    </w:p>
    <w:p w14:paraId="4B06F13F"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6461E570"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Artículo 109.</w:t>
      </w:r>
      <w:r w:rsidRPr="006C74BC">
        <w:rPr>
          <w:rFonts w:ascii="Century Gothic" w:hAnsi="Century Gothic" w:cs="Arial"/>
          <w:color w:val="000000" w:themeColor="text1"/>
          <w:sz w:val="23"/>
          <w:szCs w:val="23"/>
        </w:rPr>
        <w:t> El Órgano de Administración Judicial contará con independencia técnica y de gestión y será responsable de:</w:t>
      </w:r>
    </w:p>
    <w:p w14:paraId="1AABD494"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4D06F1E7"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 administración y carrera judicial del Poder Judicial;</w:t>
      </w:r>
    </w:p>
    <w:p w14:paraId="1E7B1757"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733B3813"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 determinación del número, división en distritos, competencia territorial y especialización por materias de los juzgados de primera instancia;</w:t>
      </w:r>
    </w:p>
    <w:p w14:paraId="41E31814"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401F95C0"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ingreso, permanencia y separación del personal de carrera judicial o administrativo, su formación, promoción y evaluación de desempeño; así como la inspección del cumplimiento de las normas de funcionamiento administrativo del Poder Judicial;</w:t>
      </w:r>
    </w:p>
    <w:p w14:paraId="16C0C277" w14:textId="77777777" w:rsidR="003B487F" w:rsidRPr="006C74BC" w:rsidRDefault="003B487F" w:rsidP="006C74BC">
      <w:pPr>
        <w:pStyle w:val="Prrafodelista"/>
        <w:spacing w:after="0" w:line="240" w:lineRule="auto"/>
        <w:ind w:left="0"/>
        <w:rPr>
          <w:rFonts w:ascii="Century Gothic" w:hAnsi="Century Gothic" w:cs="Arial"/>
          <w:color w:val="000000" w:themeColor="text1"/>
          <w:sz w:val="23"/>
          <w:szCs w:val="23"/>
        </w:rPr>
      </w:pPr>
    </w:p>
    <w:p w14:paraId="7BF10F4A"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Hacer del conocimiento del Congreso del Estado los cargos sujetos a elección, la especialización por materia, el distrito judicial respectivo y demás información que requiera;</w:t>
      </w:r>
    </w:p>
    <w:p w14:paraId="69E495B2" w14:textId="77777777" w:rsidR="003B487F" w:rsidRPr="006C74BC" w:rsidRDefault="003B487F" w:rsidP="006C74BC">
      <w:pPr>
        <w:pStyle w:val="Prrafodelista"/>
        <w:spacing w:after="0" w:line="240" w:lineRule="auto"/>
        <w:ind w:left="0"/>
        <w:rPr>
          <w:rFonts w:ascii="Century Gothic" w:hAnsi="Century Gothic" w:cs="Arial"/>
          <w:color w:val="000000" w:themeColor="text1"/>
          <w:sz w:val="23"/>
          <w:szCs w:val="23"/>
        </w:rPr>
      </w:pPr>
    </w:p>
    <w:p w14:paraId="014FCBC6"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Disponer las medidas necesarias para preservar la seguridad y resguardar la identidad de las personas juzgadoras, conforme al procedimiento que establezca la ley;</w:t>
      </w:r>
    </w:p>
    <w:p w14:paraId="6D4912F0"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2768813E"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Establecer las comisiones, así como los comités que estime convenientes para el adecuado funcionamiento del Tribunal de Disciplina y del Órgano de Administración;</w:t>
      </w:r>
    </w:p>
    <w:p w14:paraId="6F32F6DF"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1135B091"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Expedir los reglamentos interiores en materia administrativa, de carrera judicial, de escalafón y régimen disciplinario del Poder Judicial, y todos aquellos acuerdos generales que fueren necesarios para el adecuado ejercicio de sus atribuciones;</w:t>
      </w:r>
    </w:p>
    <w:p w14:paraId="53C35F59"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092DCDC6"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Convocar al concurso de oposición para conformar las listas que deban remitir al Poder Legislativo para la integración de las ternas que se enviarán al Congreso del Estado, a fin de nombrar magistradas y magistrados definitivos;</w:t>
      </w:r>
    </w:p>
    <w:p w14:paraId="3D3BE2BF"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3D768D9B"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Aplicar la paridad de género en el nombramiento de juezas y jueces de primera instancia y menores, y resolver sobre su adscripción y remoción;</w:t>
      </w:r>
    </w:p>
    <w:p w14:paraId="08235372"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4E44F19D"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Acordar las renuncias que presenten las juezas y jueces de primera instancia y menores;</w:t>
      </w:r>
    </w:p>
    <w:p w14:paraId="45F5EC87"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067FBE61"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Acordar el retiro forzoso de las magistradas y magistrados;</w:t>
      </w:r>
    </w:p>
    <w:p w14:paraId="6DB73FB7"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68C8822B" w14:textId="77777777" w:rsidR="00E853BD" w:rsidRPr="006C74BC" w:rsidRDefault="00E853BD"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Elaborar el Presupuesto de Egresos del Poder Judicial del Estado, que no podrá ser inferior al aprobado en el ejercicio fiscal anterior, ni menor al dos por ciento del Presupuesto de Egresos del Estado; el cual será remitido al Poder Ejecutivo, en términos de la Ley atinente, para su inclusión en el Proyecto de Presupuesto de Egresos del Estado. </w:t>
      </w:r>
    </w:p>
    <w:p w14:paraId="6F36981D" w14:textId="77777777" w:rsidR="00E853BD" w:rsidRPr="006C74BC" w:rsidRDefault="00E853BD" w:rsidP="006C74BC">
      <w:pPr>
        <w:pStyle w:val="Prrafodelista"/>
        <w:spacing w:after="0" w:line="240" w:lineRule="auto"/>
        <w:ind w:left="0"/>
        <w:rPr>
          <w:rFonts w:ascii="Century Gothic" w:hAnsi="Century Gothic" w:cs="Arial"/>
          <w:color w:val="000000" w:themeColor="text1"/>
          <w:sz w:val="23"/>
          <w:szCs w:val="23"/>
        </w:rPr>
      </w:pPr>
    </w:p>
    <w:p w14:paraId="7BB7E639" w14:textId="77777777" w:rsidR="00E853BD"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Dictar las bases generales de organización y funcionamiento de sus órganos auxiliares;</w:t>
      </w:r>
    </w:p>
    <w:p w14:paraId="590811B7" w14:textId="77777777" w:rsidR="00E853BD" w:rsidRPr="006C74BC" w:rsidRDefault="00E853BD" w:rsidP="006C74BC">
      <w:pPr>
        <w:pStyle w:val="Prrafodelista"/>
        <w:spacing w:after="0" w:line="240" w:lineRule="auto"/>
        <w:ind w:left="0"/>
        <w:rPr>
          <w:rFonts w:ascii="Century Gothic" w:hAnsi="Century Gothic" w:cs="Arial"/>
          <w:color w:val="000000" w:themeColor="text1"/>
          <w:sz w:val="23"/>
          <w:szCs w:val="23"/>
        </w:rPr>
      </w:pPr>
    </w:p>
    <w:p w14:paraId="20918C17" w14:textId="77777777" w:rsidR="00E853BD"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Cambiar la residencia de los juzgados de primera instancia y menores;</w:t>
      </w:r>
    </w:p>
    <w:p w14:paraId="0AB81A1D" w14:textId="77777777" w:rsidR="00E853BD" w:rsidRPr="006C74BC" w:rsidRDefault="00E853BD" w:rsidP="006C74BC">
      <w:pPr>
        <w:pStyle w:val="Prrafodelista"/>
        <w:spacing w:after="0" w:line="240" w:lineRule="auto"/>
        <w:ind w:left="0"/>
        <w:rPr>
          <w:rFonts w:ascii="Century Gothic" w:hAnsi="Century Gothic" w:cs="Arial"/>
          <w:color w:val="000000" w:themeColor="text1"/>
          <w:sz w:val="23"/>
          <w:szCs w:val="23"/>
        </w:rPr>
      </w:pPr>
    </w:p>
    <w:p w14:paraId="321AF6DD" w14:textId="7306A122"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Conceder licencias de las personas juzgadoras, siempre que no excedan de un mes</w:t>
      </w:r>
      <w:r w:rsidR="00F0236F" w:rsidRPr="006C74BC">
        <w:rPr>
          <w:rFonts w:ascii="Century Gothic" w:hAnsi="Century Gothic" w:cs="Arial"/>
          <w:color w:val="000000" w:themeColor="text1"/>
          <w:sz w:val="23"/>
          <w:szCs w:val="23"/>
        </w:rPr>
        <w:t>,</w:t>
      </w:r>
      <w:r w:rsidR="00E853BD" w:rsidRPr="006C74BC">
        <w:rPr>
          <w:rFonts w:ascii="Century Gothic" w:hAnsi="Century Gothic" w:cs="Arial"/>
          <w:color w:val="000000" w:themeColor="text1"/>
          <w:sz w:val="23"/>
          <w:szCs w:val="23"/>
        </w:rPr>
        <w:t xml:space="preserve"> </w:t>
      </w:r>
      <w:r w:rsidRPr="006C74BC">
        <w:rPr>
          <w:rFonts w:ascii="Century Gothic" w:hAnsi="Century Gothic" w:cs="Arial"/>
          <w:color w:val="000000" w:themeColor="text1"/>
          <w:sz w:val="23"/>
          <w:szCs w:val="23"/>
        </w:rPr>
        <w:t>en los términos previstos en la Ley;</w:t>
      </w:r>
    </w:p>
    <w:p w14:paraId="4F7D403F"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13168110"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Administrar el presupuesto de egresos del Poder Judicial;</w:t>
      </w:r>
    </w:p>
    <w:p w14:paraId="616203EC"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083D6F05"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Nombrar al personal de los órganos auxiliares del Tribunal de Disciplina y del Órgano de Administración y acordar lo relativo a sus ascensos, licencias, remociones y renuncias;</w:t>
      </w:r>
    </w:p>
    <w:p w14:paraId="37D8D714"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14BFDFF4"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Administrar los bienes muebles e inmuebles del Poder Judicial, cuidando su mantenimiento, conservación y acondicionamiento;</w:t>
      </w:r>
    </w:p>
    <w:p w14:paraId="1FFF4445"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1EEAE07D" w14:textId="77777777"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Determinar y modificar la conformación de los distritos judiciales, conforme a la legislación aplicable;</w:t>
      </w:r>
    </w:p>
    <w:p w14:paraId="3C3A782B" w14:textId="77777777" w:rsidR="003B487F" w:rsidRPr="006C74BC" w:rsidRDefault="003B487F" w:rsidP="006C74BC">
      <w:pPr>
        <w:pStyle w:val="Prrafodelista"/>
        <w:spacing w:after="0" w:line="240" w:lineRule="auto"/>
        <w:ind w:left="0"/>
        <w:rPr>
          <w:rFonts w:ascii="Century Gothic" w:hAnsi="Century Gothic" w:cs="Arial"/>
          <w:color w:val="000000" w:themeColor="text1"/>
          <w:sz w:val="23"/>
          <w:szCs w:val="23"/>
        </w:rPr>
      </w:pPr>
    </w:p>
    <w:p w14:paraId="67C603AD" w14:textId="6BC3EEF9"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A solicitud del Pleno del Tribunal Superior de Justicia,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r w:rsidR="0085396A" w:rsidRPr="006C74BC">
        <w:rPr>
          <w:rFonts w:ascii="Century Gothic" w:hAnsi="Century Gothic" w:cs="Arial"/>
          <w:color w:val="000000" w:themeColor="text1"/>
          <w:sz w:val="23"/>
          <w:szCs w:val="23"/>
        </w:rPr>
        <w:t>;</w:t>
      </w:r>
    </w:p>
    <w:p w14:paraId="3288022E"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487C187B" w14:textId="4A1D3C29" w:rsidR="0085396A" w:rsidRPr="006C74BC" w:rsidRDefault="0085396A"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Proponer al Congreso del Estado la creación de organismos descentralizados del Poder Judicial, y</w:t>
      </w:r>
    </w:p>
    <w:p w14:paraId="5E99CE1B" w14:textId="77777777" w:rsidR="0085396A" w:rsidRPr="006C74BC" w:rsidRDefault="0085396A" w:rsidP="006C74BC">
      <w:pPr>
        <w:pStyle w:val="Prrafodelista"/>
        <w:spacing w:after="0" w:line="240" w:lineRule="auto"/>
        <w:ind w:left="0"/>
        <w:jc w:val="both"/>
        <w:rPr>
          <w:rFonts w:ascii="Century Gothic" w:hAnsi="Century Gothic" w:cs="Arial"/>
          <w:color w:val="000000" w:themeColor="text1"/>
          <w:sz w:val="23"/>
          <w:szCs w:val="23"/>
        </w:rPr>
      </w:pPr>
    </w:p>
    <w:p w14:paraId="26C85BA1" w14:textId="5FB4CFBD" w:rsidR="003B487F" w:rsidRPr="006C74BC" w:rsidRDefault="003B487F" w:rsidP="006C74BC">
      <w:pPr>
        <w:pStyle w:val="Prrafodelista"/>
        <w:numPr>
          <w:ilvl w:val="0"/>
          <w:numId w:val="7"/>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Desempeñar cualquier otra función que la ley le encomiende.</w:t>
      </w:r>
    </w:p>
    <w:p w14:paraId="6F6FFCD0"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505CA710" w14:textId="56B3AEC2" w:rsidR="0065777E"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Órgano de Administración incorporará la perspectiva de género, de forma transversal y equitativa en el desempeño de sus atribuciones, programas y acciones, con el objeto de garantizar a las mujeres y hombres, el ejercicio y goce de sus derechos humanos, en igualdad de condiciones y velará por que los órganos a su cargo así lo hagan.</w:t>
      </w:r>
    </w:p>
    <w:p w14:paraId="1A40F090" w14:textId="77777777" w:rsidR="0065777E" w:rsidRPr="006C74BC" w:rsidRDefault="0065777E" w:rsidP="006C74BC">
      <w:pPr>
        <w:spacing w:after="0" w:line="240" w:lineRule="auto"/>
        <w:ind w:firstLine="567"/>
        <w:jc w:val="both"/>
        <w:rPr>
          <w:rFonts w:ascii="Century Gothic" w:hAnsi="Century Gothic" w:cs="Arial"/>
          <w:color w:val="000000" w:themeColor="text1"/>
          <w:sz w:val="23"/>
          <w:szCs w:val="23"/>
        </w:rPr>
      </w:pPr>
    </w:p>
    <w:p w14:paraId="1D9E63A5" w14:textId="46441C52" w:rsidR="0065777E" w:rsidRPr="006C74BC" w:rsidRDefault="003B487F" w:rsidP="006C74BC">
      <w:pPr>
        <w:spacing w:after="0" w:line="240" w:lineRule="auto"/>
        <w:ind w:firstLine="567"/>
        <w:jc w:val="both"/>
        <w:rPr>
          <w:rFonts w:ascii="Century Gothic" w:eastAsia="Arial" w:hAnsi="Century Gothic" w:cs="Arial"/>
          <w:color w:val="000000" w:themeColor="text1"/>
          <w:sz w:val="23"/>
          <w:szCs w:val="23"/>
        </w:rPr>
      </w:pPr>
      <w:r w:rsidRPr="006C74BC">
        <w:rPr>
          <w:rFonts w:ascii="Century Gothic" w:hAnsi="Century Gothic" w:cs="Arial"/>
          <w:color w:val="000000" w:themeColor="text1"/>
          <w:sz w:val="23"/>
          <w:szCs w:val="23"/>
        </w:rPr>
        <w:t>En el ámbito del Poder Judicial no podrán crearse ni mantenerse en operación fondos, fideicomisos, mandatos o contratos análogos que no estén previstos en la ley.</w:t>
      </w:r>
    </w:p>
    <w:p w14:paraId="1D53B324" w14:textId="77777777" w:rsidR="0065777E" w:rsidRPr="006C74BC" w:rsidRDefault="0065777E" w:rsidP="006C74BC">
      <w:pPr>
        <w:spacing w:after="0" w:line="240" w:lineRule="auto"/>
        <w:ind w:firstLine="567"/>
        <w:jc w:val="both"/>
        <w:rPr>
          <w:rFonts w:ascii="Century Gothic" w:hAnsi="Century Gothic" w:cs="Arial"/>
          <w:color w:val="000000" w:themeColor="text1"/>
          <w:sz w:val="23"/>
          <w:szCs w:val="23"/>
        </w:rPr>
      </w:pPr>
    </w:p>
    <w:p w14:paraId="5EFAE190" w14:textId="10842F1C" w:rsidR="007615E2" w:rsidRPr="006C74BC" w:rsidRDefault="007615E2"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eastAsia="Arial" w:hAnsi="Century Gothic" w:cs="Arial"/>
          <w:color w:val="000000" w:themeColor="text1"/>
          <w:sz w:val="23"/>
          <w:szCs w:val="23"/>
        </w:rPr>
        <w:t>Las facultades de control, evaluación, vigilancia y cumplimiento de las normas que regulan el funcionamiento administrativo del Poder Judicial y sus servidoras y servidores públicos, estarán a cargo del</w:t>
      </w:r>
      <w:r w:rsidRPr="006C74BC">
        <w:rPr>
          <w:rFonts w:ascii="Century Gothic" w:hAnsi="Century Gothic" w:cs="Arial"/>
          <w:color w:val="000000" w:themeColor="text1"/>
          <w:sz w:val="23"/>
          <w:szCs w:val="23"/>
        </w:rPr>
        <w:t xml:space="preserve"> Órgano de Administración Judicial, a través de la </w:t>
      </w:r>
      <w:r w:rsidRPr="006C74BC">
        <w:rPr>
          <w:rFonts w:ascii="Century Gothic" w:eastAsia="Arial" w:hAnsi="Century Gothic" w:cs="Arial"/>
          <w:color w:val="000000" w:themeColor="text1"/>
          <w:sz w:val="23"/>
          <w:szCs w:val="23"/>
        </w:rPr>
        <w:t>Contraloría,</w:t>
      </w:r>
      <w:r w:rsidRPr="006C74BC">
        <w:rPr>
          <w:rFonts w:ascii="Century Gothic" w:hAnsi="Century Gothic" w:cs="Arial"/>
          <w:color w:val="000000" w:themeColor="text1"/>
          <w:sz w:val="23"/>
          <w:szCs w:val="23"/>
        </w:rPr>
        <w:t xml:space="preserve"> en los términos que establezcan las disposiciones aplicables.</w:t>
      </w:r>
    </w:p>
    <w:p w14:paraId="3CBB4BF2" w14:textId="77777777" w:rsidR="007615E2" w:rsidRPr="006C74BC" w:rsidRDefault="007615E2" w:rsidP="006C74BC">
      <w:pPr>
        <w:spacing w:after="0" w:line="240" w:lineRule="auto"/>
        <w:jc w:val="both"/>
        <w:rPr>
          <w:rFonts w:ascii="Century Gothic" w:hAnsi="Century Gothic" w:cs="Arial"/>
          <w:color w:val="000000" w:themeColor="text1"/>
          <w:sz w:val="23"/>
          <w:szCs w:val="23"/>
        </w:rPr>
      </w:pPr>
    </w:p>
    <w:p w14:paraId="429CF299"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bCs/>
          <w:color w:val="000000" w:themeColor="text1"/>
          <w:sz w:val="23"/>
          <w:szCs w:val="23"/>
        </w:rPr>
        <w:t xml:space="preserve">ARTÍCULO 110. </w:t>
      </w:r>
      <w:r w:rsidRPr="006C74BC">
        <w:rPr>
          <w:rFonts w:ascii="Century Gothic" w:hAnsi="Century Gothic" w:cs="Arial"/>
          <w:color w:val="000000" w:themeColor="text1"/>
          <w:sz w:val="23"/>
          <w:szCs w:val="23"/>
        </w:rPr>
        <w:t>El</w:t>
      </w:r>
      <w:r w:rsidRPr="006C74BC">
        <w:rPr>
          <w:rFonts w:ascii="Century Gothic" w:hAnsi="Century Gothic" w:cs="Arial"/>
          <w:b/>
          <w:bCs/>
          <w:color w:val="000000" w:themeColor="text1"/>
          <w:sz w:val="23"/>
          <w:szCs w:val="23"/>
        </w:rPr>
        <w:t xml:space="preserve"> </w:t>
      </w:r>
      <w:r w:rsidRPr="006C74BC">
        <w:rPr>
          <w:rFonts w:ascii="Century Gothic" w:hAnsi="Century Gothic" w:cs="Arial"/>
          <w:bCs/>
          <w:color w:val="000000" w:themeColor="text1"/>
          <w:sz w:val="23"/>
          <w:szCs w:val="23"/>
        </w:rPr>
        <w:t>Pleno del Órgano de Administración Judicial se integrará por cinco personas que durarán en su encargo seis años improrrogables, de las cuales:</w:t>
      </w:r>
    </w:p>
    <w:p w14:paraId="1A13AF07"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002E520D"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 xml:space="preserve">I. Una será designada por quien ocupe la titularidad del Poder Ejecutivo del Estado; </w:t>
      </w:r>
    </w:p>
    <w:p w14:paraId="0C0E5A2C"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1DA60C3A"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lastRenderedPageBreak/>
        <w:t xml:space="preserve">II. Una será designada por el Congreso del Estado mediante votación calificada de dos tercios de sus integrantes presentes, y </w:t>
      </w:r>
    </w:p>
    <w:p w14:paraId="062FBE71"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70A9B42D"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 xml:space="preserve">III. Tres personas serán designadas por el Pleno del Tribunal Superior de Justicia, con mayoría calificada. </w:t>
      </w:r>
    </w:p>
    <w:p w14:paraId="3972109B"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37DE9FE6" w14:textId="3DFF5972" w:rsidR="0065777E"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La presidencia del órgano durará dos años y será rotatoria, en términos de lo que establezcan las leyes.</w:t>
      </w:r>
    </w:p>
    <w:p w14:paraId="69CC633F" w14:textId="77777777" w:rsidR="0065777E" w:rsidRPr="006C74BC" w:rsidRDefault="0065777E" w:rsidP="006C74BC">
      <w:pPr>
        <w:spacing w:after="0" w:line="240" w:lineRule="auto"/>
        <w:jc w:val="both"/>
        <w:rPr>
          <w:rFonts w:ascii="Century Gothic" w:hAnsi="Century Gothic" w:cs="Arial"/>
          <w:bCs/>
          <w:color w:val="000000" w:themeColor="text1"/>
          <w:sz w:val="23"/>
          <w:szCs w:val="23"/>
        </w:rPr>
      </w:pPr>
    </w:p>
    <w:p w14:paraId="3B510A06" w14:textId="08173439" w:rsidR="0065777E"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bCs/>
          <w:color w:val="000000" w:themeColor="text1"/>
          <w:sz w:val="23"/>
          <w:szCs w:val="23"/>
        </w:rPr>
        <w:t>Quienes integren el Pleno del Órgano de Administración Judicial deberán ser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y no estar inhabilitados para desempeñar un empleo, cargo o comisión en el servicio público, ni haber sido condenados por delito doloso con sanción privativa de la libertad.</w:t>
      </w:r>
    </w:p>
    <w:p w14:paraId="3DD85F95" w14:textId="77777777" w:rsidR="0065777E" w:rsidRPr="006C74BC" w:rsidRDefault="0065777E" w:rsidP="006C74BC">
      <w:pPr>
        <w:spacing w:after="0" w:line="240" w:lineRule="auto"/>
        <w:ind w:firstLine="567"/>
        <w:jc w:val="both"/>
        <w:rPr>
          <w:rFonts w:ascii="Century Gothic" w:hAnsi="Century Gothic" w:cs="Arial"/>
          <w:bCs/>
          <w:color w:val="000000" w:themeColor="text1"/>
          <w:sz w:val="23"/>
          <w:szCs w:val="23"/>
        </w:rPr>
      </w:pPr>
    </w:p>
    <w:p w14:paraId="2FA11AAC" w14:textId="7D3B1EF5" w:rsidR="0065777E"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Durante su encargo, las personas integrantes del Pleno del órgano de administración sólo podrán ser removidas en los términos de esta Constitución y del Título Cuarto de la Constitución Política de los Estados Unidos Mexicanos. </w:t>
      </w:r>
    </w:p>
    <w:p w14:paraId="257F568C" w14:textId="77777777" w:rsidR="0065777E" w:rsidRPr="006C74BC" w:rsidRDefault="0065777E" w:rsidP="006C74BC">
      <w:pPr>
        <w:spacing w:after="0" w:line="240" w:lineRule="auto"/>
        <w:jc w:val="both"/>
        <w:rPr>
          <w:rFonts w:ascii="Century Gothic" w:hAnsi="Century Gothic" w:cs="Arial"/>
          <w:color w:val="000000" w:themeColor="text1"/>
          <w:sz w:val="23"/>
          <w:szCs w:val="23"/>
        </w:rPr>
      </w:pPr>
    </w:p>
    <w:p w14:paraId="68D69EF7"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En caso de defunción, renuncia o ausencia definitiva de alguna de las personas integrantes, la autoridad que le designó hará un nuevo nombramiento por el tiempo que reste al periodo de designación respectivo.</w:t>
      </w:r>
    </w:p>
    <w:p w14:paraId="0C9D50FC"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0A389291"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
          <w:bCs/>
          <w:color w:val="000000" w:themeColor="text1"/>
          <w:sz w:val="23"/>
          <w:szCs w:val="23"/>
        </w:rPr>
        <w:t xml:space="preserve">ARTÍCULO 111. </w:t>
      </w:r>
      <w:r w:rsidRPr="006C74BC">
        <w:rPr>
          <w:rFonts w:ascii="Century Gothic" w:hAnsi="Century Gothic" w:cs="Arial"/>
          <w:bCs/>
          <w:color w:val="000000" w:themeColor="text1"/>
          <w:sz w:val="23"/>
          <w:szCs w:val="23"/>
        </w:rPr>
        <w:t>El Órgano de Administración en Pleno estará facultado para expedir acuerdos generales para el adecuado ejercicio de sus funciones.</w:t>
      </w:r>
    </w:p>
    <w:p w14:paraId="375B6EF0"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3B0E8160" w14:textId="37BC4D8E" w:rsidR="00AC3495"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 xml:space="preserve">El Tribunal Superior de Justicia podrá solicitar al Pleno del Órgano de Administración la expedición de aquellos acuerdos generales que considere necesarios para asegurar un adecuado ejercicio de la función jurisdiccional estatal, </w:t>
      </w:r>
      <w:r w:rsidRPr="006C74BC">
        <w:rPr>
          <w:rFonts w:ascii="Century Gothic" w:hAnsi="Century Gothic" w:cs="Arial"/>
          <w:color w:val="000000" w:themeColor="text1"/>
          <w:sz w:val="23"/>
          <w:szCs w:val="23"/>
        </w:rPr>
        <w:t>en los asuntos de su competencia</w:t>
      </w:r>
      <w:r w:rsidRPr="006C74BC">
        <w:rPr>
          <w:rFonts w:ascii="Century Gothic" w:hAnsi="Century Gothic" w:cs="Arial"/>
          <w:bCs/>
          <w:color w:val="000000" w:themeColor="text1"/>
          <w:sz w:val="23"/>
          <w:szCs w:val="23"/>
        </w:rPr>
        <w:t>.</w:t>
      </w:r>
    </w:p>
    <w:p w14:paraId="14754DEB" w14:textId="77777777" w:rsidR="00AC3495" w:rsidRPr="006C74BC" w:rsidRDefault="00AC3495" w:rsidP="006C74BC">
      <w:pPr>
        <w:spacing w:after="0" w:line="240" w:lineRule="auto"/>
        <w:jc w:val="both"/>
        <w:rPr>
          <w:rFonts w:ascii="Century Gothic" w:hAnsi="Century Gothic" w:cs="Arial"/>
          <w:bCs/>
          <w:color w:val="000000" w:themeColor="text1"/>
          <w:sz w:val="23"/>
          <w:szCs w:val="23"/>
        </w:rPr>
      </w:pPr>
    </w:p>
    <w:p w14:paraId="1757B06D" w14:textId="4DF805AB" w:rsidR="00AC3495"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bCs/>
          <w:color w:val="000000" w:themeColor="text1"/>
          <w:sz w:val="23"/>
          <w:szCs w:val="23"/>
        </w:rPr>
        <w:t>Las resoluciones del Órgano de Administración serán recurribles ante el Pleno del Tribunal Superior de Justicia, en los términos de la Ley Orgánica del Poder Judicial del Estado.</w:t>
      </w:r>
    </w:p>
    <w:p w14:paraId="633865A4" w14:textId="77777777" w:rsidR="00AA3833" w:rsidRPr="006C74BC" w:rsidRDefault="00AA3833" w:rsidP="006C74BC">
      <w:pPr>
        <w:spacing w:after="0" w:line="240" w:lineRule="auto"/>
        <w:jc w:val="both"/>
        <w:rPr>
          <w:rFonts w:ascii="Century Gothic" w:hAnsi="Century Gothic" w:cs="Arial"/>
          <w:b/>
          <w:bCs/>
          <w:color w:val="000000" w:themeColor="text1"/>
          <w:sz w:val="23"/>
          <w:szCs w:val="23"/>
        </w:rPr>
      </w:pPr>
    </w:p>
    <w:p w14:paraId="79781F41" w14:textId="49EE530F" w:rsidR="003B487F" w:rsidRPr="006C74BC" w:rsidRDefault="003B487F" w:rsidP="006C74BC">
      <w:pPr>
        <w:spacing w:after="0" w:line="240" w:lineRule="auto"/>
        <w:jc w:val="both"/>
        <w:rPr>
          <w:rFonts w:ascii="Century Gothic" w:eastAsia="Arial" w:hAnsi="Century Gothic" w:cs="Arial"/>
          <w:bCs/>
          <w:color w:val="000000" w:themeColor="text1"/>
          <w:sz w:val="23"/>
          <w:szCs w:val="23"/>
        </w:rPr>
      </w:pPr>
      <w:r w:rsidRPr="006C74BC">
        <w:rPr>
          <w:rFonts w:ascii="Century Gothic" w:hAnsi="Century Gothic" w:cs="Arial"/>
          <w:b/>
          <w:bCs/>
          <w:color w:val="000000" w:themeColor="text1"/>
          <w:sz w:val="23"/>
          <w:szCs w:val="23"/>
        </w:rPr>
        <w:lastRenderedPageBreak/>
        <w:t>ARTÍCULO 112</w:t>
      </w:r>
      <w:r w:rsidRPr="006C74BC">
        <w:rPr>
          <w:rFonts w:ascii="Century Gothic" w:hAnsi="Century Gothic" w:cs="Arial"/>
          <w:bCs/>
          <w:color w:val="000000" w:themeColor="text1"/>
          <w:sz w:val="23"/>
          <w:szCs w:val="23"/>
        </w:rPr>
        <w:t xml:space="preserve">. </w:t>
      </w:r>
      <w:r w:rsidRPr="006C74BC">
        <w:rPr>
          <w:rFonts w:ascii="Century Gothic" w:eastAsia="Arial" w:hAnsi="Century Gothic" w:cs="Arial"/>
          <w:bCs/>
          <w:color w:val="000000" w:themeColor="text1"/>
          <w:sz w:val="23"/>
          <w:szCs w:val="23"/>
        </w:rPr>
        <w:t xml:space="preserve">El personal de los tribunales será nombrado por el </w:t>
      </w:r>
      <w:r w:rsidRPr="006C74BC">
        <w:rPr>
          <w:rFonts w:ascii="Century Gothic" w:hAnsi="Century Gothic" w:cs="Arial"/>
          <w:bCs/>
          <w:color w:val="000000" w:themeColor="text1"/>
          <w:sz w:val="23"/>
          <w:szCs w:val="23"/>
        </w:rPr>
        <w:t>Órgano de Administración</w:t>
      </w:r>
      <w:r w:rsidR="00A767C0" w:rsidRPr="006C74BC">
        <w:rPr>
          <w:rFonts w:ascii="Century Gothic" w:eastAsia="Arial" w:hAnsi="Century Gothic" w:cs="Arial"/>
          <w:bCs/>
          <w:color w:val="000000" w:themeColor="text1"/>
          <w:sz w:val="23"/>
          <w:szCs w:val="23"/>
        </w:rPr>
        <w:t xml:space="preserve"> </w:t>
      </w:r>
      <w:r w:rsidRPr="006C74BC">
        <w:rPr>
          <w:rFonts w:ascii="Century Gothic" w:eastAsia="Arial" w:hAnsi="Century Gothic" w:cs="Arial"/>
          <w:bCs/>
          <w:color w:val="000000" w:themeColor="text1"/>
          <w:sz w:val="23"/>
          <w:szCs w:val="23"/>
        </w:rPr>
        <w:t>conforme a las bases de la carrera judicial o</w:t>
      </w:r>
      <w:r w:rsidR="00A767C0" w:rsidRPr="006C74BC">
        <w:rPr>
          <w:rFonts w:ascii="Century Gothic" w:eastAsia="Arial" w:hAnsi="Century Gothic" w:cs="Arial"/>
          <w:bCs/>
          <w:color w:val="000000" w:themeColor="text1"/>
          <w:sz w:val="23"/>
          <w:szCs w:val="23"/>
        </w:rPr>
        <w:t>,</w:t>
      </w:r>
      <w:r w:rsidRPr="006C74BC">
        <w:rPr>
          <w:rFonts w:ascii="Century Gothic" w:eastAsia="Arial" w:hAnsi="Century Gothic" w:cs="Arial"/>
          <w:bCs/>
          <w:color w:val="000000" w:themeColor="text1"/>
          <w:sz w:val="23"/>
          <w:szCs w:val="23"/>
        </w:rPr>
        <w:t xml:space="preserve"> en su caso, por las disposiciones legales aplicables.</w:t>
      </w:r>
    </w:p>
    <w:p w14:paraId="1053F235"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p>
    <w:p w14:paraId="44C05733" w14:textId="18A7B475" w:rsidR="00A767C0"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color w:val="000000" w:themeColor="text1"/>
          <w:sz w:val="23"/>
          <w:szCs w:val="23"/>
        </w:rPr>
        <w:t>El ingreso, formación y permanencia del personal de la carrera judicial del Poder Judicial se sujetará a la regulación establecida en las disposiciones aplicables.</w:t>
      </w:r>
    </w:p>
    <w:p w14:paraId="1EDB3074" w14:textId="77777777" w:rsidR="00A767C0" w:rsidRPr="006C74BC" w:rsidRDefault="00A767C0" w:rsidP="006C74BC">
      <w:pPr>
        <w:spacing w:after="0" w:line="240" w:lineRule="auto"/>
        <w:ind w:firstLine="567"/>
        <w:jc w:val="both"/>
        <w:rPr>
          <w:rFonts w:ascii="Century Gothic" w:hAnsi="Century Gothic" w:cs="Arial"/>
          <w:bCs/>
          <w:color w:val="000000" w:themeColor="text1"/>
          <w:sz w:val="23"/>
          <w:szCs w:val="23"/>
        </w:rPr>
      </w:pPr>
    </w:p>
    <w:p w14:paraId="094FD39B" w14:textId="74C29B08" w:rsidR="00A767C0"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w:t>
      </w:r>
    </w:p>
    <w:p w14:paraId="2C647C52" w14:textId="77777777" w:rsidR="00A767C0" w:rsidRPr="006C74BC" w:rsidRDefault="00A767C0" w:rsidP="006C74BC">
      <w:pPr>
        <w:spacing w:after="0" w:line="240" w:lineRule="auto"/>
        <w:ind w:firstLine="567"/>
        <w:jc w:val="both"/>
        <w:rPr>
          <w:rFonts w:ascii="Century Gothic" w:hAnsi="Century Gothic" w:cs="Arial"/>
          <w:bCs/>
          <w:color w:val="000000" w:themeColor="text1"/>
          <w:sz w:val="23"/>
          <w:szCs w:val="23"/>
        </w:rPr>
      </w:pPr>
    </w:p>
    <w:p w14:paraId="1A488082" w14:textId="68C27A64" w:rsidR="00A767C0"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bCs/>
          <w:color w:val="000000" w:themeColor="text1"/>
          <w:sz w:val="23"/>
          <w:szCs w:val="23"/>
        </w:rPr>
        <w:t>El Órgano de Administración Judicial contará con un órgano auxiliar con autonomía técnica y de gestión denominado Instituto de Formación Judicial, responsable de diseñar e implementar los procesos de formación, capacitación, evaluación, certificación y actualización del personal de carrera judicial y administrativo del Poder Judicial del Estado, sus órganos auxiliares y, en su caso, del personal de la fiscalía, defensoría pública,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316D91E1" w14:textId="77777777" w:rsidR="00A767C0" w:rsidRPr="006C74BC" w:rsidRDefault="00A767C0" w:rsidP="006C74BC">
      <w:pPr>
        <w:spacing w:after="0" w:line="240" w:lineRule="auto"/>
        <w:ind w:firstLine="567"/>
        <w:jc w:val="both"/>
        <w:rPr>
          <w:rFonts w:ascii="Century Gothic" w:hAnsi="Century Gothic" w:cs="Arial"/>
          <w:bCs/>
          <w:color w:val="000000" w:themeColor="text1"/>
          <w:sz w:val="23"/>
          <w:szCs w:val="23"/>
        </w:rPr>
      </w:pPr>
    </w:p>
    <w:p w14:paraId="5EE5B448" w14:textId="77777777" w:rsidR="003B487F" w:rsidRPr="006C74BC" w:rsidRDefault="003B487F" w:rsidP="006C74BC">
      <w:pPr>
        <w:spacing w:after="0" w:line="240" w:lineRule="auto"/>
        <w:ind w:firstLine="567"/>
        <w:jc w:val="both"/>
        <w:rPr>
          <w:rFonts w:ascii="Century Gothic" w:hAnsi="Century Gothic" w:cs="Arial"/>
          <w:bCs/>
          <w:color w:val="000000" w:themeColor="text1"/>
          <w:sz w:val="23"/>
          <w:szCs w:val="23"/>
        </w:rPr>
      </w:pPr>
      <w:r w:rsidRPr="006C74BC">
        <w:rPr>
          <w:rFonts w:ascii="Century Gothic" w:hAnsi="Century Gothic" w:cs="Arial"/>
          <w:color w:val="000000" w:themeColor="text1"/>
          <w:sz w:val="23"/>
          <w:szCs w:val="23"/>
        </w:rPr>
        <w:t>El servicio de defensoría pública en asuntos del fuero local será proporcionado por el Órgano de Administración Judicial a través del Instituto de Defensoría Pública, en los términos que establezcan las disposiciones aplicables. El Instituto de Formación Judicial será el encargado de capacitar a las y los defensores públicos, así como de llevar a cabo los concursos de oposición.</w:t>
      </w:r>
    </w:p>
    <w:p w14:paraId="2D422691"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5DCE5E8B" w14:textId="77777777" w:rsidR="003B487F" w:rsidRPr="006C74BC" w:rsidRDefault="003B487F" w:rsidP="006C74BC">
      <w:pPr>
        <w:spacing w:after="0" w:line="240" w:lineRule="auto"/>
        <w:jc w:val="both"/>
        <w:rPr>
          <w:rFonts w:ascii="Century Gothic" w:eastAsia="Arial" w:hAnsi="Century Gothic" w:cs="Arial"/>
          <w:color w:val="000000" w:themeColor="text1"/>
          <w:sz w:val="23"/>
          <w:szCs w:val="23"/>
        </w:rPr>
      </w:pPr>
      <w:r w:rsidRPr="006C74BC">
        <w:rPr>
          <w:rFonts w:ascii="Century Gothic" w:eastAsia="Arial" w:hAnsi="Century Gothic" w:cs="Arial"/>
          <w:b/>
          <w:color w:val="000000" w:themeColor="text1"/>
          <w:sz w:val="23"/>
          <w:szCs w:val="23"/>
        </w:rPr>
        <w:t xml:space="preserve">ARTÍCULO 113. </w:t>
      </w:r>
      <w:r w:rsidRPr="006C74BC">
        <w:rPr>
          <w:rFonts w:ascii="Century Gothic" w:eastAsia="Arial" w:hAnsi="Century Gothic" w:cs="Arial"/>
          <w:color w:val="000000" w:themeColor="text1"/>
          <w:sz w:val="23"/>
          <w:szCs w:val="23"/>
        </w:rPr>
        <w:t>El sistema de carrera tendrá como fin garantizar la selección, ingreso, formación, profesionalización, evaluación, promoción, permanencia y separación con causa de las personas servidoras públicas del Poder Judicial, con base en los principios que rigen su actuación.</w:t>
      </w:r>
    </w:p>
    <w:p w14:paraId="510DDA7B" w14:textId="77777777" w:rsidR="003B487F" w:rsidRPr="006C74BC" w:rsidRDefault="003B487F" w:rsidP="006C74BC">
      <w:pPr>
        <w:spacing w:after="0" w:line="240" w:lineRule="auto"/>
        <w:jc w:val="both"/>
        <w:rPr>
          <w:rFonts w:ascii="Century Gothic" w:eastAsia="Arial" w:hAnsi="Century Gothic" w:cs="Arial"/>
          <w:color w:val="000000" w:themeColor="text1"/>
          <w:sz w:val="23"/>
          <w:szCs w:val="23"/>
        </w:rPr>
      </w:pPr>
    </w:p>
    <w:p w14:paraId="7F72F876" w14:textId="07DE2B2B" w:rsidR="004A2501" w:rsidRPr="006C74BC" w:rsidRDefault="003B487F" w:rsidP="006C74BC">
      <w:pPr>
        <w:spacing w:after="0" w:line="240" w:lineRule="auto"/>
        <w:ind w:firstLine="567"/>
        <w:jc w:val="both"/>
        <w:rPr>
          <w:rFonts w:ascii="Century Gothic" w:eastAsia="Arial" w:hAnsi="Century Gothic" w:cs="Arial"/>
          <w:color w:val="000000" w:themeColor="text1"/>
          <w:sz w:val="23"/>
          <w:szCs w:val="23"/>
        </w:rPr>
      </w:pPr>
      <w:r w:rsidRPr="006C74BC">
        <w:rPr>
          <w:rFonts w:ascii="Century Gothic" w:eastAsia="Arial" w:hAnsi="Century Gothic" w:cs="Arial"/>
          <w:color w:val="000000" w:themeColor="text1"/>
          <w:sz w:val="23"/>
          <w:szCs w:val="23"/>
        </w:rPr>
        <w:t>Para garantizar a las personas usuarias excelencia, eficacia y eficiencia, las personas servidoras públicas estarán obligadas a la actualización permanente y a la evaluación de su desempeño.</w:t>
      </w:r>
    </w:p>
    <w:p w14:paraId="4A39F4DB" w14:textId="77777777" w:rsidR="004A2501" w:rsidRPr="006C74BC" w:rsidRDefault="004A2501" w:rsidP="006C74BC">
      <w:pPr>
        <w:spacing w:after="0" w:line="240" w:lineRule="auto"/>
        <w:ind w:firstLine="567"/>
        <w:jc w:val="both"/>
        <w:rPr>
          <w:rFonts w:ascii="Century Gothic" w:eastAsia="Arial" w:hAnsi="Century Gothic" w:cs="Arial"/>
          <w:color w:val="000000" w:themeColor="text1"/>
          <w:sz w:val="23"/>
          <w:szCs w:val="23"/>
        </w:rPr>
      </w:pPr>
    </w:p>
    <w:p w14:paraId="52A941E8" w14:textId="77777777" w:rsidR="003B487F" w:rsidRPr="006C74BC" w:rsidRDefault="003B487F" w:rsidP="006C74BC">
      <w:pPr>
        <w:spacing w:after="0" w:line="240" w:lineRule="auto"/>
        <w:ind w:firstLine="567"/>
        <w:jc w:val="both"/>
        <w:rPr>
          <w:rFonts w:ascii="Century Gothic" w:eastAsia="Arial" w:hAnsi="Century Gothic" w:cs="Arial"/>
          <w:color w:val="000000" w:themeColor="text1"/>
          <w:sz w:val="23"/>
          <w:szCs w:val="23"/>
        </w:rPr>
      </w:pPr>
      <w:r w:rsidRPr="006C74BC">
        <w:rPr>
          <w:rFonts w:ascii="Century Gothic" w:eastAsia="Arial" w:hAnsi="Century Gothic" w:cs="Arial"/>
          <w:color w:val="000000" w:themeColor="text1"/>
          <w:sz w:val="23"/>
          <w:szCs w:val="23"/>
        </w:rPr>
        <w:lastRenderedPageBreak/>
        <w:t>El sistema se integrará por:</w:t>
      </w:r>
    </w:p>
    <w:p w14:paraId="42523F2B" w14:textId="77777777" w:rsidR="003B487F" w:rsidRPr="006C74BC" w:rsidRDefault="003B487F" w:rsidP="006C74BC">
      <w:pPr>
        <w:spacing w:after="0" w:line="240" w:lineRule="auto"/>
        <w:jc w:val="both"/>
        <w:rPr>
          <w:rFonts w:ascii="Century Gothic" w:eastAsia="Arial" w:hAnsi="Century Gothic" w:cs="Arial"/>
          <w:color w:val="000000" w:themeColor="text1"/>
          <w:sz w:val="23"/>
          <w:szCs w:val="23"/>
        </w:rPr>
      </w:pPr>
    </w:p>
    <w:p w14:paraId="684E1EF3" w14:textId="77777777" w:rsidR="003B487F" w:rsidRPr="006C74BC" w:rsidRDefault="003B487F" w:rsidP="006C74BC">
      <w:pPr>
        <w:pStyle w:val="Prrafodelista"/>
        <w:numPr>
          <w:ilvl w:val="0"/>
          <w:numId w:val="5"/>
        </w:numPr>
        <w:spacing w:after="0" w:line="240" w:lineRule="auto"/>
        <w:ind w:left="0" w:firstLine="0"/>
        <w:jc w:val="both"/>
        <w:rPr>
          <w:rFonts w:ascii="Century Gothic" w:eastAsia="Arial" w:hAnsi="Century Gothic" w:cs="Arial"/>
          <w:color w:val="000000" w:themeColor="text1"/>
          <w:sz w:val="23"/>
          <w:szCs w:val="23"/>
        </w:rPr>
      </w:pPr>
      <w:r w:rsidRPr="006C74BC">
        <w:rPr>
          <w:rFonts w:ascii="Century Gothic" w:eastAsia="Arial" w:hAnsi="Century Gothic" w:cs="Arial"/>
          <w:color w:val="000000" w:themeColor="text1"/>
          <w:sz w:val="23"/>
          <w:szCs w:val="23"/>
        </w:rPr>
        <w:t>Carrera Judicial, y</w:t>
      </w:r>
    </w:p>
    <w:p w14:paraId="18063150" w14:textId="77777777" w:rsidR="003B487F" w:rsidRPr="006C74BC" w:rsidRDefault="003B487F" w:rsidP="006C74BC">
      <w:pPr>
        <w:spacing w:after="0" w:line="240" w:lineRule="auto"/>
        <w:jc w:val="both"/>
        <w:rPr>
          <w:rFonts w:ascii="Century Gothic" w:eastAsia="Arial" w:hAnsi="Century Gothic" w:cs="Arial"/>
          <w:color w:val="000000" w:themeColor="text1"/>
          <w:sz w:val="23"/>
          <w:szCs w:val="23"/>
        </w:rPr>
      </w:pPr>
    </w:p>
    <w:p w14:paraId="409E8628" w14:textId="77777777" w:rsidR="003B487F" w:rsidRPr="006C74BC" w:rsidRDefault="003B487F" w:rsidP="006C74BC">
      <w:pPr>
        <w:pStyle w:val="Prrafodelista"/>
        <w:numPr>
          <w:ilvl w:val="0"/>
          <w:numId w:val="5"/>
        </w:numPr>
        <w:spacing w:after="0" w:line="240" w:lineRule="auto"/>
        <w:ind w:left="0" w:firstLine="0"/>
        <w:jc w:val="both"/>
        <w:rPr>
          <w:rFonts w:ascii="Century Gothic" w:eastAsia="Arial" w:hAnsi="Century Gothic" w:cs="Arial"/>
          <w:color w:val="000000" w:themeColor="text1"/>
          <w:sz w:val="23"/>
          <w:szCs w:val="23"/>
        </w:rPr>
      </w:pPr>
      <w:r w:rsidRPr="006C74BC">
        <w:rPr>
          <w:rFonts w:ascii="Century Gothic" w:eastAsia="Arial" w:hAnsi="Century Gothic" w:cs="Arial"/>
          <w:color w:val="000000" w:themeColor="text1"/>
          <w:sz w:val="23"/>
          <w:szCs w:val="23"/>
        </w:rPr>
        <w:t>Carrera Administrativa.</w:t>
      </w:r>
    </w:p>
    <w:p w14:paraId="1C8D79EF" w14:textId="77777777" w:rsidR="003B487F" w:rsidRPr="006C74BC" w:rsidRDefault="003B487F" w:rsidP="006C74BC">
      <w:pPr>
        <w:spacing w:after="0" w:line="240" w:lineRule="auto"/>
        <w:jc w:val="both"/>
        <w:rPr>
          <w:rFonts w:ascii="Century Gothic" w:eastAsia="Arial" w:hAnsi="Century Gothic" w:cs="Arial"/>
          <w:color w:val="000000" w:themeColor="text1"/>
          <w:sz w:val="23"/>
          <w:szCs w:val="23"/>
        </w:rPr>
      </w:pPr>
    </w:p>
    <w:p w14:paraId="056DE855" w14:textId="712AC61E" w:rsidR="004A2501"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eastAsia="Arial" w:hAnsi="Century Gothic" w:cs="Arial"/>
          <w:color w:val="000000" w:themeColor="text1"/>
          <w:sz w:val="23"/>
          <w:szCs w:val="23"/>
        </w:rPr>
        <w:t>En el desarrollo de los esquemas del Servicio de Carrera Administrativa se reconocerá la necesidad de generar condiciones de igualdad entre mujeres y hombres.</w:t>
      </w:r>
    </w:p>
    <w:p w14:paraId="37F8D483" w14:textId="77777777" w:rsidR="004A2501" w:rsidRPr="006C74BC" w:rsidRDefault="004A2501" w:rsidP="006C74BC">
      <w:pPr>
        <w:spacing w:after="0" w:line="240" w:lineRule="auto"/>
        <w:jc w:val="both"/>
        <w:rPr>
          <w:rFonts w:ascii="Century Gothic" w:eastAsia="Arial" w:hAnsi="Century Gothic" w:cs="Arial"/>
          <w:color w:val="000000" w:themeColor="text1"/>
          <w:sz w:val="23"/>
          <w:szCs w:val="23"/>
        </w:rPr>
      </w:pPr>
    </w:p>
    <w:p w14:paraId="06BC11E0"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acceso a un cargo del Poder Judicial se efectuará en los términos de la ley correspondiente; podrán participar todas las personas que cumplan con el perfil relacionado con el nivel, tipo, modalidad y materia correspondiente; así como con los requisitos que establezcan esta Constitución, la ley y la respectiva convocatoria, en igualdad de condiciones, sin demérito de origen, residencia, lugar o formación profesional.</w:t>
      </w:r>
    </w:p>
    <w:p w14:paraId="780673DF" w14:textId="77777777" w:rsidR="003B487F" w:rsidRPr="006C74BC" w:rsidRDefault="003B487F" w:rsidP="006C74BC">
      <w:pPr>
        <w:spacing w:after="0" w:line="240" w:lineRule="auto"/>
        <w:rPr>
          <w:rFonts w:ascii="Century Gothic" w:hAnsi="Century Gothic" w:cs="Arial"/>
          <w:b/>
          <w:color w:val="000000" w:themeColor="text1"/>
          <w:sz w:val="23"/>
          <w:szCs w:val="23"/>
        </w:rPr>
      </w:pPr>
    </w:p>
    <w:p w14:paraId="2A982661"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 xml:space="preserve">ARTÍCULO 114. </w:t>
      </w:r>
      <w:r w:rsidRPr="006C74BC">
        <w:rPr>
          <w:rFonts w:ascii="Century Gothic" w:hAnsi="Century Gothic" w:cs="Arial"/>
          <w:color w:val="000000" w:themeColor="text1"/>
          <w:sz w:val="23"/>
          <w:szCs w:val="23"/>
        </w:rPr>
        <w:t>Para el caso de juezas y jueces de primera instancia, la elección se realizará por distrito judicial conforme al procedimiento establecido en este artículo y en los términos que dispongan las leyes. Cada uno de los poderes del Estado postulará hasta dos personas para cada cargo en los términos del artículo 101 de esta Constitución.</w:t>
      </w:r>
    </w:p>
    <w:p w14:paraId="2A050E2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00C6B6A1" w14:textId="10FF6144" w:rsidR="004A2501"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Congreso del Estado incorporará a los listados que remita al Instituto Estatal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14:paraId="5F060108" w14:textId="77777777" w:rsidR="004A2501" w:rsidRPr="006C74BC" w:rsidRDefault="004A2501" w:rsidP="006C74BC">
      <w:pPr>
        <w:spacing w:after="0" w:line="240" w:lineRule="auto"/>
        <w:ind w:firstLine="567"/>
        <w:jc w:val="both"/>
        <w:rPr>
          <w:rFonts w:ascii="Century Gothic" w:hAnsi="Century Gothic" w:cs="Arial"/>
          <w:color w:val="000000" w:themeColor="text1"/>
          <w:sz w:val="23"/>
          <w:szCs w:val="23"/>
        </w:rPr>
      </w:pPr>
    </w:p>
    <w:p w14:paraId="1930D281"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personas juzgadoras protestarán ante el Congreso del Estado.</w:t>
      </w:r>
    </w:p>
    <w:p w14:paraId="0108623A"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39AD09DC"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 xml:space="preserve">ARTÍCULO 179. </w:t>
      </w:r>
      <w:r w:rsidRPr="006C74BC">
        <w:rPr>
          <w:rFonts w:ascii="Century Gothic" w:hAnsi="Century Gothic" w:cs="Arial"/>
          <w:color w:val="000000" w:themeColor="text1"/>
          <w:sz w:val="23"/>
          <w:szCs w:val="23"/>
        </w:rPr>
        <w:t>El fuero se establece para la eficaz realización de las funciones públicas y no constituye privilegio alguno de carácter personal. No hay fuero para ningún servidor público en las demandas del orden civil. Tienen fuero:</w:t>
      </w:r>
    </w:p>
    <w:p w14:paraId="3E601F01"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089245C1"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I</w:t>
      </w:r>
      <w:r w:rsidRPr="006C74BC">
        <w:rPr>
          <w:rFonts w:ascii="Century Gothic" w:hAnsi="Century Gothic" w:cs="Arial"/>
          <w:color w:val="000000" w:themeColor="text1"/>
          <w:sz w:val="23"/>
          <w:szCs w:val="23"/>
        </w:rPr>
        <w:t>. Del Poder Legislativo, l</w:t>
      </w:r>
      <w:r w:rsidRPr="006C74BC">
        <w:rPr>
          <w:rFonts w:ascii="Century Gothic" w:hAnsi="Century Gothic" w:cs="Arial"/>
          <w:b/>
          <w:bCs/>
          <w:color w:val="000000" w:themeColor="text1"/>
          <w:sz w:val="23"/>
          <w:szCs w:val="23"/>
        </w:rPr>
        <w:t>as y l</w:t>
      </w:r>
      <w:r w:rsidRPr="006C74BC">
        <w:rPr>
          <w:rFonts w:ascii="Century Gothic" w:hAnsi="Century Gothic" w:cs="Arial"/>
          <w:color w:val="000000" w:themeColor="text1"/>
          <w:sz w:val="23"/>
          <w:szCs w:val="23"/>
        </w:rPr>
        <w:t>os diputados al Congreso del Estado;</w:t>
      </w:r>
    </w:p>
    <w:p w14:paraId="6E8AAF2A"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596EC4FC"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lastRenderedPageBreak/>
        <w:t>II</w:t>
      </w:r>
      <w:r w:rsidRPr="006C74BC">
        <w:rPr>
          <w:rFonts w:ascii="Century Gothic" w:hAnsi="Century Gothic" w:cs="Arial"/>
          <w:color w:val="000000" w:themeColor="text1"/>
          <w:sz w:val="23"/>
          <w:szCs w:val="23"/>
        </w:rPr>
        <w:t xml:space="preserve">. Del Poder Ejecutivo, </w:t>
      </w:r>
      <w:r w:rsidRPr="006C74BC">
        <w:rPr>
          <w:rFonts w:ascii="Century Gothic" w:hAnsi="Century Gothic" w:cs="Arial"/>
          <w:b/>
          <w:color w:val="000000" w:themeColor="text1"/>
          <w:sz w:val="23"/>
          <w:szCs w:val="23"/>
        </w:rPr>
        <w:t>la persona que ocupe su titularidad</w:t>
      </w:r>
      <w:r w:rsidRPr="006C74BC">
        <w:rPr>
          <w:rFonts w:ascii="Century Gothic" w:hAnsi="Century Gothic" w:cs="Arial"/>
          <w:color w:val="000000" w:themeColor="text1"/>
          <w:sz w:val="23"/>
          <w:szCs w:val="23"/>
        </w:rPr>
        <w:t xml:space="preserve">, el Secretario General de Gobierno y el Fiscal General del Estado; </w:t>
      </w:r>
    </w:p>
    <w:p w14:paraId="0987D297"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3AA69291" w14:textId="2179029A"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III</w:t>
      </w:r>
      <w:r w:rsidRPr="006C74BC">
        <w:rPr>
          <w:rFonts w:ascii="Century Gothic" w:hAnsi="Century Gothic" w:cs="Arial"/>
          <w:color w:val="000000" w:themeColor="text1"/>
          <w:sz w:val="23"/>
          <w:szCs w:val="23"/>
        </w:rPr>
        <w:t xml:space="preserve">. Del Poder Judicial, </w:t>
      </w:r>
      <w:r w:rsidRPr="006C74BC">
        <w:rPr>
          <w:rFonts w:ascii="Century Gothic" w:hAnsi="Century Gothic" w:cs="Arial"/>
          <w:b/>
          <w:bCs/>
          <w:color w:val="000000" w:themeColor="text1"/>
          <w:sz w:val="23"/>
          <w:szCs w:val="23"/>
        </w:rPr>
        <w:t xml:space="preserve">las personas juzgadoras, </w:t>
      </w:r>
      <w:r w:rsidRPr="006C74BC">
        <w:rPr>
          <w:rFonts w:ascii="Century Gothic" w:hAnsi="Century Gothic" w:cs="Arial"/>
          <w:color w:val="000000" w:themeColor="text1"/>
          <w:sz w:val="23"/>
          <w:szCs w:val="23"/>
        </w:rPr>
        <w:t xml:space="preserve">los magistrados </w:t>
      </w:r>
      <w:r w:rsidRPr="006C74BC">
        <w:rPr>
          <w:rFonts w:ascii="Century Gothic" w:hAnsi="Century Gothic" w:cs="Arial"/>
          <w:bCs/>
          <w:color w:val="000000" w:themeColor="text1"/>
          <w:sz w:val="23"/>
          <w:szCs w:val="23"/>
        </w:rPr>
        <w:t>del Tribunal de Disciplina Judicial y las y los integrantes del Órgano de Administración Judicial</w:t>
      </w:r>
      <w:r w:rsidRPr="006C74BC">
        <w:rPr>
          <w:rFonts w:ascii="Century Gothic" w:hAnsi="Century Gothic" w:cs="Arial"/>
          <w:color w:val="000000" w:themeColor="text1"/>
          <w:sz w:val="23"/>
          <w:szCs w:val="23"/>
        </w:rPr>
        <w:t xml:space="preserve">. </w:t>
      </w:r>
    </w:p>
    <w:p w14:paraId="2351A8DB" w14:textId="77777777" w:rsidR="003B487F" w:rsidRPr="006C74BC" w:rsidRDefault="003B487F" w:rsidP="006C74BC">
      <w:pPr>
        <w:spacing w:after="0" w:line="240" w:lineRule="auto"/>
        <w:jc w:val="both"/>
        <w:rPr>
          <w:rFonts w:ascii="Century Gothic" w:hAnsi="Century Gothic" w:cs="Arial"/>
          <w:b/>
          <w:color w:val="000000" w:themeColor="text1"/>
          <w:sz w:val="23"/>
          <w:szCs w:val="23"/>
        </w:rPr>
      </w:pPr>
    </w:p>
    <w:p w14:paraId="0EC7ADC8" w14:textId="77777777" w:rsidR="003B487F" w:rsidRPr="006C74BC" w:rsidRDefault="003B487F" w:rsidP="006C74BC">
      <w:pPr>
        <w:spacing w:after="0" w:line="240" w:lineRule="auto"/>
        <w:jc w:val="both"/>
        <w:rPr>
          <w:rFonts w:ascii="Century Gothic" w:hAnsi="Century Gothic" w:cs="Arial"/>
          <w:bCs/>
          <w:color w:val="000000" w:themeColor="text1"/>
          <w:sz w:val="23"/>
          <w:szCs w:val="23"/>
        </w:rPr>
      </w:pPr>
      <w:r w:rsidRPr="006C74BC">
        <w:rPr>
          <w:rFonts w:ascii="Century Gothic" w:hAnsi="Century Gothic" w:cs="Arial"/>
          <w:bCs/>
          <w:color w:val="000000" w:themeColor="text1"/>
          <w:sz w:val="23"/>
          <w:szCs w:val="23"/>
        </w:rPr>
        <w:t>[…]</w:t>
      </w:r>
    </w:p>
    <w:p w14:paraId="688BB028"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51F1ED62"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ARTICULO 187</w:t>
      </w:r>
      <w:r w:rsidRPr="006C74BC">
        <w:rPr>
          <w:rFonts w:ascii="Century Gothic" w:hAnsi="Century Gothic" w:cs="Arial"/>
          <w:color w:val="000000" w:themeColor="text1"/>
          <w:sz w:val="23"/>
          <w:szCs w:val="23"/>
        </w:rPr>
        <w:t>. El Sistema Estatal Anticorrupción es la instancia de coordinación entre las autoridades del orden de gobierno estatal y municipal competentes en la prevención, detección y sanción de responsabilidades administrativas y hechos de corrupción, así como en la fiscalización y control de recursos públicos. Para el cumplimiento de su objeto se sujetará a las siguientes bases mínimas y estará conformado por:</w:t>
      </w:r>
    </w:p>
    <w:p w14:paraId="492CB64C"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535A5873"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A</w:t>
      </w:r>
      <w:r w:rsidRPr="006C74BC">
        <w:rPr>
          <w:rFonts w:ascii="Century Gothic" w:hAnsi="Century Gothic" w:cs="Arial"/>
          <w:color w:val="000000" w:themeColor="text1"/>
          <w:sz w:val="23"/>
          <w:szCs w:val="23"/>
        </w:rPr>
        <w:t>. […]</w:t>
      </w:r>
    </w:p>
    <w:p w14:paraId="4C00219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3C16B58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I</w:t>
      </w:r>
      <w:r w:rsidRPr="006C74BC">
        <w:rPr>
          <w:rFonts w:ascii="Century Gothic" w:hAnsi="Century Gothic" w:cs="Arial"/>
          <w:color w:val="000000" w:themeColor="text1"/>
          <w:sz w:val="23"/>
          <w:szCs w:val="23"/>
        </w:rPr>
        <w:t>. El Comité Coordinador estará integrado por:</w:t>
      </w:r>
    </w:p>
    <w:p w14:paraId="4E3F54BC"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6EA295D2"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6E5A9E36"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5746073"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g)</w:t>
      </w:r>
      <w:r w:rsidRPr="006C74BC">
        <w:rPr>
          <w:rFonts w:ascii="Century Gothic" w:hAnsi="Century Gothic" w:cs="Arial"/>
          <w:color w:val="000000" w:themeColor="text1"/>
          <w:sz w:val="23"/>
          <w:szCs w:val="23"/>
        </w:rPr>
        <w:t xml:space="preserve"> Un o una representante del </w:t>
      </w:r>
      <w:r w:rsidRPr="006C74BC">
        <w:rPr>
          <w:rFonts w:ascii="Century Gothic" w:hAnsi="Century Gothic" w:cs="Arial"/>
          <w:b/>
          <w:bCs/>
          <w:color w:val="000000" w:themeColor="text1"/>
          <w:sz w:val="23"/>
          <w:szCs w:val="23"/>
        </w:rPr>
        <w:t>Tribunal de Disciplina Judicial</w:t>
      </w:r>
      <w:r w:rsidRPr="006C74BC">
        <w:rPr>
          <w:rFonts w:ascii="Century Gothic" w:hAnsi="Century Gothic" w:cs="Arial"/>
          <w:color w:val="000000" w:themeColor="text1"/>
          <w:sz w:val="23"/>
          <w:szCs w:val="23"/>
        </w:rPr>
        <w:t xml:space="preserve">. </w:t>
      </w:r>
    </w:p>
    <w:p w14:paraId="7CA4E5B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5D0E1B7C" w14:textId="77777777" w:rsidR="003B487F"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w:t>
      </w:r>
    </w:p>
    <w:p w14:paraId="1FF0A9CA" w14:textId="77777777" w:rsidR="006C74BC" w:rsidRDefault="006C74BC" w:rsidP="006C74BC">
      <w:pPr>
        <w:spacing w:after="0" w:line="240" w:lineRule="auto"/>
        <w:jc w:val="both"/>
        <w:rPr>
          <w:rFonts w:ascii="Century Gothic" w:hAnsi="Century Gothic" w:cs="Arial"/>
          <w:color w:val="000000" w:themeColor="text1"/>
          <w:sz w:val="23"/>
          <w:szCs w:val="23"/>
        </w:rPr>
      </w:pPr>
    </w:p>
    <w:p w14:paraId="19396372" w14:textId="77777777" w:rsidR="006C74BC" w:rsidRDefault="006C74BC" w:rsidP="006C74BC">
      <w:pPr>
        <w:spacing w:after="0" w:line="240" w:lineRule="auto"/>
        <w:jc w:val="both"/>
        <w:rPr>
          <w:rFonts w:ascii="Century Gothic" w:hAnsi="Century Gothic" w:cs="Arial"/>
          <w:color w:val="000000" w:themeColor="text1"/>
          <w:sz w:val="23"/>
          <w:szCs w:val="23"/>
        </w:rPr>
      </w:pPr>
    </w:p>
    <w:p w14:paraId="68D96AE1" w14:textId="77777777" w:rsidR="006C74BC" w:rsidRDefault="006C74BC" w:rsidP="006C74BC">
      <w:pPr>
        <w:spacing w:after="0" w:line="240" w:lineRule="auto"/>
        <w:jc w:val="both"/>
        <w:rPr>
          <w:rFonts w:ascii="Century Gothic" w:hAnsi="Century Gothic" w:cs="Arial"/>
          <w:color w:val="000000" w:themeColor="text1"/>
          <w:sz w:val="23"/>
          <w:szCs w:val="23"/>
        </w:rPr>
      </w:pPr>
    </w:p>
    <w:p w14:paraId="53138935" w14:textId="77777777" w:rsidR="006C74BC" w:rsidRPr="006C74BC" w:rsidRDefault="006C74BC" w:rsidP="006C74BC">
      <w:pPr>
        <w:spacing w:after="0" w:line="240" w:lineRule="auto"/>
        <w:jc w:val="both"/>
        <w:rPr>
          <w:rFonts w:ascii="Century Gothic" w:hAnsi="Century Gothic" w:cs="Arial"/>
          <w:color w:val="000000" w:themeColor="text1"/>
          <w:sz w:val="23"/>
          <w:szCs w:val="23"/>
        </w:rPr>
      </w:pPr>
    </w:p>
    <w:p w14:paraId="73EDE03E" w14:textId="77777777" w:rsidR="003B487F" w:rsidRPr="006C74BC" w:rsidRDefault="003B487F" w:rsidP="006C74BC">
      <w:pPr>
        <w:spacing w:after="0" w:line="240" w:lineRule="auto"/>
        <w:rPr>
          <w:rFonts w:ascii="Century Gothic" w:hAnsi="Century Gothic" w:cs="Arial"/>
          <w:b/>
          <w:bCs/>
          <w:color w:val="000000" w:themeColor="text1"/>
          <w:sz w:val="23"/>
          <w:szCs w:val="23"/>
        </w:rPr>
      </w:pPr>
    </w:p>
    <w:p w14:paraId="07C0A3FC" w14:textId="77777777" w:rsidR="003B487F" w:rsidRPr="006C74BC" w:rsidRDefault="003B487F" w:rsidP="006C74BC">
      <w:pPr>
        <w:spacing w:after="0" w:line="240" w:lineRule="auto"/>
        <w:jc w:val="center"/>
        <w:rPr>
          <w:rFonts w:ascii="Century Gothic" w:hAnsi="Century Gothic" w:cs="Arial"/>
          <w:b/>
          <w:bCs/>
          <w:color w:val="000000" w:themeColor="text1"/>
          <w:sz w:val="23"/>
          <w:szCs w:val="23"/>
        </w:rPr>
      </w:pPr>
      <w:r w:rsidRPr="006C74BC">
        <w:rPr>
          <w:rFonts w:ascii="Century Gothic" w:hAnsi="Century Gothic" w:cs="Arial"/>
          <w:b/>
          <w:bCs/>
          <w:color w:val="000000" w:themeColor="text1"/>
          <w:sz w:val="23"/>
          <w:szCs w:val="23"/>
        </w:rPr>
        <w:t>TRANSITORIOS:</w:t>
      </w:r>
    </w:p>
    <w:p w14:paraId="045FBEF6"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682D909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bookmarkStart w:id="10" w:name="_Hlk181547871"/>
      <w:r w:rsidRPr="006C74BC">
        <w:rPr>
          <w:rFonts w:ascii="Century Gothic" w:hAnsi="Century Gothic" w:cs="Arial"/>
          <w:b/>
          <w:bCs/>
          <w:color w:val="000000" w:themeColor="text1"/>
          <w:sz w:val="23"/>
          <w:szCs w:val="23"/>
        </w:rPr>
        <w:t>Primero.-</w:t>
      </w:r>
      <w:r w:rsidRPr="006C74BC">
        <w:rPr>
          <w:rFonts w:ascii="Century Gothic" w:hAnsi="Century Gothic" w:cs="Arial"/>
          <w:color w:val="000000" w:themeColor="text1"/>
          <w:sz w:val="23"/>
          <w:szCs w:val="23"/>
        </w:rPr>
        <w:t> El presente Decreto entrará en vigor al día siguiente de su publicación en el Periódico Oficial del Estado.</w:t>
      </w:r>
    </w:p>
    <w:p w14:paraId="371218E0"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4C511F8B" w14:textId="4BDF4B50"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Segundo.-</w:t>
      </w:r>
      <w:r w:rsidRPr="006C74BC">
        <w:rPr>
          <w:rFonts w:ascii="Century Gothic" w:hAnsi="Century Gothic" w:cs="Arial"/>
          <w:color w:val="000000" w:themeColor="text1"/>
          <w:sz w:val="23"/>
          <w:szCs w:val="23"/>
        </w:rPr>
        <w:t> El Proceso Electoral Extraordinario 2024-2025 dará inicio el día de la entrada en vigor del presente Decreto. En dicha elección se elegirán la totalidad de las personas juzgadoras.</w:t>
      </w:r>
    </w:p>
    <w:p w14:paraId="5F33ECFD"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1FC632F7" w14:textId="304324A0" w:rsidR="00E500F1"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Las personas que se encuentren en funciones en los cargos señalados en el párrafo anterior al cierre de la convocatoria que emita el Congreso del </w:t>
      </w:r>
      <w:r w:rsidRPr="006C74BC">
        <w:rPr>
          <w:rFonts w:ascii="Century Gothic" w:hAnsi="Century Gothic" w:cs="Arial"/>
          <w:color w:val="000000" w:themeColor="text1"/>
          <w:sz w:val="23"/>
          <w:szCs w:val="23"/>
        </w:rPr>
        <w:lastRenderedPageBreak/>
        <w:t>Estado serán incorporadas a los listados para participar en la elección extraordinaria del año 2025, excepto cuando manifiesten la declinación de su candidatura previo al cierre de la convocatoria o sean postuladas para un cargo o distrito judicial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del presente Decreto.</w:t>
      </w:r>
    </w:p>
    <w:p w14:paraId="297D66FF" w14:textId="77777777" w:rsidR="00E500F1" w:rsidRPr="006C74BC" w:rsidRDefault="00E500F1" w:rsidP="006C74BC">
      <w:pPr>
        <w:spacing w:after="0" w:line="240" w:lineRule="auto"/>
        <w:ind w:firstLine="567"/>
        <w:jc w:val="both"/>
        <w:rPr>
          <w:rFonts w:ascii="Century Gothic" w:hAnsi="Century Gothic" w:cs="Arial"/>
          <w:color w:val="000000" w:themeColor="text1"/>
          <w:sz w:val="23"/>
          <w:szCs w:val="23"/>
        </w:rPr>
      </w:pPr>
    </w:p>
    <w:p w14:paraId="2B508624" w14:textId="1AE0ED70" w:rsidR="00E500F1"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Congreso del Estado tendrá un plazo de treinta días naturales posteriores a la entrada en vigor del presente Decreto para emitir la convocatoria para integrar los listados de las personas candidatas que participen en la elección extraordinaria para renovar los cargos del Poder Judicial, conforme al procedimiento previsto en el artículo 101 de la Constitución del Estado, salvo en lo que respecta a las postulaciones que realice el Pleno del Tribunal Superior de Justicia conforme a los párrafos segundo y tercero de dicho artículo, que deberá hacerse por mayoría calificada de sus integrantes.</w:t>
      </w:r>
    </w:p>
    <w:p w14:paraId="4364378D" w14:textId="77777777" w:rsidR="00E500F1" w:rsidRPr="006C74BC" w:rsidRDefault="00E500F1" w:rsidP="006C74BC">
      <w:pPr>
        <w:spacing w:after="0" w:line="240" w:lineRule="auto"/>
        <w:ind w:firstLine="567"/>
        <w:jc w:val="both"/>
        <w:rPr>
          <w:rFonts w:ascii="Century Gothic" w:hAnsi="Century Gothic" w:cs="Arial"/>
          <w:color w:val="000000" w:themeColor="text1"/>
          <w:sz w:val="23"/>
          <w:szCs w:val="23"/>
        </w:rPr>
      </w:pPr>
    </w:p>
    <w:p w14:paraId="1CF66120"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Para el caso de juezas y jueces de primera instancia, la elección se realizará conforme a lo siguiente:</w:t>
      </w:r>
    </w:p>
    <w:p w14:paraId="32F8D08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0E65BFD1" w14:textId="77777777" w:rsidR="003B487F" w:rsidRPr="006C74BC" w:rsidRDefault="003B487F" w:rsidP="006C74BC">
      <w:pPr>
        <w:pStyle w:val="Prrafodelista"/>
        <w:numPr>
          <w:ilvl w:val="0"/>
          <w:numId w:val="1"/>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Para seleccionar los cargos a renovar en la elección extraordinaria del año 2025, el Consejo de la Judicatura entregará al Congreso del Estado un listado con la totalidad de cargos de personas juzgadoras, indicando su distrito judicial, especialización por materia, género, vacancias, renuncias y retiros programados, y la demás información que se le requiera, y</w:t>
      </w:r>
    </w:p>
    <w:p w14:paraId="707C5B70"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6DCCBF76" w14:textId="77777777" w:rsidR="003B487F" w:rsidRPr="006C74BC" w:rsidRDefault="003B487F" w:rsidP="006C74BC">
      <w:pPr>
        <w:pStyle w:val="Prrafodelista"/>
        <w:numPr>
          <w:ilvl w:val="0"/>
          <w:numId w:val="1"/>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órgano legislativo determinará los cargos a elegir en cada distrito judicial.</w:t>
      </w:r>
    </w:p>
    <w:p w14:paraId="62DA01BC"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60816A7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Tercero.-</w:t>
      </w:r>
      <w:r w:rsidRPr="006C74BC">
        <w:rPr>
          <w:rFonts w:ascii="Century Gothic" w:hAnsi="Century Gothic" w:cs="Arial"/>
          <w:color w:val="000000" w:themeColor="text1"/>
          <w:sz w:val="23"/>
          <w:szCs w:val="23"/>
        </w:rPr>
        <w:t> El Consejo General del Instituto Estatal Electoral podrá emitir los acuerdos que estime necesarios para la organización, desarrollo, cómputo, vigilancia y fiscalización del proceso electoral extraordinario del año 2025 y para garantizar el cumplimiento de las disposiciones constitucionales y legales aplicables para el proceso electoral, observando los principios de certeza, legalidad, independencia, imparcialidad, máxima publicidad, objetividad y paridad de género.</w:t>
      </w:r>
    </w:p>
    <w:p w14:paraId="5FDEBAB6"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69520B50" w14:textId="77777777" w:rsidR="006C74BC" w:rsidRDefault="006C74BC" w:rsidP="006C74BC">
      <w:pPr>
        <w:spacing w:after="0" w:line="240" w:lineRule="auto"/>
        <w:jc w:val="both"/>
        <w:rPr>
          <w:rFonts w:ascii="Century Gothic" w:hAnsi="Century Gothic" w:cs="Arial"/>
          <w:b/>
          <w:bCs/>
          <w:color w:val="000000" w:themeColor="text1"/>
          <w:sz w:val="23"/>
          <w:szCs w:val="23"/>
        </w:rPr>
      </w:pPr>
    </w:p>
    <w:p w14:paraId="209BD5E1" w14:textId="77777777" w:rsidR="006C74BC" w:rsidRDefault="006C74BC" w:rsidP="006C74BC">
      <w:pPr>
        <w:spacing w:after="0" w:line="240" w:lineRule="auto"/>
        <w:jc w:val="both"/>
        <w:rPr>
          <w:rFonts w:ascii="Century Gothic" w:hAnsi="Century Gothic" w:cs="Arial"/>
          <w:b/>
          <w:bCs/>
          <w:color w:val="000000" w:themeColor="text1"/>
          <w:sz w:val="23"/>
          <w:szCs w:val="23"/>
        </w:rPr>
      </w:pPr>
    </w:p>
    <w:p w14:paraId="7EADC3A3" w14:textId="0B88F7EC"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lastRenderedPageBreak/>
        <w:t>Apartado A.</w:t>
      </w:r>
      <w:r w:rsidRPr="006C74BC">
        <w:rPr>
          <w:rFonts w:ascii="Century Gothic" w:hAnsi="Century Gothic" w:cs="Arial"/>
          <w:color w:val="000000" w:themeColor="text1"/>
          <w:sz w:val="23"/>
          <w:szCs w:val="23"/>
        </w:rPr>
        <w:t xml:space="preserve"> Lo anterior, conforme al siguiente calendario:</w:t>
      </w:r>
    </w:p>
    <w:p w14:paraId="6B373727"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404BC595" w14:textId="586D38D9" w:rsidR="003B487F" w:rsidRPr="006C74BC" w:rsidRDefault="003B487F" w:rsidP="006C74BC">
      <w:pPr>
        <w:pStyle w:val="Prrafodelista"/>
        <w:numPr>
          <w:ilvl w:val="0"/>
          <w:numId w:val="6"/>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A más tardar el </w:t>
      </w:r>
      <w:r w:rsidR="00FA717A" w:rsidRPr="006C74BC">
        <w:rPr>
          <w:rFonts w:ascii="Century Gothic" w:hAnsi="Century Gothic" w:cs="Arial"/>
          <w:color w:val="000000" w:themeColor="text1"/>
          <w:sz w:val="23"/>
          <w:szCs w:val="23"/>
        </w:rPr>
        <w:t xml:space="preserve">lunes </w:t>
      </w:r>
      <w:r w:rsidR="00021C6F" w:rsidRPr="006C74BC">
        <w:rPr>
          <w:rFonts w:ascii="Century Gothic" w:hAnsi="Century Gothic" w:cs="Arial"/>
          <w:color w:val="000000" w:themeColor="text1"/>
          <w:sz w:val="23"/>
          <w:szCs w:val="23"/>
        </w:rPr>
        <w:t>06</w:t>
      </w:r>
      <w:r w:rsidRPr="006C74BC">
        <w:rPr>
          <w:rFonts w:ascii="Century Gothic" w:hAnsi="Century Gothic" w:cs="Arial"/>
          <w:color w:val="000000" w:themeColor="text1"/>
          <w:sz w:val="23"/>
          <w:szCs w:val="23"/>
        </w:rPr>
        <w:t xml:space="preserve"> de </w:t>
      </w:r>
      <w:r w:rsidR="00021C6F" w:rsidRPr="006C74BC">
        <w:rPr>
          <w:rFonts w:ascii="Century Gothic" w:hAnsi="Century Gothic" w:cs="Arial"/>
          <w:color w:val="000000" w:themeColor="text1"/>
          <w:sz w:val="23"/>
          <w:szCs w:val="23"/>
        </w:rPr>
        <w:t>enero</w:t>
      </w:r>
      <w:r w:rsidRPr="006C74BC">
        <w:rPr>
          <w:rFonts w:ascii="Century Gothic" w:hAnsi="Century Gothic" w:cs="Arial"/>
          <w:color w:val="000000" w:themeColor="text1"/>
          <w:sz w:val="23"/>
          <w:szCs w:val="23"/>
        </w:rPr>
        <w:t xml:space="preserve"> de 202</w:t>
      </w:r>
      <w:r w:rsidR="00021C6F" w:rsidRPr="006C74BC">
        <w:rPr>
          <w:rFonts w:ascii="Century Gothic" w:hAnsi="Century Gothic" w:cs="Arial"/>
          <w:color w:val="000000" w:themeColor="text1"/>
          <w:sz w:val="23"/>
          <w:szCs w:val="23"/>
        </w:rPr>
        <w:t>5</w:t>
      </w:r>
      <w:r w:rsidRPr="006C74BC">
        <w:rPr>
          <w:rFonts w:ascii="Century Gothic" w:hAnsi="Century Gothic" w:cs="Arial"/>
          <w:color w:val="000000" w:themeColor="text1"/>
          <w:sz w:val="23"/>
          <w:szCs w:val="23"/>
        </w:rPr>
        <w:t>, el Consejo de la Judicatura del Poder Judicial del Estado remitirá al Congreso del Estado el listado de cargos que se someten a elección;</w:t>
      </w:r>
    </w:p>
    <w:p w14:paraId="35E7CD0E"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18B26974" w14:textId="01C9FAAD" w:rsidR="003B487F" w:rsidRPr="006C74BC" w:rsidRDefault="003B487F" w:rsidP="006C74BC">
      <w:pPr>
        <w:pStyle w:val="Prrafodelista"/>
        <w:numPr>
          <w:ilvl w:val="0"/>
          <w:numId w:val="6"/>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A más tardar el </w:t>
      </w:r>
      <w:r w:rsidR="00FA717A" w:rsidRPr="006C74BC">
        <w:rPr>
          <w:rFonts w:ascii="Century Gothic" w:hAnsi="Century Gothic" w:cs="Arial"/>
          <w:color w:val="000000" w:themeColor="text1"/>
          <w:sz w:val="23"/>
          <w:szCs w:val="23"/>
        </w:rPr>
        <w:t xml:space="preserve">viernes </w:t>
      </w:r>
      <w:r w:rsidR="00CA38AA" w:rsidRPr="006C74BC">
        <w:rPr>
          <w:rFonts w:ascii="Century Gothic" w:hAnsi="Century Gothic" w:cs="Arial"/>
          <w:color w:val="000000" w:themeColor="text1"/>
          <w:sz w:val="23"/>
          <w:szCs w:val="23"/>
        </w:rPr>
        <w:t>10 de enero</w:t>
      </w:r>
      <w:r w:rsidRPr="006C74BC">
        <w:rPr>
          <w:rFonts w:ascii="Century Gothic" w:hAnsi="Century Gothic" w:cs="Arial"/>
          <w:color w:val="000000" w:themeColor="text1"/>
          <w:sz w:val="23"/>
          <w:szCs w:val="23"/>
        </w:rPr>
        <w:t xml:space="preserve"> de 202</w:t>
      </w:r>
      <w:r w:rsidR="00CA38AA" w:rsidRPr="006C74BC">
        <w:rPr>
          <w:rFonts w:ascii="Century Gothic" w:hAnsi="Century Gothic" w:cs="Arial"/>
          <w:color w:val="000000" w:themeColor="text1"/>
          <w:sz w:val="23"/>
          <w:szCs w:val="23"/>
        </w:rPr>
        <w:t>5</w:t>
      </w:r>
      <w:r w:rsidRPr="006C74BC">
        <w:rPr>
          <w:rFonts w:ascii="Century Gothic" w:hAnsi="Century Gothic" w:cs="Arial"/>
          <w:color w:val="000000" w:themeColor="text1"/>
          <w:sz w:val="23"/>
          <w:szCs w:val="23"/>
        </w:rPr>
        <w:t>, el Congreso del Estado publicará la Convocatoria para participar en el proceso de evaluación y selección de postulaciones;</w:t>
      </w:r>
    </w:p>
    <w:p w14:paraId="0F84590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63589C90" w14:textId="31245A41" w:rsidR="003B487F" w:rsidRPr="006C74BC" w:rsidRDefault="003B487F" w:rsidP="006C74BC">
      <w:pPr>
        <w:pStyle w:val="Prrafodelista"/>
        <w:numPr>
          <w:ilvl w:val="0"/>
          <w:numId w:val="6"/>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Del </w:t>
      </w:r>
      <w:r w:rsidR="00FA717A" w:rsidRPr="006C74BC">
        <w:rPr>
          <w:rFonts w:ascii="Century Gothic" w:hAnsi="Century Gothic" w:cs="Arial"/>
          <w:color w:val="000000" w:themeColor="text1"/>
          <w:sz w:val="23"/>
          <w:szCs w:val="23"/>
        </w:rPr>
        <w:t xml:space="preserve">lunes </w:t>
      </w:r>
      <w:r w:rsidR="00CA38AA" w:rsidRPr="006C74BC">
        <w:rPr>
          <w:rFonts w:ascii="Century Gothic" w:hAnsi="Century Gothic" w:cs="Arial"/>
          <w:color w:val="000000" w:themeColor="text1"/>
          <w:sz w:val="23"/>
          <w:szCs w:val="23"/>
        </w:rPr>
        <w:t>13</w:t>
      </w:r>
      <w:r w:rsidRPr="006C74BC">
        <w:rPr>
          <w:rFonts w:ascii="Century Gothic" w:hAnsi="Century Gothic" w:cs="Arial"/>
          <w:color w:val="000000" w:themeColor="text1"/>
          <w:sz w:val="23"/>
          <w:szCs w:val="23"/>
        </w:rPr>
        <w:t xml:space="preserve"> al </w:t>
      </w:r>
      <w:r w:rsidR="00FA717A" w:rsidRPr="006C74BC">
        <w:rPr>
          <w:rFonts w:ascii="Century Gothic" w:hAnsi="Century Gothic" w:cs="Arial"/>
          <w:color w:val="000000" w:themeColor="text1"/>
          <w:sz w:val="23"/>
          <w:szCs w:val="23"/>
        </w:rPr>
        <w:t xml:space="preserve">viernes </w:t>
      </w:r>
      <w:r w:rsidR="00CA38AA" w:rsidRPr="006C74BC">
        <w:rPr>
          <w:rFonts w:ascii="Century Gothic" w:hAnsi="Century Gothic" w:cs="Arial"/>
          <w:color w:val="000000" w:themeColor="text1"/>
          <w:sz w:val="23"/>
          <w:szCs w:val="23"/>
        </w:rPr>
        <w:t>24</w:t>
      </w:r>
      <w:r w:rsidRPr="006C74BC">
        <w:rPr>
          <w:rFonts w:ascii="Century Gothic" w:hAnsi="Century Gothic" w:cs="Arial"/>
          <w:color w:val="000000" w:themeColor="text1"/>
          <w:sz w:val="23"/>
          <w:szCs w:val="23"/>
        </w:rPr>
        <w:t xml:space="preserve"> de </w:t>
      </w:r>
      <w:r w:rsidR="00CA38AA" w:rsidRPr="006C74BC">
        <w:rPr>
          <w:rFonts w:ascii="Century Gothic" w:hAnsi="Century Gothic" w:cs="Arial"/>
          <w:color w:val="000000" w:themeColor="text1"/>
          <w:sz w:val="23"/>
          <w:szCs w:val="23"/>
        </w:rPr>
        <w:t>enero</w:t>
      </w:r>
      <w:r w:rsidRPr="006C74BC">
        <w:rPr>
          <w:rFonts w:ascii="Century Gothic" w:hAnsi="Century Gothic" w:cs="Arial"/>
          <w:color w:val="000000" w:themeColor="text1"/>
          <w:sz w:val="23"/>
          <w:szCs w:val="23"/>
        </w:rPr>
        <w:t xml:space="preserve"> de 202</w:t>
      </w:r>
      <w:r w:rsidR="00CA38AA" w:rsidRPr="006C74BC">
        <w:rPr>
          <w:rFonts w:ascii="Century Gothic" w:hAnsi="Century Gothic" w:cs="Arial"/>
          <w:color w:val="000000" w:themeColor="text1"/>
          <w:sz w:val="23"/>
          <w:szCs w:val="23"/>
        </w:rPr>
        <w:t>5</w:t>
      </w:r>
      <w:r w:rsidRPr="006C74BC">
        <w:rPr>
          <w:rFonts w:ascii="Century Gothic" w:hAnsi="Century Gothic" w:cs="Arial"/>
          <w:color w:val="000000" w:themeColor="text1"/>
          <w:sz w:val="23"/>
          <w:szCs w:val="23"/>
        </w:rPr>
        <w:t xml:space="preserve">, correrá el plazo para que las personas interesadas se inscriban ante los Comités de Evaluación. El plazo concluirá a las 23:59 horas del </w:t>
      </w:r>
      <w:r w:rsidR="00CA38AA" w:rsidRPr="006C74BC">
        <w:rPr>
          <w:rFonts w:ascii="Century Gothic" w:hAnsi="Century Gothic" w:cs="Arial"/>
          <w:color w:val="000000" w:themeColor="text1"/>
          <w:sz w:val="23"/>
          <w:szCs w:val="23"/>
        </w:rPr>
        <w:t>24</w:t>
      </w:r>
      <w:r w:rsidRPr="006C74BC">
        <w:rPr>
          <w:rFonts w:ascii="Century Gothic" w:hAnsi="Century Gothic" w:cs="Arial"/>
          <w:color w:val="000000" w:themeColor="text1"/>
          <w:sz w:val="23"/>
          <w:szCs w:val="23"/>
        </w:rPr>
        <w:t xml:space="preserve"> de </w:t>
      </w:r>
      <w:r w:rsidR="00CA38AA" w:rsidRPr="006C74BC">
        <w:rPr>
          <w:rFonts w:ascii="Century Gothic" w:hAnsi="Century Gothic" w:cs="Arial"/>
          <w:color w:val="000000" w:themeColor="text1"/>
          <w:sz w:val="23"/>
          <w:szCs w:val="23"/>
        </w:rPr>
        <w:t>enero</w:t>
      </w:r>
      <w:r w:rsidRPr="006C74BC">
        <w:rPr>
          <w:rFonts w:ascii="Century Gothic" w:hAnsi="Century Gothic" w:cs="Arial"/>
          <w:color w:val="000000" w:themeColor="text1"/>
          <w:sz w:val="23"/>
          <w:szCs w:val="23"/>
        </w:rPr>
        <w:t xml:space="preserve"> de 202</w:t>
      </w:r>
      <w:r w:rsidR="00CA38AA" w:rsidRPr="006C74BC">
        <w:rPr>
          <w:rFonts w:ascii="Century Gothic" w:hAnsi="Century Gothic" w:cs="Arial"/>
          <w:color w:val="000000" w:themeColor="text1"/>
          <w:sz w:val="23"/>
          <w:szCs w:val="23"/>
        </w:rPr>
        <w:t>5</w:t>
      </w:r>
      <w:r w:rsidRPr="006C74BC">
        <w:rPr>
          <w:rFonts w:ascii="Century Gothic" w:hAnsi="Century Gothic" w:cs="Arial"/>
          <w:color w:val="000000" w:themeColor="text1"/>
          <w:sz w:val="23"/>
          <w:szCs w:val="23"/>
        </w:rPr>
        <w:t>.</w:t>
      </w:r>
    </w:p>
    <w:p w14:paraId="597B2889"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64CF0302" w14:textId="6ABD2F86" w:rsidR="003B487F" w:rsidRPr="006C74BC" w:rsidRDefault="003B487F" w:rsidP="006C74BC">
      <w:pPr>
        <w:pStyle w:val="Prrafodelista"/>
        <w:numPr>
          <w:ilvl w:val="0"/>
          <w:numId w:val="6"/>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El </w:t>
      </w:r>
      <w:r w:rsidR="00176A04" w:rsidRPr="006C74BC">
        <w:rPr>
          <w:rFonts w:ascii="Century Gothic" w:hAnsi="Century Gothic" w:cs="Arial"/>
          <w:color w:val="000000" w:themeColor="text1"/>
          <w:sz w:val="23"/>
          <w:szCs w:val="23"/>
        </w:rPr>
        <w:t>viernes</w:t>
      </w:r>
      <w:r w:rsidRPr="006C74BC">
        <w:rPr>
          <w:rFonts w:ascii="Century Gothic" w:hAnsi="Century Gothic" w:cs="Arial"/>
          <w:color w:val="000000" w:themeColor="text1"/>
          <w:sz w:val="23"/>
          <w:szCs w:val="23"/>
        </w:rPr>
        <w:t xml:space="preserve"> </w:t>
      </w:r>
      <w:r w:rsidR="00176A04" w:rsidRPr="006C74BC">
        <w:rPr>
          <w:rFonts w:ascii="Century Gothic" w:hAnsi="Century Gothic" w:cs="Arial"/>
          <w:color w:val="000000" w:themeColor="text1"/>
          <w:sz w:val="23"/>
          <w:szCs w:val="23"/>
        </w:rPr>
        <w:t>28</w:t>
      </w:r>
      <w:r w:rsidRPr="006C74BC">
        <w:rPr>
          <w:rFonts w:ascii="Century Gothic" w:hAnsi="Century Gothic" w:cs="Arial"/>
          <w:color w:val="000000" w:themeColor="text1"/>
          <w:sz w:val="23"/>
          <w:szCs w:val="23"/>
        </w:rPr>
        <w:t xml:space="preserve"> de </w:t>
      </w:r>
      <w:r w:rsidR="00176A04" w:rsidRPr="006C74BC">
        <w:rPr>
          <w:rFonts w:ascii="Century Gothic" w:hAnsi="Century Gothic" w:cs="Arial"/>
          <w:color w:val="000000" w:themeColor="text1"/>
          <w:sz w:val="23"/>
          <w:szCs w:val="23"/>
        </w:rPr>
        <w:t>febrero</w:t>
      </w:r>
      <w:r w:rsidRPr="006C74BC">
        <w:rPr>
          <w:rFonts w:ascii="Century Gothic" w:hAnsi="Century Gothic" w:cs="Arial"/>
          <w:color w:val="000000" w:themeColor="text1"/>
          <w:sz w:val="23"/>
          <w:szCs w:val="23"/>
        </w:rPr>
        <w:t xml:space="preserve"> de 2025 es la fecha máxima para que el Congreso del Estado remita a la autoridad electoral competente las postulaciones de los aspirantes;</w:t>
      </w:r>
    </w:p>
    <w:p w14:paraId="74B34B80"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1D645D4C" w14:textId="77777777" w:rsidR="003B487F" w:rsidRPr="006C74BC" w:rsidRDefault="003B487F" w:rsidP="006C74BC">
      <w:pPr>
        <w:pStyle w:val="Prrafodelista"/>
        <w:numPr>
          <w:ilvl w:val="0"/>
          <w:numId w:val="6"/>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Del lunes 31 de marzo al jueves 29 de mayo de 2025, correrá el periodo de campaña de los y las candidatos a magistraturas y juzgados;</w:t>
      </w:r>
    </w:p>
    <w:p w14:paraId="2E5BE063"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15BBFD26" w14:textId="77777777" w:rsidR="003B487F" w:rsidRPr="006C74BC" w:rsidRDefault="003B487F" w:rsidP="006C74BC">
      <w:pPr>
        <w:pStyle w:val="Prrafodelista"/>
        <w:numPr>
          <w:ilvl w:val="0"/>
          <w:numId w:val="6"/>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 elección se llevará a cabo el domingo 01 de junio de 2025, y</w:t>
      </w:r>
    </w:p>
    <w:p w14:paraId="67EB63B5"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4C5D0CD7" w14:textId="77777777" w:rsidR="003B487F" w:rsidRPr="006C74BC" w:rsidRDefault="003B487F" w:rsidP="006C74BC">
      <w:pPr>
        <w:pStyle w:val="Prrafodelista"/>
        <w:numPr>
          <w:ilvl w:val="0"/>
          <w:numId w:val="6"/>
        </w:numPr>
        <w:spacing w:after="0" w:line="240" w:lineRule="auto"/>
        <w:ind w:left="0" w:firstLine="0"/>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lunes 01 de septiembre de 2025, será la toma de Protesta de las y los magistrados; las y los jueces de primera instancia e inician funciones el Órgano de Administración y el Tribunal de Disciplina Judicial.</w:t>
      </w:r>
    </w:p>
    <w:p w14:paraId="28C27823"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47879CF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Apartado B. </w:t>
      </w:r>
      <w:r w:rsidRPr="006C74BC">
        <w:rPr>
          <w:rFonts w:ascii="Century Gothic" w:hAnsi="Century Gothic" w:cs="Arial"/>
          <w:color w:val="000000" w:themeColor="text1"/>
          <w:sz w:val="23"/>
          <w:szCs w:val="23"/>
        </w:rPr>
        <w:t>Las y los representantes de los partidos políticos ante el Consejo General no podrán participar en las acciones, actividades y sesiones relacionadas a este proceso.</w:t>
      </w:r>
    </w:p>
    <w:p w14:paraId="389ECB03"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3EDF0CE7" w14:textId="77777777" w:rsidR="003B487F" w:rsidRPr="006C74BC" w:rsidRDefault="003B487F" w:rsidP="006C74BC">
      <w:pPr>
        <w:spacing w:after="0" w:line="240" w:lineRule="auto"/>
        <w:ind w:firstLine="708"/>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boletas electorales contendrán, entre otros datos, el cargo y, en su caso, el distrito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 distinguirá la autoridad postulante y las candidaturas de las personas juzgadoras que estén en funciones en los cargos a renovar y deseen participar en la elección. La boleta garantizará que las y los votantes asienten la candidatura de su elección conforme a lo siguiente:</w:t>
      </w:r>
    </w:p>
    <w:p w14:paraId="0DFED974"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04E90153"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I. Para magistradas y magistrados del Tribunal Superior de Justicia podrán elegir hasta quince mujeres y quince hombres;</w:t>
      </w:r>
    </w:p>
    <w:p w14:paraId="79E479E2"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3A44BB29" w14:textId="420196F6" w:rsidR="003C5640"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II. Para magistradas y magistrados del Tribunal de Disciplina Judicial podrán elegir hasta tres mujeres y hasta dos hombres, y</w:t>
      </w:r>
    </w:p>
    <w:p w14:paraId="63312546" w14:textId="77777777" w:rsidR="003C5640" w:rsidRPr="006C74BC" w:rsidRDefault="003C5640" w:rsidP="006C74BC">
      <w:pPr>
        <w:spacing w:after="0" w:line="240" w:lineRule="auto"/>
        <w:jc w:val="both"/>
        <w:rPr>
          <w:rFonts w:ascii="Century Gothic" w:hAnsi="Century Gothic" w:cs="Arial"/>
          <w:color w:val="000000" w:themeColor="text1"/>
          <w:sz w:val="23"/>
          <w:szCs w:val="23"/>
        </w:rPr>
      </w:pPr>
    </w:p>
    <w:p w14:paraId="2400547F" w14:textId="47229A3A"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IV. Para juezas y jueces de primera instancia podrán elegir hasta cinco mujeres y hasta cinco hombre</w:t>
      </w:r>
      <w:r w:rsidR="003C5640" w:rsidRPr="006C74BC">
        <w:rPr>
          <w:rFonts w:ascii="Century Gothic" w:hAnsi="Century Gothic" w:cs="Arial"/>
          <w:color w:val="000000" w:themeColor="text1"/>
          <w:sz w:val="23"/>
          <w:szCs w:val="23"/>
        </w:rPr>
        <w:t>s.</w:t>
      </w:r>
    </w:p>
    <w:p w14:paraId="3BB661EE"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5ED7C079"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 etapa de preparación de la elección extraordinaria del año 2025 iniciará con la primera sesión que el Consejo General del Instituto Estatal Electoral celebre dentro de los siete días posteriores a la entrada en vigor del presente Decreto.</w:t>
      </w:r>
    </w:p>
    <w:p w14:paraId="15FFDA12"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p>
    <w:p w14:paraId="135D9E89"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 jornada electoral se celebrará el primer domingo de junio del año 2025. Podrán participar como observadoras las personas o agrupaciones acreditadas por el Instituto, con excepción de representantes o militantes de un partido político.</w:t>
      </w:r>
    </w:p>
    <w:p w14:paraId="0997B7E1"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p>
    <w:p w14:paraId="1C75D881"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Instituto Estatal Electoral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al Tribunal Electoral del Estado, quien resolverá las impugnaciones a más tardar el 28 de agosto de 2025.</w:t>
      </w:r>
    </w:p>
    <w:p w14:paraId="6FFF9551"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p>
    <w:p w14:paraId="3B103711" w14:textId="12A6B379"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personas que resulten electas tomarán protesta de su encargo ante el Congreso del Estado el 1º de septiembre de 2025. En todo caso, las personas juzgadoras dejarán su cargo cuando rindan protesta las personas que habrán de sustituirlas. El Órgano de Administración Judicial adscribirá a las personas electas al órgano judicial que corresponda a más tardar el 15 de septiembre de 2025.</w:t>
      </w:r>
    </w:p>
    <w:p w14:paraId="781D5DB7"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19A12DD1"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Cuarto.-</w:t>
      </w:r>
      <w:r w:rsidRPr="006C74BC">
        <w:rPr>
          <w:rFonts w:ascii="Century Gothic" w:hAnsi="Century Gothic" w:cs="Arial"/>
          <w:color w:val="000000" w:themeColor="text1"/>
          <w:sz w:val="23"/>
          <w:szCs w:val="23"/>
        </w:rPr>
        <w:t> Las magistradas y magistrados del Tribunal Superior de Justicia en funciones que sean electos en la elección extraordinaria del año 2025 ejercerán el cargo por el periodo que reste a su nombramiento original; para lo que se deberá observar lo siguiente:</w:t>
      </w:r>
    </w:p>
    <w:p w14:paraId="576779F9"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37BF3780" w14:textId="063F5799"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lastRenderedPageBreak/>
        <w:t xml:space="preserve"> </w:t>
      </w:r>
      <w:r w:rsidR="0024368B" w:rsidRPr="006C74BC">
        <w:rPr>
          <w:rFonts w:ascii="Century Gothic" w:hAnsi="Century Gothic" w:cs="Arial"/>
          <w:b/>
          <w:color w:val="000000" w:themeColor="text1"/>
          <w:sz w:val="23"/>
          <w:szCs w:val="23"/>
        </w:rPr>
        <w:t>I</w:t>
      </w:r>
      <w:r w:rsidR="0024368B" w:rsidRPr="006C74BC">
        <w:rPr>
          <w:rFonts w:ascii="Century Gothic" w:hAnsi="Century Gothic" w:cs="Arial"/>
          <w:color w:val="000000" w:themeColor="text1"/>
          <w:sz w:val="23"/>
          <w:szCs w:val="23"/>
        </w:rPr>
        <w:t xml:space="preserve">. </w:t>
      </w:r>
      <w:r w:rsidRPr="006C74BC">
        <w:rPr>
          <w:rFonts w:ascii="Century Gothic" w:hAnsi="Century Gothic" w:cs="Arial"/>
          <w:color w:val="000000" w:themeColor="text1"/>
          <w:sz w:val="23"/>
          <w:szCs w:val="23"/>
        </w:rPr>
        <w:t>Cuando el periodo del nombramiento concluya el mismo año en que se realice la elección estatal ordinaria que corresponda, el cargo se renovará en esa elección, tomando protesta la persona que resulte electa el día en que concluya el nombramiento respectivo, y</w:t>
      </w:r>
    </w:p>
    <w:p w14:paraId="3DC0EE82" w14:textId="77777777" w:rsidR="003B487F" w:rsidRPr="006C74BC" w:rsidRDefault="003B487F" w:rsidP="006C74BC">
      <w:pPr>
        <w:pStyle w:val="Prrafodelista"/>
        <w:spacing w:after="0" w:line="240" w:lineRule="auto"/>
        <w:ind w:left="0"/>
        <w:jc w:val="both"/>
        <w:rPr>
          <w:rFonts w:ascii="Century Gothic" w:hAnsi="Century Gothic" w:cs="Arial"/>
          <w:color w:val="000000" w:themeColor="text1"/>
          <w:sz w:val="23"/>
          <w:szCs w:val="23"/>
        </w:rPr>
      </w:pPr>
    </w:p>
    <w:p w14:paraId="2D8AD63B" w14:textId="47104ECA" w:rsidR="003B487F" w:rsidRPr="006C74BC" w:rsidRDefault="0024368B"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color w:val="000000" w:themeColor="text1"/>
          <w:sz w:val="23"/>
          <w:szCs w:val="23"/>
        </w:rPr>
        <w:t>II</w:t>
      </w:r>
      <w:r w:rsidRPr="006C74BC">
        <w:rPr>
          <w:rFonts w:ascii="Century Gothic" w:hAnsi="Century Gothic" w:cs="Arial"/>
          <w:color w:val="000000" w:themeColor="text1"/>
          <w:sz w:val="23"/>
          <w:szCs w:val="23"/>
        </w:rPr>
        <w:t>.</w:t>
      </w:r>
      <w:r w:rsidR="003B487F" w:rsidRPr="006C74BC">
        <w:rPr>
          <w:rFonts w:ascii="Century Gothic" w:hAnsi="Century Gothic" w:cs="Arial"/>
          <w:color w:val="000000" w:themeColor="text1"/>
          <w:sz w:val="23"/>
          <w:szCs w:val="23"/>
        </w:rPr>
        <w:t xml:space="preserve"> Cuando el periodo del nombramiento no concluya el mismo año en que se realice la elección ordinaria que corresponda, el periodo del nombramiento se prorrogará por el tiempo adicional hasta la próxima elección.</w:t>
      </w:r>
    </w:p>
    <w:p w14:paraId="42496994"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4AC98AC1" w14:textId="15837A4A" w:rsidR="003C5640"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y los magistrados en funciones cuyos nombramientos concluyan antes de la fecha de cierre de la convocatoria señalada en la fracción I del artículo 101 de la Constitución del Estado dejarán el cargo al término de su nombramiento original y les serán aplicables las disposiciones previstas en los artículos 100 y 102 constitucionales.</w:t>
      </w:r>
    </w:p>
    <w:p w14:paraId="7C3957F2" w14:textId="77777777" w:rsidR="003C5640" w:rsidRPr="006C74BC" w:rsidRDefault="003C5640" w:rsidP="006C74BC">
      <w:pPr>
        <w:spacing w:after="0" w:line="240" w:lineRule="auto"/>
        <w:ind w:firstLine="567"/>
        <w:jc w:val="both"/>
        <w:rPr>
          <w:rFonts w:ascii="Century Gothic" w:hAnsi="Century Gothic" w:cs="Arial"/>
          <w:color w:val="000000" w:themeColor="text1"/>
          <w:sz w:val="23"/>
          <w:szCs w:val="23"/>
        </w:rPr>
      </w:pPr>
    </w:p>
    <w:p w14:paraId="04954890"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periodo de las juezas y jueces de primera instancia que resulten electos en la elección extraordinaria que se celebre en el año 2025 conforme al artículo Segundo transitorio del presente Decreto durará ocho años, por lo que vencerá en el año 2033.</w:t>
      </w:r>
    </w:p>
    <w:p w14:paraId="6E0D60CD"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7ACEBB44" w14:textId="6FF72CD7" w:rsidR="003C5640" w:rsidRPr="006C74BC" w:rsidRDefault="00CB0F44"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Quinto.-</w:t>
      </w:r>
      <w:r w:rsidR="003B487F" w:rsidRPr="006C74BC">
        <w:rPr>
          <w:rFonts w:ascii="Century Gothic" w:hAnsi="Century Gothic" w:cs="Arial"/>
          <w:color w:val="000000" w:themeColor="text1"/>
          <w:sz w:val="23"/>
          <w:szCs w:val="23"/>
        </w:rPr>
        <w:t> El Consejo de la Judicatura continuará ejerciendo las facultades y atribuciones de administración, vigilancia y disciplina del Poder Judicial hasta en tanto sean creados el Tribunal de Disciplina Judicial y el Órgano de Administración Judicial.</w:t>
      </w:r>
    </w:p>
    <w:p w14:paraId="27664A95" w14:textId="77777777" w:rsidR="003C5640" w:rsidRPr="006C74BC" w:rsidRDefault="003C5640" w:rsidP="006C74BC">
      <w:pPr>
        <w:spacing w:after="0" w:line="240" w:lineRule="auto"/>
        <w:jc w:val="both"/>
        <w:rPr>
          <w:rFonts w:ascii="Century Gothic" w:hAnsi="Century Gothic" w:cs="Arial"/>
          <w:color w:val="000000" w:themeColor="text1"/>
          <w:sz w:val="23"/>
          <w:szCs w:val="23"/>
        </w:rPr>
      </w:pPr>
    </w:p>
    <w:p w14:paraId="0E25DE31" w14:textId="78802AA4" w:rsidR="003C5640"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periodo de los nombramientos de las consejeras y consejeros de la Judicatura en funciones a la entrada en vigor del presente Decreto que concluyan antes de la fecha de la elección extraordinaria del año 2025 se prorrogarán hasta la fecha que tomen protesta las magistradas y magistrados del Tribunal de Disciplina Judicial que emanen de dicha elección, salvo cuando sean electas por la ciudadanía para integrar el Tribunal de Disciplina Judicial por el periodo que corresponda, conforme al procedimiento señalado en el artículo Segundo transitorio del presente Decreto.</w:t>
      </w:r>
    </w:p>
    <w:p w14:paraId="1DF5BEA1" w14:textId="77777777" w:rsidR="003C5640" w:rsidRPr="006C74BC" w:rsidRDefault="003C5640" w:rsidP="006C74BC">
      <w:pPr>
        <w:spacing w:after="0" w:line="240" w:lineRule="auto"/>
        <w:ind w:firstLine="567"/>
        <w:jc w:val="both"/>
        <w:rPr>
          <w:rFonts w:ascii="Century Gothic" w:hAnsi="Century Gothic" w:cs="Arial"/>
          <w:color w:val="000000" w:themeColor="text1"/>
          <w:sz w:val="23"/>
          <w:szCs w:val="23"/>
        </w:rPr>
      </w:pPr>
    </w:p>
    <w:p w14:paraId="3977CA3B" w14:textId="5DC442A3" w:rsidR="00552427"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periodo de las magistradas y magistrados del Tribunal de Disciplina Judicial que sean electos conforme al presente artículo transitorio vencerá el año 20</w:t>
      </w:r>
      <w:r w:rsidR="00FF4092" w:rsidRPr="006C74BC">
        <w:rPr>
          <w:rFonts w:ascii="Century Gothic" w:hAnsi="Century Gothic" w:cs="Arial"/>
          <w:color w:val="000000" w:themeColor="text1"/>
          <w:sz w:val="23"/>
          <w:szCs w:val="23"/>
        </w:rPr>
        <w:t>30</w:t>
      </w:r>
      <w:r w:rsidR="00552427" w:rsidRPr="006C74BC">
        <w:rPr>
          <w:rStyle w:val="Refdecomentario"/>
          <w:rFonts w:ascii="Century Gothic" w:hAnsi="Century Gothic"/>
          <w:color w:val="000000" w:themeColor="text1"/>
          <w:sz w:val="23"/>
          <w:szCs w:val="23"/>
        </w:rPr>
        <w:t xml:space="preserve"> </w:t>
      </w:r>
      <w:r w:rsidRPr="006C74BC">
        <w:rPr>
          <w:rFonts w:ascii="Century Gothic" w:hAnsi="Century Gothic" w:cs="Arial"/>
          <w:color w:val="000000" w:themeColor="text1"/>
          <w:sz w:val="23"/>
          <w:szCs w:val="23"/>
        </w:rPr>
        <w:t>para tres de ellos, y el año 203</w:t>
      </w:r>
      <w:r w:rsidR="00FF4092" w:rsidRPr="006C74BC">
        <w:rPr>
          <w:rFonts w:ascii="Century Gothic" w:hAnsi="Century Gothic" w:cs="Arial"/>
          <w:color w:val="000000" w:themeColor="text1"/>
          <w:sz w:val="23"/>
          <w:szCs w:val="23"/>
        </w:rPr>
        <w:t>3</w:t>
      </w:r>
      <w:r w:rsidRPr="006C74BC">
        <w:rPr>
          <w:rFonts w:ascii="Century Gothic" w:hAnsi="Century Gothic" w:cs="Arial"/>
          <w:color w:val="000000" w:themeColor="text1"/>
          <w:sz w:val="23"/>
          <w:szCs w:val="23"/>
        </w:rPr>
        <w:t xml:space="preserve"> para los dos restantes. Los periodos que correspondan a cada cargo se determinarán en función del número de votos que obtenga cada candidatura, correspondiendo un periodo mayor a quienes alcancen mayor votación, de manera alternada.</w:t>
      </w:r>
    </w:p>
    <w:p w14:paraId="339F1543" w14:textId="77777777" w:rsidR="00552427" w:rsidRPr="006C74BC" w:rsidRDefault="00552427" w:rsidP="006C74BC">
      <w:pPr>
        <w:spacing w:after="0" w:line="240" w:lineRule="auto"/>
        <w:ind w:firstLine="567"/>
        <w:jc w:val="both"/>
        <w:rPr>
          <w:rFonts w:ascii="Century Gothic" w:hAnsi="Century Gothic" w:cs="Arial"/>
          <w:color w:val="000000" w:themeColor="text1"/>
          <w:sz w:val="23"/>
          <w:szCs w:val="23"/>
        </w:rPr>
      </w:pPr>
    </w:p>
    <w:p w14:paraId="00CD6B0C"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Las consejeras y los consejeros de la Judicatura que se encuentren en funciones a la entrada en vigor del presente Decreto podrán postularse y participar en la elección extraordinaria del año 2025 para integrar el Tribunal de Disciplina Judicial u otro cargo de elección popular del Poder Judicial por el periodo que corresponda cuando cumplan con los requisitos constitucionales y legales aplicables.</w:t>
      </w:r>
    </w:p>
    <w:p w14:paraId="6390607B"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50EB063B" w14:textId="4D3D4FE4" w:rsidR="00552427" w:rsidRPr="006C74BC" w:rsidRDefault="00CB0F44"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Sexto</w:t>
      </w:r>
      <w:r w:rsidR="003B487F" w:rsidRPr="006C74BC">
        <w:rPr>
          <w:rFonts w:ascii="Century Gothic" w:hAnsi="Century Gothic" w:cs="Arial"/>
          <w:b/>
          <w:bCs/>
          <w:color w:val="000000" w:themeColor="text1"/>
          <w:sz w:val="23"/>
          <w:szCs w:val="23"/>
        </w:rPr>
        <w:t>.-</w:t>
      </w:r>
      <w:r w:rsidR="003B487F" w:rsidRPr="006C74BC">
        <w:rPr>
          <w:rFonts w:ascii="Century Gothic" w:hAnsi="Century Gothic" w:cs="Arial"/>
          <w:color w:val="000000" w:themeColor="text1"/>
          <w:sz w:val="23"/>
          <w:szCs w:val="23"/>
        </w:rPr>
        <w:t> 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quedará extinto.</w:t>
      </w:r>
    </w:p>
    <w:p w14:paraId="5D7A75C0" w14:textId="77777777" w:rsidR="00552427" w:rsidRPr="006C74BC" w:rsidRDefault="00552427" w:rsidP="006C74BC">
      <w:pPr>
        <w:spacing w:after="0" w:line="240" w:lineRule="auto"/>
        <w:jc w:val="both"/>
        <w:rPr>
          <w:rFonts w:ascii="Century Gothic" w:hAnsi="Century Gothic" w:cs="Arial"/>
          <w:color w:val="000000" w:themeColor="text1"/>
          <w:sz w:val="23"/>
          <w:szCs w:val="23"/>
        </w:rPr>
      </w:pPr>
    </w:p>
    <w:p w14:paraId="6CB2D460" w14:textId="442EAE27" w:rsidR="00552427"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Durante el periodo de transición referido en el párrafo anterior, el Consejo de la Judicatura del Estado subsumirá la transferencia de los recursos materiales, financieros, presupuestales y humanos, sin menoscabo de los derechos laborales, al Tribunal de Disciplina Judicial en lo que respecta a las funciones de las comisiones de disciplina y de vigilancia; y al Órgano de Administración Judicial en lo que corresponde a las funciones de las comisiones de administración y de carrera judicial, adscripción y creación de nuevos órganos, incluyendo inmuebles sitos o demarcaciones en las instalaciones de cada comisión, que estén destinados al servicio que prestan, sin perjuicio alguno de los derechos laborales que correspondan al personal transferido.</w:t>
      </w:r>
    </w:p>
    <w:p w14:paraId="4A12272F" w14:textId="77777777" w:rsidR="00552427" w:rsidRPr="006C74BC" w:rsidRDefault="00552427" w:rsidP="006C74BC">
      <w:pPr>
        <w:spacing w:after="0" w:line="240" w:lineRule="auto"/>
        <w:ind w:firstLine="567"/>
        <w:jc w:val="both"/>
        <w:rPr>
          <w:rFonts w:ascii="Century Gothic" w:hAnsi="Century Gothic" w:cs="Arial"/>
          <w:b/>
          <w:bCs/>
          <w:color w:val="000000" w:themeColor="text1"/>
          <w:sz w:val="23"/>
          <w:szCs w:val="23"/>
        </w:rPr>
      </w:pPr>
    </w:p>
    <w:p w14:paraId="616102BE" w14:textId="4DDBDD38" w:rsidR="00552427" w:rsidRPr="006C74BC" w:rsidRDefault="007B5100"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Los titulares de dichos órganos realizarán las previsiones necesarias para que dichos recursos queden transferidos el mismo día en que entren en vigor las disposiciones señaladas.</w:t>
      </w:r>
    </w:p>
    <w:p w14:paraId="0E4DBB41" w14:textId="77777777" w:rsidR="00552427" w:rsidRPr="006C74BC" w:rsidRDefault="00552427" w:rsidP="006C74BC">
      <w:pPr>
        <w:spacing w:after="0" w:line="240" w:lineRule="auto"/>
        <w:ind w:firstLine="567"/>
        <w:jc w:val="both"/>
        <w:rPr>
          <w:rFonts w:ascii="Century Gothic" w:hAnsi="Century Gothic" w:cs="Arial"/>
          <w:b/>
          <w:bCs/>
          <w:color w:val="000000" w:themeColor="text1"/>
          <w:sz w:val="23"/>
          <w:szCs w:val="23"/>
        </w:rPr>
      </w:pPr>
    </w:p>
    <w:p w14:paraId="3FDBB8CA" w14:textId="06C27906" w:rsidR="00552427"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En la realización de las acciones conducentes al cumplimiento del presente decreto, se respetarán los derechos de las personas servidoras públicas del Poder Judicial del Estado. Los derechos laborales de las perdonas servidoras públicas que presten sus servicios en el Poder Judicial del Estado se respetarán en todo momento de conformidad con la ley.</w:t>
      </w:r>
    </w:p>
    <w:p w14:paraId="3B3B0F89" w14:textId="77777777" w:rsidR="00552427" w:rsidRPr="006C74BC" w:rsidRDefault="00552427" w:rsidP="006C74BC">
      <w:pPr>
        <w:spacing w:after="0" w:line="240" w:lineRule="auto"/>
        <w:ind w:firstLine="567"/>
        <w:jc w:val="both"/>
        <w:rPr>
          <w:rFonts w:ascii="Century Gothic" w:hAnsi="Century Gothic" w:cs="Arial"/>
          <w:color w:val="000000" w:themeColor="text1"/>
          <w:sz w:val="23"/>
          <w:szCs w:val="23"/>
        </w:rPr>
      </w:pPr>
    </w:p>
    <w:p w14:paraId="02034F79" w14:textId="6DA9A030" w:rsidR="00552427"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El Consejo de la Judicatura aprobará los acuerdos generales y específicos que se requieran para </w:t>
      </w:r>
      <w:r w:rsidR="00DD0F85" w:rsidRPr="006C74BC">
        <w:rPr>
          <w:rFonts w:ascii="Century Gothic" w:hAnsi="Century Gothic" w:cs="Arial"/>
          <w:color w:val="000000" w:themeColor="text1"/>
          <w:sz w:val="23"/>
          <w:szCs w:val="23"/>
        </w:rPr>
        <w:t>la</w:t>
      </w:r>
      <w:r w:rsidRPr="006C74BC">
        <w:rPr>
          <w:rFonts w:ascii="Century Gothic" w:hAnsi="Century Gothic" w:cs="Arial"/>
          <w:color w:val="000000" w:themeColor="text1"/>
          <w:sz w:val="23"/>
          <w:szCs w:val="23"/>
        </w:rPr>
        <w:t xml:space="preserve"> </w:t>
      </w:r>
      <w:r w:rsidR="00DD0F85" w:rsidRPr="006C74BC">
        <w:rPr>
          <w:rFonts w:ascii="Century Gothic" w:hAnsi="Century Gothic" w:cs="Arial"/>
          <w:color w:val="000000" w:themeColor="text1"/>
          <w:sz w:val="23"/>
          <w:szCs w:val="23"/>
        </w:rPr>
        <w:t>transferencia de los recursos materiales, financieros, presupuestales y humanos</w:t>
      </w:r>
      <w:r w:rsidRPr="006C74BC">
        <w:rPr>
          <w:rFonts w:ascii="Century Gothic" w:hAnsi="Century Gothic" w:cs="Arial"/>
          <w:color w:val="000000" w:themeColor="text1"/>
          <w:sz w:val="23"/>
          <w:szCs w:val="23"/>
        </w:rPr>
        <w:t>, conforme a los plazos y en los términos </w:t>
      </w:r>
      <w:r w:rsidR="00DD0F85" w:rsidRPr="006C74BC">
        <w:rPr>
          <w:rFonts w:ascii="Century Gothic" w:hAnsi="Century Gothic" w:cs="Arial"/>
          <w:color w:val="000000" w:themeColor="text1"/>
          <w:sz w:val="23"/>
          <w:szCs w:val="23"/>
        </w:rPr>
        <w:t>establecidos</w:t>
      </w:r>
      <w:r w:rsidRPr="006C74BC">
        <w:rPr>
          <w:rFonts w:ascii="Century Gothic" w:hAnsi="Century Gothic" w:cs="Arial"/>
          <w:color w:val="000000" w:themeColor="text1"/>
          <w:sz w:val="23"/>
          <w:szCs w:val="23"/>
        </w:rPr>
        <w:t>.</w:t>
      </w:r>
    </w:p>
    <w:p w14:paraId="18A4E136" w14:textId="77777777" w:rsidR="00552427" w:rsidRPr="006C74BC" w:rsidRDefault="00552427" w:rsidP="006C74BC">
      <w:pPr>
        <w:spacing w:after="0" w:line="240" w:lineRule="auto"/>
        <w:ind w:firstLine="567"/>
        <w:jc w:val="both"/>
        <w:rPr>
          <w:rFonts w:ascii="Century Gothic" w:hAnsi="Century Gothic" w:cs="Arial"/>
          <w:color w:val="000000" w:themeColor="text1"/>
          <w:sz w:val="23"/>
          <w:szCs w:val="23"/>
        </w:rPr>
      </w:pPr>
    </w:p>
    <w:p w14:paraId="2C56A63A" w14:textId="1F733671" w:rsidR="00552427"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lastRenderedPageBreak/>
        <w:t>El Consejo de la Judicatura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0540D970" w14:textId="77777777" w:rsidR="00552427" w:rsidRPr="006C74BC" w:rsidRDefault="00552427" w:rsidP="006C74BC">
      <w:pPr>
        <w:spacing w:after="0" w:line="240" w:lineRule="auto"/>
        <w:ind w:firstLine="567"/>
        <w:jc w:val="both"/>
        <w:rPr>
          <w:rFonts w:ascii="Century Gothic" w:hAnsi="Century Gothic" w:cs="Arial"/>
          <w:color w:val="000000" w:themeColor="text1"/>
          <w:sz w:val="23"/>
          <w:szCs w:val="23"/>
        </w:rPr>
      </w:pPr>
    </w:p>
    <w:p w14:paraId="2F10F419" w14:textId="582C3A33"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 xml:space="preserve">Las personas que integren el Pleno del Órgano de Administración Judicial deberán </w:t>
      </w:r>
      <w:r w:rsidR="000F583B" w:rsidRPr="006C74BC">
        <w:rPr>
          <w:rFonts w:ascii="Century Gothic" w:hAnsi="Century Gothic" w:cs="Arial"/>
          <w:color w:val="000000" w:themeColor="text1"/>
          <w:sz w:val="23"/>
          <w:szCs w:val="23"/>
        </w:rPr>
        <w:t>ser designadas</w:t>
      </w:r>
      <w:r w:rsidR="00405254" w:rsidRPr="006C74BC">
        <w:rPr>
          <w:rFonts w:ascii="Century Gothic" w:hAnsi="Century Gothic" w:cs="Arial"/>
          <w:color w:val="000000" w:themeColor="text1"/>
          <w:sz w:val="23"/>
          <w:szCs w:val="23"/>
        </w:rPr>
        <w:t xml:space="preserve">, a más tardar un día antes de que los integrantes del Tribunal de Disciplina rindan protesta, </w:t>
      </w:r>
      <w:r w:rsidRPr="006C74BC">
        <w:rPr>
          <w:rFonts w:ascii="Century Gothic" w:hAnsi="Century Gothic" w:cs="Arial"/>
          <w:color w:val="000000" w:themeColor="text1"/>
          <w:sz w:val="23"/>
          <w:szCs w:val="23"/>
        </w:rPr>
        <w:t>para iniciar sus funciones el mismo día en que tomen protesta las magistradas y los magistrados de</w:t>
      </w:r>
      <w:r w:rsidR="00405254" w:rsidRPr="006C74BC">
        <w:rPr>
          <w:rFonts w:ascii="Century Gothic" w:hAnsi="Century Gothic" w:cs="Arial"/>
          <w:color w:val="000000" w:themeColor="text1"/>
          <w:sz w:val="23"/>
          <w:szCs w:val="23"/>
        </w:rPr>
        <w:t xml:space="preserve"> éste</w:t>
      </w:r>
      <w:r w:rsidRPr="006C74BC">
        <w:rPr>
          <w:rFonts w:ascii="Century Gothic" w:hAnsi="Century Gothic" w:cs="Arial"/>
          <w:color w:val="000000" w:themeColor="text1"/>
          <w:sz w:val="23"/>
          <w:szCs w:val="23"/>
        </w:rPr>
        <w:t>. Para la designación de las tres personas integrantes del órgano de administración judicial que correspondan al Pleno del Tribunal Superior de Justicia, se requerirá mayoría calificada.</w:t>
      </w:r>
    </w:p>
    <w:p w14:paraId="3871258B"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1C1D1CBA" w14:textId="238A1ACC" w:rsidR="00B52D09" w:rsidRPr="006C74BC" w:rsidRDefault="00CB0F44"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Séptimo</w:t>
      </w:r>
      <w:r w:rsidR="003B487F" w:rsidRPr="006C74BC">
        <w:rPr>
          <w:rFonts w:ascii="Century Gothic" w:hAnsi="Century Gothic" w:cs="Arial"/>
          <w:b/>
          <w:bCs/>
          <w:color w:val="000000" w:themeColor="text1"/>
          <w:sz w:val="23"/>
          <w:szCs w:val="23"/>
        </w:rPr>
        <w:t>.-</w:t>
      </w:r>
      <w:r w:rsidR="003B487F" w:rsidRPr="006C74BC">
        <w:rPr>
          <w:rFonts w:ascii="Century Gothic" w:hAnsi="Century Gothic" w:cs="Arial"/>
          <w:color w:val="000000" w:themeColor="text1"/>
          <w:sz w:val="23"/>
          <w:szCs w:val="23"/>
        </w:rPr>
        <w:t xml:space="preserve"> Las remuneraciones de las personas servidoras públicas del Poder Judicial que estén en funciones al momento de la entrada en vigor del presente Decreto no podrán ser mayores a las establecidas para </w:t>
      </w:r>
      <w:r w:rsidR="003930B3" w:rsidRPr="006C74BC">
        <w:rPr>
          <w:rFonts w:ascii="Century Gothic" w:hAnsi="Century Gothic" w:cs="Arial"/>
          <w:color w:val="000000" w:themeColor="text1"/>
          <w:sz w:val="23"/>
          <w:szCs w:val="23"/>
        </w:rPr>
        <w:t xml:space="preserve">quien ocupe la </w:t>
      </w:r>
      <w:r w:rsidRPr="006C74BC">
        <w:rPr>
          <w:rFonts w:ascii="Century Gothic" w:hAnsi="Century Gothic" w:cs="Arial"/>
          <w:color w:val="000000" w:themeColor="text1"/>
          <w:sz w:val="23"/>
          <w:szCs w:val="23"/>
        </w:rPr>
        <w:t>titularidad del Poder</w:t>
      </w:r>
      <w:r w:rsidR="003B487F" w:rsidRPr="006C74BC">
        <w:rPr>
          <w:rFonts w:ascii="Century Gothic" w:hAnsi="Century Gothic" w:cs="Arial"/>
          <w:color w:val="000000" w:themeColor="text1"/>
          <w:sz w:val="23"/>
          <w:szCs w:val="23"/>
        </w:rPr>
        <w:t xml:space="preserve"> Ejecutivo </w:t>
      </w:r>
      <w:r w:rsidR="00B52D09" w:rsidRPr="006C74BC">
        <w:rPr>
          <w:rFonts w:ascii="Century Gothic" w:hAnsi="Century Gothic" w:cs="Arial"/>
          <w:color w:val="000000" w:themeColor="text1"/>
          <w:sz w:val="23"/>
          <w:szCs w:val="23"/>
        </w:rPr>
        <w:t>e</w:t>
      </w:r>
      <w:r w:rsidR="003B487F" w:rsidRPr="006C74BC">
        <w:rPr>
          <w:rFonts w:ascii="Century Gothic" w:hAnsi="Century Gothic" w:cs="Arial"/>
          <w:color w:val="000000" w:themeColor="text1"/>
          <w:sz w:val="23"/>
          <w:szCs w:val="23"/>
        </w:rPr>
        <w:t>statal, en el presupuesto correspondiente, por lo que deberán ajustarse a los parámetros establecidos en el artículo 127 de la de la Constitución Política de los Estados Unidos Mexicanos en los casos que corresponda, sin responsabilidad para </w:t>
      </w:r>
      <w:r w:rsidRPr="006C74BC">
        <w:rPr>
          <w:rFonts w:ascii="Century Gothic" w:hAnsi="Century Gothic" w:cs="Arial"/>
          <w:color w:val="000000" w:themeColor="text1"/>
          <w:sz w:val="23"/>
          <w:szCs w:val="23"/>
        </w:rPr>
        <w:t>el Poder Judicial del Estado</w:t>
      </w:r>
      <w:r w:rsidR="003B487F" w:rsidRPr="006C74BC">
        <w:rPr>
          <w:rFonts w:ascii="Century Gothic" w:hAnsi="Century Gothic" w:cs="Arial"/>
          <w:color w:val="000000" w:themeColor="text1"/>
          <w:sz w:val="23"/>
          <w:szCs w:val="23"/>
        </w:rPr>
        <w:t>.</w:t>
      </w:r>
    </w:p>
    <w:p w14:paraId="33380889" w14:textId="77777777" w:rsidR="00B52D09" w:rsidRPr="006C74BC" w:rsidRDefault="00B52D09" w:rsidP="006C74BC">
      <w:pPr>
        <w:spacing w:after="0" w:line="240" w:lineRule="auto"/>
        <w:jc w:val="both"/>
        <w:rPr>
          <w:rFonts w:ascii="Century Gothic" w:hAnsi="Century Gothic" w:cs="Arial"/>
          <w:color w:val="000000" w:themeColor="text1"/>
          <w:sz w:val="23"/>
          <w:szCs w:val="23"/>
        </w:rPr>
      </w:pPr>
    </w:p>
    <w:p w14:paraId="10E4D014" w14:textId="34BDA3F4" w:rsidR="00E87E77" w:rsidRPr="006C74BC" w:rsidRDefault="00B52D09"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ab/>
      </w:r>
      <w:r w:rsidR="003B487F" w:rsidRPr="006C74BC">
        <w:rPr>
          <w:rFonts w:ascii="Century Gothic" w:hAnsi="Century Gothic" w:cs="Arial"/>
          <w:color w:val="000000" w:themeColor="text1"/>
          <w:sz w:val="23"/>
          <w:szCs w:val="23"/>
        </w:rPr>
        <w:t xml:space="preserve">Las magistradas y magistrados del Tribunal Superior de Justicia que concluyan su encargo por no postularse o no haber sido electos en la elección extraordinaria del año 2025, no serán beneficiarios de un haber por retiro, salvo cuando presenten su renuncia al cargo antes de la fecha de cierre de la convocatoria señalada en la fracción I del artículo 101 de la Constitución, misma que tendrá efectos al </w:t>
      </w:r>
      <w:r w:rsidR="000F583B" w:rsidRPr="006C74BC">
        <w:rPr>
          <w:rFonts w:ascii="Century Gothic" w:hAnsi="Century Gothic" w:cs="Arial"/>
          <w:color w:val="000000" w:themeColor="text1"/>
          <w:sz w:val="23"/>
          <w:szCs w:val="23"/>
        </w:rPr>
        <w:t>31 de agosto de 2025</w:t>
      </w:r>
      <w:r w:rsidR="003B487F" w:rsidRPr="006C74BC">
        <w:rPr>
          <w:rFonts w:ascii="Century Gothic" w:hAnsi="Century Gothic" w:cs="Arial"/>
          <w:color w:val="000000" w:themeColor="text1"/>
          <w:sz w:val="23"/>
          <w:szCs w:val="23"/>
        </w:rPr>
        <w:t>; en estos casos, el haber de retiro será proporcional al tiempo de su desempeño.</w:t>
      </w:r>
    </w:p>
    <w:p w14:paraId="2D988FA6" w14:textId="77777777" w:rsidR="00E87E77" w:rsidRPr="006C74BC" w:rsidRDefault="00E87E77" w:rsidP="006C74BC">
      <w:pPr>
        <w:spacing w:after="0" w:line="240" w:lineRule="auto"/>
        <w:ind w:firstLine="567"/>
        <w:jc w:val="both"/>
        <w:rPr>
          <w:rFonts w:ascii="Century Gothic" w:hAnsi="Century Gothic" w:cs="Arial"/>
          <w:color w:val="000000" w:themeColor="text1"/>
          <w:sz w:val="23"/>
          <w:szCs w:val="23"/>
        </w:rPr>
      </w:pPr>
    </w:p>
    <w:p w14:paraId="5EB520AE" w14:textId="77777777" w:rsidR="003B487F" w:rsidRPr="006C74BC" w:rsidRDefault="003B487F" w:rsidP="006C74BC">
      <w:pPr>
        <w:spacing w:after="0" w:line="240" w:lineRule="auto"/>
        <w:ind w:firstLine="567"/>
        <w:jc w:val="both"/>
        <w:rPr>
          <w:rFonts w:ascii="Century Gothic" w:hAnsi="Century Gothic" w:cs="Arial"/>
          <w:color w:val="000000" w:themeColor="text1"/>
          <w:sz w:val="23"/>
          <w:szCs w:val="23"/>
        </w:rPr>
      </w:pPr>
      <w:r w:rsidRPr="006C74BC">
        <w:rPr>
          <w:rFonts w:ascii="Century Gothic" w:hAnsi="Century Gothic" w:cs="Arial"/>
          <w:color w:val="000000" w:themeColor="text1"/>
          <w:sz w:val="23"/>
          <w:szCs w:val="23"/>
        </w:rPr>
        <w:t>Lo anterior no será aplicable a las y los magistrados en funciones a la entrada en vigor de este Decreto cuyo nombramiento original concluya antes de la fecha de cierre de la convocatoria respectiva, en cuyo caso se ajustarán a los términos de este Decreto.</w:t>
      </w:r>
    </w:p>
    <w:p w14:paraId="65B38B1A"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3D5BD7CA" w14:textId="1F36670E" w:rsidR="006D5829" w:rsidRPr="006C74BC" w:rsidRDefault="00CB0F44" w:rsidP="006C74BC">
      <w:pPr>
        <w:spacing w:after="0" w:line="240" w:lineRule="auto"/>
        <w:jc w:val="both"/>
        <w:rPr>
          <w:rFonts w:ascii="Century Gothic" w:hAnsi="Century Gothic" w:cs="Arial"/>
          <w:strike/>
          <w:color w:val="000000" w:themeColor="text1"/>
          <w:sz w:val="23"/>
          <w:szCs w:val="23"/>
        </w:rPr>
      </w:pPr>
      <w:r w:rsidRPr="006C74BC">
        <w:rPr>
          <w:rFonts w:ascii="Century Gothic" w:hAnsi="Century Gothic" w:cs="Arial"/>
          <w:b/>
          <w:bCs/>
          <w:color w:val="000000" w:themeColor="text1"/>
          <w:sz w:val="23"/>
          <w:szCs w:val="23"/>
        </w:rPr>
        <w:t>Octavo</w:t>
      </w:r>
      <w:r w:rsidR="003B487F" w:rsidRPr="006C74BC">
        <w:rPr>
          <w:rFonts w:ascii="Century Gothic" w:hAnsi="Century Gothic" w:cs="Arial"/>
          <w:b/>
          <w:bCs/>
          <w:color w:val="000000" w:themeColor="text1"/>
          <w:sz w:val="23"/>
          <w:szCs w:val="23"/>
        </w:rPr>
        <w:t>.-</w:t>
      </w:r>
      <w:r w:rsidR="003B487F" w:rsidRPr="006C74BC">
        <w:rPr>
          <w:rFonts w:ascii="Century Gothic" w:hAnsi="Century Gothic" w:cs="Arial"/>
          <w:color w:val="000000" w:themeColor="text1"/>
          <w:sz w:val="23"/>
          <w:szCs w:val="23"/>
        </w:rPr>
        <w:t xml:space="preserve"> Los derechos laborales de las personas trabajadoras del Poder Judicial serán respetados en su totalidad. Los presupuestos de egresos del ejercicio fiscal que corresponda considerarán los recursos necesarios para el pago de pensiones complementarias, apoyos médicos y otras obligaciones de carácter laboral, en los términos que establezcan las leyes o las condiciones generales </w:t>
      </w:r>
      <w:r w:rsidR="003B487F" w:rsidRPr="006C74BC">
        <w:rPr>
          <w:rFonts w:ascii="Century Gothic" w:hAnsi="Century Gothic" w:cs="Arial"/>
          <w:color w:val="000000" w:themeColor="text1"/>
          <w:sz w:val="23"/>
          <w:szCs w:val="23"/>
        </w:rPr>
        <w:lastRenderedPageBreak/>
        <w:t xml:space="preserve">de trabajo aplicables. Las magistradas y magistrados y juezas y jueces de primera instancia que concluyan su encargo por haber declinado su candidatura o no resultar electos por la ciudadanía para un nuevo periodo conforme al segundo párrafo del artículo Segundo transitorio de este Decreto, serán acreedoras al </w:t>
      </w:r>
      <w:r w:rsidR="001D2A19" w:rsidRPr="006C74BC">
        <w:rPr>
          <w:rFonts w:ascii="Century Gothic" w:hAnsi="Century Gothic" w:cs="Arial"/>
          <w:color w:val="000000" w:themeColor="text1"/>
          <w:sz w:val="23"/>
          <w:szCs w:val="23"/>
        </w:rPr>
        <w:t>pago que corresponda conforme a la legislación vigent</w:t>
      </w:r>
      <w:r w:rsidR="006D5829" w:rsidRPr="006C74BC">
        <w:rPr>
          <w:rFonts w:ascii="Century Gothic" w:hAnsi="Century Gothic" w:cs="Arial"/>
          <w:color w:val="000000" w:themeColor="text1"/>
          <w:sz w:val="23"/>
          <w:szCs w:val="23"/>
        </w:rPr>
        <w:t xml:space="preserve">e, </w:t>
      </w:r>
      <w:r w:rsidR="003B487F" w:rsidRPr="006C74BC">
        <w:rPr>
          <w:rFonts w:ascii="Century Gothic" w:hAnsi="Century Gothic" w:cs="Arial"/>
          <w:color w:val="000000" w:themeColor="text1"/>
          <w:sz w:val="23"/>
          <w:szCs w:val="23"/>
        </w:rPr>
        <w:t>así como a las demás prestaciones a que tengan </w:t>
      </w:r>
      <w:r w:rsidR="006D5829" w:rsidRPr="006C74BC">
        <w:rPr>
          <w:rFonts w:ascii="Century Gothic" w:hAnsi="Century Gothic" w:cs="Arial"/>
          <w:color w:val="000000" w:themeColor="text1"/>
          <w:sz w:val="23"/>
          <w:szCs w:val="23"/>
        </w:rPr>
        <w:t>derecho.</w:t>
      </w:r>
    </w:p>
    <w:p w14:paraId="209BDA80"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bookmarkEnd w:id="3"/>
    <w:bookmarkEnd w:id="10"/>
    <w:p w14:paraId="34AA4D5D" w14:textId="217F199E" w:rsidR="00985747" w:rsidRPr="006C74BC" w:rsidRDefault="00985747"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Noveno.-</w:t>
      </w:r>
      <w:r w:rsidRPr="006C74BC">
        <w:rPr>
          <w:rFonts w:ascii="Century Gothic" w:hAnsi="Century Gothic" w:cs="Arial"/>
          <w:color w:val="000000" w:themeColor="text1"/>
          <w:sz w:val="23"/>
          <w:szCs w:val="23"/>
        </w:rPr>
        <w:t> 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w:t>
      </w:r>
      <w:r w:rsidR="00041B8F" w:rsidRPr="006C74BC">
        <w:rPr>
          <w:rFonts w:ascii="Century Gothic" w:hAnsi="Century Gothic" w:cs="Arial"/>
          <w:color w:val="000000" w:themeColor="text1"/>
          <w:sz w:val="23"/>
          <w:szCs w:val="23"/>
        </w:rPr>
        <w:t>l.</w:t>
      </w:r>
    </w:p>
    <w:p w14:paraId="060F1ADC"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0C8627AB" w14:textId="1D344BD3" w:rsidR="003B487F" w:rsidRPr="006C74BC" w:rsidRDefault="003B487F" w:rsidP="006C74BC">
      <w:pPr>
        <w:spacing w:after="0" w:line="240" w:lineRule="auto"/>
        <w:jc w:val="both"/>
        <w:rPr>
          <w:rFonts w:ascii="Century Gothic" w:hAnsi="Century Gothic" w:cs="Arial"/>
          <w:color w:val="000000" w:themeColor="text1"/>
          <w:sz w:val="23"/>
          <w:szCs w:val="23"/>
        </w:rPr>
      </w:pPr>
      <w:bookmarkStart w:id="11" w:name="_Hlk181557814"/>
      <w:r w:rsidRPr="006C74BC">
        <w:rPr>
          <w:rFonts w:ascii="Century Gothic" w:hAnsi="Century Gothic" w:cs="Arial"/>
          <w:b/>
          <w:bCs/>
          <w:color w:val="000000" w:themeColor="text1"/>
          <w:sz w:val="23"/>
          <w:szCs w:val="23"/>
        </w:rPr>
        <w:t xml:space="preserve">Décimo.- </w:t>
      </w:r>
      <w:r w:rsidRPr="006C74BC">
        <w:rPr>
          <w:rFonts w:ascii="Century Gothic" w:hAnsi="Century Gothic" w:cs="Arial"/>
          <w:color w:val="000000" w:themeColor="text1"/>
          <w:sz w:val="23"/>
          <w:szCs w:val="23"/>
        </w:rPr>
        <w:t>El lunes 16 de junio de 2025 se conformará e iniciará sus funciones la Comisión de Transición, integrada por los tres poderes.</w:t>
      </w:r>
    </w:p>
    <w:p w14:paraId="11AC7203"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A537C1B"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51DE3BD1"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664FC6A0"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634D4B8C"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AAA982B"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CD5C4B6"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035BFC8B"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E8FC191"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1F72D117"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3A51832C"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076067D9"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FDFA763"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31D3B7A6"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04E15ED6"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9E3EA05"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066F3515"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D96E2AC"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59FDBA25"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6FDC8DD4"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A7E803A"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39D2360B"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7638A34D"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574B8CE4"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47DBB477"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25FAD521" w14:textId="77777777" w:rsidR="007643F1" w:rsidRDefault="007643F1" w:rsidP="006C74BC">
      <w:pPr>
        <w:spacing w:after="0" w:line="240" w:lineRule="auto"/>
        <w:jc w:val="both"/>
        <w:rPr>
          <w:rFonts w:ascii="Century Gothic" w:hAnsi="Century Gothic" w:cs="Arial"/>
          <w:b/>
          <w:bCs/>
          <w:color w:val="000000" w:themeColor="text1"/>
          <w:sz w:val="23"/>
          <w:szCs w:val="23"/>
        </w:rPr>
      </w:pPr>
    </w:p>
    <w:p w14:paraId="1F9E9AFC" w14:textId="52A70AFA"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Décimo </w:t>
      </w:r>
      <w:proofErr w:type="gramStart"/>
      <w:r w:rsidR="00CB0F44" w:rsidRPr="006C74BC">
        <w:rPr>
          <w:rFonts w:ascii="Century Gothic" w:hAnsi="Century Gothic" w:cs="Arial"/>
          <w:b/>
          <w:bCs/>
          <w:color w:val="000000" w:themeColor="text1"/>
          <w:sz w:val="23"/>
          <w:szCs w:val="23"/>
        </w:rPr>
        <w:t>Primero</w:t>
      </w:r>
      <w:r w:rsidRPr="006C74BC">
        <w:rPr>
          <w:rFonts w:ascii="Century Gothic" w:hAnsi="Century Gothic" w:cs="Arial"/>
          <w:b/>
          <w:bCs/>
          <w:color w:val="000000" w:themeColor="text1"/>
          <w:sz w:val="23"/>
          <w:szCs w:val="23"/>
        </w:rPr>
        <w:t>.-</w:t>
      </w:r>
      <w:proofErr w:type="gramEnd"/>
      <w:r w:rsidRPr="006C74BC">
        <w:rPr>
          <w:rFonts w:ascii="Century Gothic" w:hAnsi="Century Gothic" w:cs="Arial"/>
          <w:b/>
          <w:bCs/>
          <w:color w:val="000000" w:themeColor="text1"/>
          <w:sz w:val="23"/>
          <w:szCs w:val="23"/>
        </w:rPr>
        <w:t xml:space="preserve"> </w:t>
      </w:r>
      <w:r w:rsidRPr="006C74BC">
        <w:rPr>
          <w:rFonts w:ascii="Century Gothic" w:hAnsi="Century Gothic" w:cs="Arial"/>
          <w:color w:val="000000" w:themeColor="text1"/>
          <w:sz w:val="23"/>
          <w:szCs w:val="23"/>
        </w:rPr>
        <w:t xml:space="preserve">Por única ocasión, la renovación de los cargos del Poder Judicial del Estado se realizará en 2025, por un periodo de 8 años, con el fin de homologarse con el calendario de renovación del Poder Judicial </w:t>
      </w:r>
      <w:r w:rsidR="00041B8F" w:rsidRPr="006C74BC">
        <w:rPr>
          <w:rFonts w:ascii="Century Gothic" w:hAnsi="Century Gothic" w:cs="Arial"/>
          <w:color w:val="000000" w:themeColor="text1"/>
          <w:sz w:val="23"/>
          <w:szCs w:val="23"/>
        </w:rPr>
        <w:t>f</w:t>
      </w:r>
      <w:r w:rsidRPr="006C74BC">
        <w:rPr>
          <w:rFonts w:ascii="Century Gothic" w:hAnsi="Century Gothic" w:cs="Arial"/>
          <w:color w:val="000000" w:themeColor="text1"/>
          <w:sz w:val="23"/>
          <w:szCs w:val="23"/>
        </w:rPr>
        <w:t>ederal.</w:t>
      </w:r>
    </w:p>
    <w:p w14:paraId="22AC6A60" w14:textId="77777777" w:rsidR="003B487F" w:rsidRPr="006C74BC" w:rsidRDefault="003B487F" w:rsidP="006C74BC">
      <w:pPr>
        <w:spacing w:after="0" w:line="240" w:lineRule="auto"/>
        <w:jc w:val="both"/>
        <w:rPr>
          <w:rFonts w:ascii="Century Gothic" w:hAnsi="Century Gothic" w:cs="Arial"/>
          <w:b/>
          <w:bCs/>
          <w:color w:val="000000" w:themeColor="text1"/>
          <w:sz w:val="23"/>
          <w:szCs w:val="23"/>
        </w:rPr>
      </w:pPr>
    </w:p>
    <w:p w14:paraId="4B799A86" w14:textId="67A5D97D" w:rsidR="003B487F"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Décimo </w:t>
      </w:r>
      <w:r w:rsidR="00CB0F44" w:rsidRPr="006C74BC">
        <w:rPr>
          <w:rFonts w:ascii="Century Gothic" w:hAnsi="Century Gothic" w:cs="Arial"/>
          <w:b/>
          <w:bCs/>
          <w:color w:val="000000" w:themeColor="text1"/>
          <w:sz w:val="23"/>
          <w:szCs w:val="23"/>
        </w:rPr>
        <w:t>Segundo</w:t>
      </w:r>
      <w:r w:rsidRPr="006C74BC">
        <w:rPr>
          <w:rFonts w:ascii="Century Gothic" w:hAnsi="Century Gothic" w:cs="Arial"/>
          <w:b/>
          <w:bCs/>
          <w:color w:val="000000" w:themeColor="text1"/>
          <w:sz w:val="23"/>
          <w:szCs w:val="23"/>
        </w:rPr>
        <w:t xml:space="preserve">.- </w:t>
      </w:r>
      <w:r w:rsidRPr="006C74BC">
        <w:rPr>
          <w:rFonts w:ascii="Century Gothic" w:hAnsi="Century Gothic" w:cs="Arial"/>
          <w:color w:val="000000" w:themeColor="text1"/>
          <w:sz w:val="23"/>
          <w:szCs w:val="23"/>
        </w:rPr>
        <w:t>En atención a lo que dispone el artículo 202 de la Constitución Política del Estado de Chihuahua, envíese copia de la Iniciativa, del Dictamen y del Diario de los Debates al Congreso del Estado, a los ayuntamientos de los sesenta y siete municipios que integran la Entidad y, en su oportunidad, hágase por el Congreso del Estado o por la Diputación Permanente, en su caso, el cómputo de los votos de los Ayuntamientos y la declaración de haber sido aprobada la reforma a la Constitución del Estado.</w:t>
      </w:r>
    </w:p>
    <w:bookmarkEnd w:id="11"/>
    <w:p w14:paraId="1329E29F" w14:textId="77777777" w:rsidR="003B487F" w:rsidRPr="006C74BC" w:rsidRDefault="003B487F" w:rsidP="006C74BC">
      <w:pPr>
        <w:spacing w:after="0" w:line="240" w:lineRule="auto"/>
        <w:jc w:val="both"/>
        <w:rPr>
          <w:rFonts w:ascii="Century Gothic" w:hAnsi="Century Gothic" w:cs="Arial"/>
          <w:color w:val="000000" w:themeColor="text1"/>
          <w:sz w:val="23"/>
          <w:szCs w:val="23"/>
        </w:rPr>
      </w:pPr>
    </w:p>
    <w:p w14:paraId="2D6B72CE" w14:textId="37749058" w:rsidR="00346341" w:rsidRPr="006C74BC" w:rsidRDefault="003B487F" w:rsidP="006C74BC">
      <w:pPr>
        <w:spacing w:after="0" w:line="240" w:lineRule="auto"/>
        <w:jc w:val="both"/>
        <w:rPr>
          <w:rFonts w:ascii="Century Gothic" w:hAnsi="Century Gothic" w:cs="Arial"/>
          <w:color w:val="000000" w:themeColor="text1"/>
          <w:sz w:val="23"/>
          <w:szCs w:val="23"/>
        </w:rPr>
      </w:pPr>
      <w:r w:rsidRPr="006C74BC">
        <w:rPr>
          <w:rFonts w:ascii="Century Gothic" w:hAnsi="Century Gothic" w:cs="Arial"/>
          <w:b/>
          <w:bCs/>
          <w:color w:val="000000" w:themeColor="text1"/>
          <w:sz w:val="23"/>
          <w:szCs w:val="23"/>
        </w:rPr>
        <w:t xml:space="preserve">DADO </w:t>
      </w:r>
      <w:r w:rsidRPr="006C74BC">
        <w:rPr>
          <w:rFonts w:ascii="Century Gothic" w:hAnsi="Century Gothic" w:cs="Arial"/>
          <w:color w:val="000000" w:themeColor="text1"/>
          <w:sz w:val="23"/>
          <w:szCs w:val="23"/>
        </w:rPr>
        <w:t xml:space="preserve">en el Palacio del Poder Ejecutivo, en la ciudad de Chihuahua, Chihuahua, a los </w:t>
      </w:r>
      <w:r w:rsidR="006C74BC" w:rsidRPr="006C74BC">
        <w:rPr>
          <w:rFonts w:ascii="Century Gothic" w:hAnsi="Century Gothic" w:cs="Arial"/>
          <w:color w:val="000000" w:themeColor="text1"/>
          <w:sz w:val="23"/>
          <w:szCs w:val="23"/>
        </w:rPr>
        <w:t xml:space="preserve">doce </w:t>
      </w:r>
      <w:r w:rsidRPr="006C74BC">
        <w:rPr>
          <w:rFonts w:ascii="Century Gothic" w:hAnsi="Century Gothic" w:cs="Arial"/>
          <w:color w:val="000000" w:themeColor="text1"/>
          <w:sz w:val="23"/>
          <w:szCs w:val="23"/>
        </w:rPr>
        <w:t xml:space="preserve">días del mes de </w:t>
      </w:r>
      <w:r w:rsidR="007643F1">
        <w:rPr>
          <w:rFonts w:ascii="Century Gothic" w:hAnsi="Century Gothic" w:cs="Arial"/>
          <w:color w:val="000000" w:themeColor="text1"/>
          <w:sz w:val="23"/>
          <w:szCs w:val="23"/>
        </w:rPr>
        <w:t>diciembre</w:t>
      </w:r>
      <w:r w:rsidRPr="006C74BC">
        <w:rPr>
          <w:rFonts w:ascii="Century Gothic" w:hAnsi="Century Gothic" w:cs="Arial"/>
          <w:color w:val="000000" w:themeColor="text1"/>
          <w:sz w:val="23"/>
          <w:szCs w:val="23"/>
        </w:rPr>
        <w:t xml:space="preserve"> de dos mil veinticuatro.</w:t>
      </w:r>
      <w:bookmarkEnd w:id="0"/>
    </w:p>
    <w:sectPr w:rsidR="00346341" w:rsidRPr="006C74BC" w:rsidSect="007643F1">
      <w:headerReference w:type="default" r:id="rId8"/>
      <w:footerReference w:type="default" r:id="rId9"/>
      <w:pgSz w:w="12240" w:h="15840" w:code="1"/>
      <w:pgMar w:top="2268" w:right="1701" w:bottom="1701" w:left="1701"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FECE" w14:textId="77777777" w:rsidR="008F1064" w:rsidRDefault="008F1064" w:rsidP="00CE7B2B">
      <w:pPr>
        <w:spacing w:after="0" w:line="240" w:lineRule="auto"/>
      </w:pPr>
      <w:r>
        <w:separator/>
      </w:r>
    </w:p>
  </w:endnote>
  <w:endnote w:type="continuationSeparator" w:id="0">
    <w:p w14:paraId="247F66EC" w14:textId="77777777" w:rsidR="008F1064" w:rsidRDefault="008F1064" w:rsidP="00CE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17521"/>
      <w:docPartObj>
        <w:docPartGallery w:val="Page Numbers (Bottom of Page)"/>
        <w:docPartUnique/>
      </w:docPartObj>
    </w:sdtPr>
    <w:sdtContent>
      <w:p w14:paraId="0F0513B3" w14:textId="5E6B94FF" w:rsidR="00973A8E" w:rsidRDefault="00973A8E">
        <w:pPr>
          <w:pStyle w:val="Piedepgina"/>
          <w:jc w:val="right"/>
        </w:pPr>
        <w:r>
          <w:fldChar w:fldCharType="begin"/>
        </w:r>
        <w:r>
          <w:instrText>PAGE   \* MERGEFORMAT</w:instrText>
        </w:r>
        <w:r>
          <w:fldChar w:fldCharType="separate"/>
        </w:r>
        <w:r w:rsidR="00A87FDB" w:rsidRPr="00A87FDB">
          <w:rPr>
            <w:noProof/>
            <w:lang w:val="es-ES"/>
          </w:rPr>
          <w:t>29</w:t>
        </w:r>
        <w:r>
          <w:fldChar w:fldCharType="end"/>
        </w:r>
      </w:p>
    </w:sdtContent>
  </w:sdt>
  <w:p w14:paraId="7F2AA199" w14:textId="77777777" w:rsidR="00973A8E" w:rsidRDefault="00973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39D3" w14:textId="77777777" w:rsidR="008F1064" w:rsidRDefault="008F1064" w:rsidP="00CE7B2B">
      <w:pPr>
        <w:spacing w:after="0" w:line="240" w:lineRule="auto"/>
      </w:pPr>
      <w:r>
        <w:separator/>
      </w:r>
    </w:p>
  </w:footnote>
  <w:footnote w:type="continuationSeparator" w:id="0">
    <w:p w14:paraId="6900EB39" w14:textId="77777777" w:rsidR="008F1064" w:rsidRDefault="008F1064" w:rsidP="00CE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3ECF" w14:textId="77777777" w:rsidR="006C74BC" w:rsidRDefault="006C74BC">
    <w:pPr>
      <w:pStyle w:val="Encabezado"/>
    </w:pPr>
  </w:p>
  <w:p w14:paraId="73AE60EB" w14:textId="77777777" w:rsidR="006C74BC" w:rsidRDefault="006C74BC">
    <w:pPr>
      <w:pStyle w:val="Encabezado"/>
    </w:pPr>
  </w:p>
  <w:p w14:paraId="51BA5541" w14:textId="77777777" w:rsidR="006C74BC" w:rsidRDefault="006C74BC">
    <w:pPr>
      <w:pStyle w:val="Encabezado"/>
    </w:pPr>
  </w:p>
  <w:p w14:paraId="77A4BF73" w14:textId="77777777" w:rsidR="006C74BC" w:rsidRDefault="006C74BC">
    <w:pPr>
      <w:pStyle w:val="Encabezado"/>
    </w:pPr>
  </w:p>
  <w:p w14:paraId="05218B5D" w14:textId="77777777" w:rsidR="006C74BC" w:rsidRDefault="006C74BC">
    <w:pPr>
      <w:pStyle w:val="Encabezado"/>
    </w:pPr>
  </w:p>
  <w:p w14:paraId="69300765" w14:textId="77777777" w:rsidR="006C74BC" w:rsidRDefault="006C74BC">
    <w:pPr>
      <w:pStyle w:val="Encabezado"/>
    </w:pPr>
  </w:p>
  <w:p w14:paraId="657985B1" w14:textId="77777777" w:rsidR="006C74BC" w:rsidRDefault="006C74BC">
    <w:pPr>
      <w:pStyle w:val="Encabezado"/>
    </w:pPr>
  </w:p>
  <w:p w14:paraId="701AB9A9" w14:textId="77777777" w:rsidR="006C74BC" w:rsidRDefault="006C74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16A"/>
    <w:multiLevelType w:val="hybridMultilevel"/>
    <w:tmpl w:val="8F86A0C2"/>
    <w:lvl w:ilvl="0" w:tplc="136A478E">
      <w:start w:val="1"/>
      <w:numFmt w:val="upperRoman"/>
      <w:lvlText w:val="%1."/>
      <w:lvlJc w:val="left"/>
      <w:pPr>
        <w:ind w:left="1287" w:hanging="36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66739C"/>
    <w:multiLevelType w:val="hybridMultilevel"/>
    <w:tmpl w:val="07D82F9A"/>
    <w:lvl w:ilvl="0" w:tplc="080A0013">
      <w:start w:val="1"/>
      <w:numFmt w:val="upperRoman"/>
      <w:lvlText w:val="%1."/>
      <w:lvlJc w:val="right"/>
      <w:pPr>
        <w:ind w:left="785" w:hanging="360"/>
      </w:pPr>
      <w:rPr>
        <w:b/>
        <w:bCs/>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357179A7"/>
    <w:multiLevelType w:val="hybridMultilevel"/>
    <w:tmpl w:val="96608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B846D2"/>
    <w:multiLevelType w:val="hybridMultilevel"/>
    <w:tmpl w:val="3778559C"/>
    <w:lvl w:ilvl="0" w:tplc="8A880B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FB05A9"/>
    <w:multiLevelType w:val="hybridMultilevel"/>
    <w:tmpl w:val="558C6B66"/>
    <w:lvl w:ilvl="0" w:tplc="A7F038D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BF0595"/>
    <w:multiLevelType w:val="hybridMultilevel"/>
    <w:tmpl w:val="F5127160"/>
    <w:lvl w:ilvl="0" w:tplc="83B436A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3168B0"/>
    <w:multiLevelType w:val="hybridMultilevel"/>
    <w:tmpl w:val="6E8C72CE"/>
    <w:lvl w:ilvl="0" w:tplc="C0EA86EC">
      <w:start w:val="1"/>
      <w:numFmt w:val="lowerLetter"/>
      <w:lvlText w:val="%1)"/>
      <w:lvlJc w:val="left"/>
      <w:pPr>
        <w:ind w:left="785" w:hanging="360"/>
      </w:pPr>
      <w:rPr>
        <w:b/>
        <w:bCs/>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7" w15:restartNumberingAfterBreak="0">
    <w:nsid w:val="6C490CEB"/>
    <w:multiLevelType w:val="hybridMultilevel"/>
    <w:tmpl w:val="9FD888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2D1303"/>
    <w:multiLevelType w:val="hybridMultilevel"/>
    <w:tmpl w:val="CA1882EC"/>
    <w:lvl w:ilvl="0" w:tplc="136A478E">
      <w:start w:val="1"/>
      <w:numFmt w:val="upperRoman"/>
      <w:lvlText w:val="%1."/>
      <w:lvlJc w:val="left"/>
      <w:pPr>
        <w:ind w:left="1287" w:hanging="360"/>
      </w:pPr>
      <w:rPr>
        <w:rFonts w:hint="default"/>
        <w:b/>
        <w:i w:val="0"/>
        <w:i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49689520">
    <w:abstractNumId w:val="3"/>
  </w:num>
  <w:num w:numId="2" w16cid:durableId="1575966290">
    <w:abstractNumId w:val="7"/>
  </w:num>
  <w:num w:numId="3" w16cid:durableId="900604839">
    <w:abstractNumId w:val="4"/>
  </w:num>
  <w:num w:numId="4" w16cid:durableId="1499036649">
    <w:abstractNumId w:val="6"/>
  </w:num>
  <w:num w:numId="5" w16cid:durableId="959460797">
    <w:abstractNumId w:val="8"/>
  </w:num>
  <w:num w:numId="6" w16cid:durableId="1957520494">
    <w:abstractNumId w:val="2"/>
  </w:num>
  <w:num w:numId="7" w16cid:durableId="696782658">
    <w:abstractNumId w:val="0"/>
  </w:num>
  <w:num w:numId="8" w16cid:durableId="1612587092">
    <w:abstractNumId w:val="5"/>
  </w:num>
  <w:num w:numId="9" w16cid:durableId="2419135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41"/>
    <w:rsid w:val="000024D5"/>
    <w:rsid w:val="00007AA5"/>
    <w:rsid w:val="000158F1"/>
    <w:rsid w:val="00015BBB"/>
    <w:rsid w:val="00021851"/>
    <w:rsid w:val="00021C6F"/>
    <w:rsid w:val="00041B8F"/>
    <w:rsid w:val="000434E3"/>
    <w:rsid w:val="00047879"/>
    <w:rsid w:val="0006240A"/>
    <w:rsid w:val="00065EDA"/>
    <w:rsid w:val="00082075"/>
    <w:rsid w:val="000923F1"/>
    <w:rsid w:val="000A0314"/>
    <w:rsid w:val="000B30B2"/>
    <w:rsid w:val="000C4528"/>
    <w:rsid w:val="000C46BB"/>
    <w:rsid w:val="000C6101"/>
    <w:rsid w:val="000D1960"/>
    <w:rsid w:val="000D2475"/>
    <w:rsid w:val="000E5F2A"/>
    <w:rsid w:val="000F3401"/>
    <w:rsid w:val="000F583B"/>
    <w:rsid w:val="000F5CEE"/>
    <w:rsid w:val="00102A11"/>
    <w:rsid w:val="00104807"/>
    <w:rsid w:val="0010505A"/>
    <w:rsid w:val="0011111A"/>
    <w:rsid w:val="001330B8"/>
    <w:rsid w:val="001354EA"/>
    <w:rsid w:val="00141EB3"/>
    <w:rsid w:val="0015250F"/>
    <w:rsid w:val="001665D1"/>
    <w:rsid w:val="00170234"/>
    <w:rsid w:val="0017472E"/>
    <w:rsid w:val="00176A04"/>
    <w:rsid w:val="001838AD"/>
    <w:rsid w:val="0018754B"/>
    <w:rsid w:val="00195731"/>
    <w:rsid w:val="001A2DCA"/>
    <w:rsid w:val="001B6F58"/>
    <w:rsid w:val="001C1C2F"/>
    <w:rsid w:val="001C3E42"/>
    <w:rsid w:val="001D2A19"/>
    <w:rsid w:val="001E7CFA"/>
    <w:rsid w:val="002023D2"/>
    <w:rsid w:val="00203BE7"/>
    <w:rsid w:val="0020515E"/>
    <w:rsid w:val="002157E4"/>
    <w:rsid w:val="0022444F"/>
    <w:rsid w:val="00232A65"/>
    <w:rsid w:val="00232F96"/>
    <w:rsid w:val="00236852"/>
    <w:rsid w:val="0024368B"/>
    <w:rsid w:val="002568F9"/>
    <w:rsid w:val="002577BA"/>
    <w:rsid w:val="002600B3"/>
    <w:rsid w:val="00260E8E"/>
    <w:rsid w:val="00263299"/>
    <w:rsid w:val="002649A6"/>
    <w:rsid w:val="00265BAC"/>
    <w:rsid w:val="00273D75"/>
    <w:rsid w:val="00275E2F"/>
    <w:rsid w:val="00291A12"/>
    <w:rsid w:val="00295D73"/>
    <w:rsid w:val="002A788F"/>
    <w:rsid w:val="002B0F3E"/>
    <w:rsid w:val="002B2A9A"/>
    <w:rsid w:val="002B5599"/>
    <w:rsid w:val="002D1F03"/>
    <w:rsid w:val="002D6503"/>
    <w:rsid w:val="002D6825"/>
    <w:rsid w:val="002E37CE"/>
    <w:rsid w:val="002E602C"/>
    <w:rsid w:val="002F55C1"/>
    <w:rsid w:val="00301E7B"/>
    <w:rsid w:val="0033029D"/>
    <w:rsid w:val="003458D9"/>
    <w:rsid w:val="00346341"/>
    <w:rsid w:val="00346AB2"/>
    <w:rsid w:val="00353A91"/>
    <w:rsid w:val="003564DD"/>
    <w:rsid w:val="00365D12"/>
    <w:rsid w:val="00370D84"/>
    <w:rsid w:val="00373F2D"/>
    <w:rsid w:val="00382922"/>
    <w:rsid w:val="00383DA8"/>
    <w:rsid w:val="00392182"/>
    <w:rsid w:val="003930B3"/>
    <w:rsid w:val="00393490"/>
    <w:rsid w:val="003B487F"/>
    <w:rsid w:val="003C1158"/>
    <w:rsid w:val="003C1642"/>
    <w:rsid w:val="003C28A3"/>
    <w:rsid w:val="003C39DC"/>
    <w:rsid w:val="003C5640"/>
    <w:rsid w:val="003E16D3"/>
    <w:rsid w:val="003F2BD1"/>
    <w:rsid w:val="003F7E4F"/>
    <w:rsid w:val="00401F80"/>
    <w:rsid w:val="0040350A"/>
    <w:rsid w:val="00405254"/>
    <w:rsid w:val="0041475E"/>
    <w:rsid w:val="0042073A"/>
    <w:rsid w:val="0042281E"/>
    <w:rsid w:val="004325E8"/>
    <w:rsid w:val="00433E8D"/>
    <w:rsid w:val="00442785"/>
    <w:rsid w:val="00447085"/>
    <w:rsid w:val="00450227"/>
    <w:rsid w:val="0045614A"/>
    <w:rsid w:val="0045770F"/>
    <w:rsid w:val="00471058"/>
    <w:rsid w:val="00472ED6"/>
    <w:rsid w:val="00473D59"/>
    <w:rsid w:val="004854D2"/>
    <w:rsid w:val="00487008"/>
    <w:rsid w:val="00492529"/>
    <w:rsid w:val="004A2501"/>
    <w:rsid w:val="004A44C3"/>
    <w:rsid w:val="004B7436"/>
    <w:rsid w:val="004C1731"/>
    <w:rsid w:val="004C62A4"/>
    <w:rsid w:val="004C7787"/>
    <w:rsid w:val="004D26E4"/>
    <w:rsid w:val="004E0421"/>
    <w:rsid w:val="004E117A"/>
    <w:rsid w:val="004E2513"/>
    <w:rsid w:val="004E500F"/>
    <w:rsid w:val="004F4BB6"/>
    <w:rsid w:val="004F7C86"/>
    <w:rsid w:val="00504D25"/>
    <w:rsid w:val="005052BB"/>
    <w:rsid w:val="00513127"/>
    <w:rsid w:val="0051740A"/>
    <w:rsid w:val="00520A0A"/>
    <w:rsid w:val="00532DD4"/>
    <w:rsid w:val="00552427"/>
    <w:rsid w:val="00563B77"/>
    <w:rsid w:val="005648A5"/>
    <w:rsid w:val="005757F1"/>
    <w:rsid w:val="0057772B"/>
    <w:rsid w:val="00592285"/>
    <w:rsid w:val="005A17F9"/>
    <w:rsid w:val="005B2D06"/>
    <w:rsid w:val="005C4B9E"/>
    <w:rsid w:val="005C66D0"/>
    <w:rsid w:val="005D060B"/>
    <w:rsid w:val="005E00E1"/>
    <w:rsid w:val="005E604C"/>
    <w:rsid w:val="005F4027"/>
    <w:rsid w:val="005F7775"/>
    <w:rsid w:val="00607874"/>
    <w:rsid w:val="006105DD"/>
    <w:rsid w:val="00612632"/>
    <w:rsid w:val="006127E7"/>
    <w:rsid w:val="00617B9D"/>
    <w:rsid w:val="00622466"/>
    <w:rsid w:val="0064473E"/>
    <w:rsid w:val="00644C8E"/>
    <w:rsid w:val="0064677A"/>
    <w:rsid w:val="00646EB8"/>
    <w:rsid w:val="00652420"/>
    <w:rsid w:val="00655359"/>
    <w:rsid w:val="0065584D"/>
    <w:rsid w:val="0065777E"/>
    <w:rsid w:val="00660625"/>
    <w:rsid w:val="00676173"/>
    <w:rsid w:val="006808FE"/>
    <w:rsid w:val="0068602D"/>
    <w:rsid w:val="006A2CF1"/>
    <w:rsid w:val="006A787C"/>
    <w:rsid w:val="006B0284"/>
    <w:rsid w:val="006B2D4B"/>
    <w:rsid w:val="006C74BC"/>
    <w:rsid w:val="006C7DB4"/>
    <w:rsid w:val="006C7F9C"/>
    <w:rsid w:val="006D3D14"/>
    <w:rsid w:val="006D5829"/>
    <w:rsid w:val="006D7FE0"/>
    <w:rsid w:val="006E1460"/>
    <w:rsid w:val="006E2F98"/>
    <w:rsid w:val="006E7B5A"/>
    <w:rsid w:val="00712B26"/>
    <w:rsid w:val="00713E95"/>
    <w:rsid w:val="007170F9"/>
    <w:rsid w:val="00721A3B"/>
    <w:rsid w:val="00722701"/>
    <w:rsid w:val="00723A35"/>
    <w:rsid w:val="00725F5D"/>
    <w:rsid w:val="00737248"/>
    <w:rsid w:val="007615E2"/>
    <w:rsid w:val="0076311F"/>
    <w:rsid w:val="00763A31"/>
    <w:rsid w:val="007643F1"/>
    <w:rsid w:val="00765B81"/>
    <w:rsid w:val="00770FC2"/>
    <w:rsid w:val="00775E54"/>
    <w:rsid w:val="00795570"/>
    <w:rsid w:val="0079557C"/>
    <w:rsid w:val="00796777"/>
    <w:rsid w:val="007A35CB"/>
    <w:rsid w:val="007A49B3"/>
    <w:rsid w:val="007A5F0A"/>
    <w:rsid w:val="007B5100"/>
    <w:rsid w:val="007C3A89"/>
    <w:rsid w:val="007C6F33"/>
    <w:rsid w:val="007D17A7"/>
    <w:rsid w:val="007D2DD8"/>
    <w:rsid w:val="007D4B72"/>
    <w:rsid w:val="007E263E"/>
    <w:rsid w:val="007E5209"/>
    <w:rsid w:val="00800A9D"/>
    <w:rsid w:val="00810B56"/>
    <w:rsid w:val="00811EE9"/>
    <w:rsid w:val="0081592B"/>
    <w:rsid w:val="00821582"/>
    <w:rsid w:val="00824F7A"/>
    <w:rsid w:val="00837209"/>
    <w:rsid w:val="00837415"/>
    <w:rsid w:val="00842A13"/>
    <w:rsid w:val="0085396A"/>
    <w:rsid w:val="008564BA"/>
    <w:rsid w:val="00865C64"/>
    <w:rsid w:val="00875F09"/>
    <w:rsid w:val="008947AD"/>
    <w:rsid w:val="008B19B0"/>
    <w:rsid w:val="008D3A60"/>
    <w:rsid w:val="008E0C81"/>
    <w:rsid w:val="008E179B"/>
    <w:rsid w:val="008F1064"/>
    <w:rsid w:val="008F6021"/>
    <w:rsid w:val="00912755"/>
    <w:rsid w:val="009219B0"/>
    <w:rsid w:val="009304C2"/>
    <w:rsid w:val="00935858"/>
    <w:rsid w:val="00940118"/>
    <w:rsid w:val="00950DE0"/>
    <w:rsid w:val="00955D23"/>
    <w:rsid w:val="00963289"/>
    <w:rsid w:val="00963BD9"/>
    <w:rsid w:val="0096767E"/>
    <w:rsid w:val="00967BD2"/>
    <w:rsid w:val="009704F5"/>
    <w:rsid w:val="009710A8"/>
    <w:rsid w:val="00973A8E"/>
    <w:rsid w:val="009756B7"/>
    <w:rsid w:val="00976597"/>
    <w:rsid w:val="009765F5"/>
    <w:rsid w:val="00982620"/>
    <w:rsid w:val="00984377"/>
    <w:rsid w:val="00985631"/>
    <w:rsid w:val="00985747"/>
    <w:rsid w:val="00987282"/>
    <w:rsid w:val="009A3691"/>
    <w:rsid w:val="009A62C9"/>
    <w:rsid w:val="009B53D0"/>
    <w:rsid w:val="009B7058"/>
    <w:rsid w:val="009C1EB0"/>
    <w:rsid w:val="009C3021"/>
    <w:rsid w:val="009D2D89"/>
    <w:rsid w:val="009D2FD4"/>
    <w:rsid w:val="009D4300"/>
    <w:rsid w:val="009E7008"/>
    <w:rsid w:val="009F59EE"/>
    <w:rsid w:val="00A12F1A"/>
    <w:rsid w:val="00A1627E"/>
    <w:rsid w:val="00A166CA"/>
    <w:rsid w:val="00A20CAD"/>
    <w:rsid w:val="00A20EC2"/>
    <w:rsid w:val="00A2100B"/>
    <w:rsid w:val="00A25D29"/>
    <w:rsid w:val="00A35AB7"/>
    <w:rsid w:val="00A3720F"/>
    <w:rsid w:val="00A404C8"/>
    <w:rsid w:val="00A62930"/>
    <w:rsid w:val="00A73E8D"/>
    <w:rsid w:val="00A743B6"/>
    <w:rsid w:val="00A767C0"/>
    <w:rsid w:val="00A82E57"/>
    <w:rsid w:val="00A83064"/>
    <w:rsid w:val="00A8324A"/>
    <w:rsid w:val="00A87FDB"/>
    <w:rsid w:val="00A90D37"/>
    <w:rsid w:val="00A92B6F"/>
    <w:rsid w:val="00A96869"/>
    <w:rsid w:val="00AA3833"/>
    <w:rsid w:val="00AA4B5F"/>
    <w:rsid w:val="00AB542A"/>
    <w:rsid w:val="00AB7481"/>
    <w:rsid w:val="00AC3495"/>
    <w:rsid w:val="00AC3727"/>
    <w:rsid w:val="00AC7D09"/>
    <w:rsid w:val="00AD3471"/>
    <w:rsid w:val="00AD78EC"/>
    <w:rsid w:val="00AD7DE1"/>
    <w:rsid w:val="00B01C32"/>
    <w:rsid w:val="00B159FE"/>
    <w:rsid w:val="00B16521"/>
    <w:rsid w:val="00B32CDA"/>
    <w:rsid w:val="00B4226F"/>
    <w:rsid w:val="00B427D8"/>
    <w:rsid w:val="00B50034"/>
    <w:rsid w:val="00B5120C"/>
    <w:rsid w:val="00B52D09"/>
    <w:rsid w:val="00B630EF"/>
    <w:rsid w:val="00B646DF"/>
    <w:rsid w:val="00B74BB8"/>
    <w:rsid w:val="00B85FAD"/>
    <w:rsid w:val="00B870DD"/>
    <w:rsid w:val="00B96988"/>
    <w:rsid w:val="00B97B34"/>
    <w:rsid w:val="00BA2523"/>
    <w:rsid w:val="00BA34E8"/>
    <w:rsid w:val="00BA3878"/>
    <w:rsid w:val="00BB3936"/>
    <w:rsid w:val="00BB5DBF"/>
    <w:rsid w:val="00BC0017"/>
    <w:rsid w:val="00BD680E"/>
    <w:rsid w:val="00BD707B"/>
    <w:rsid w:val="00BE31A3"/>
    <w:rsid w:val="00BE4C2A"/>
    <w:rsid w:val="00BE687B"/>
    <w:rsid w:val="00BF2EB1"/>
    <w:rsid w:val="00C05671"/>
    <w:rsid w:val="00C06E55"/>
    <w:rsid w:val="00C26E50"/>
    <w:rsid w:val="00C41809"/>
    <w:rsid w:val="00C610C8"/>
    <w:rsid w:val="00C70169"/>
    <w:rsid w:val="00C745D3"/>
    <w:rsid w:val="00C778B7"/>
    <w:rsid w:val="00C82373"/>
    <w:rsid w:val="00CA38AA"/>
    <w:rsid w:val="00CB0F44"/>
    <w:rsid w:val="00CB30CB"/>
    <w:rsid w:val="00CB4AF7"/>
    <w:rsid w:val="00CB5926"/>
    <w:rsid w:val="00CB6127"/>
    <w:rsid w:val="00CB7F14"/>
    <w:rsid w:val="00CC12DC"/>
    <w:rsid w:val="00CC15DB"/>
    <w:rsid w:val="00CC6D3C"/>
    <w:rsid w:val="00CD112D"/>
    <w:rsid w:val="00CE1637"/>
    <w:rsid w:val="00CE7B2B"/>
    <w:rsid w:val="00CF5C4D"/>
    <w:rsid w:val="00D04D54"/>
    <w:rsid w:val="00D14E5B"/>
    <w:rsid w:val="00D15145"/>
    <w:rsid w:val="00D31136"/>
    <w:rsid w:val="00D55824"/>
    <w:rsid w:val="00D63F87"/>
    <w:rsid w:val="00D74171"/>
    <w:rsid w:val="00D74E6C"/>
    <w:rsid w:val="00D80895"/>
    <w:rsid w:val="00D90141"/>
    <w:rsid w:val="00DA2B08"/>
    <w:rsid w:val="00DB31F9"/>
    <w:rsid w:val="00DB5A89"/>
    <w:rsid w:val="00DC7D14"/>
    <w:rsid w:val="00DC7E8F"/>
    <w:rsid w:val="00DD0F85"/>
    <w:rsid w:val="00DD3F75"/>
    <w:rsid w:val="00DE4F43"/>
    <w:rsid w:val="00DF2574"/>
    <w:rsid w:val="00DF7355"/>
    <w:rsid w:val="00E028A2"/>
    <w:rsid w:val="00E063A9"/>
    <w:rsid w:val="00E06CD6"/>
    <w:rsid w:val="00E10507"/>
    <w:rsid w:val="00E35AAA"/>
    <w:rsid w:val="00E37635"/>
    <w:rsid w:val="00E500F1"/>
    <w:rsid w:val="00E512A1"/>
    <w:rsid w:val="00E55A13"/>
    <w:rsid w:val="00E57428"/>
    <w:rsid w:val="00E66C67"/>
    <w:rsid w:val="00E80D46"/>
    <w:rsid w:val="00E80FBF"/>
    <w:rsid w:val="00E853BD"/>
    <w:rsid w:val="00E87E77"/>
    <w:rsid w:val="00E900FB"/>
    <w:rsid w:val="00E9477D"/>
    <w:rsid w:val="00E97442"/>
    <w:rsid w:val="00EA216A"/>
    <w:rsid w:val="00EC3593"/>
    <w:rsid w:val="00ED005B"/>
    <w:rsid w:val="00ED3AAD"/>
    <w:rsid w:val="00ED51C9"/>
    <w:rsid w:val="00ED5F92"/>
    <w:rsid w:val="00F016BD"/>
    <w:rsid w:val="00F0236F"/>
    <w:rsid w:val="00F0502F"/>
    <w:rsid w:val="00F112EF"/>
    <w:rsid w:val="00F12281"/>
    <w:rsid w:val="00F13DCB"/>
    <w:rsid w:val="00F22493"/>
    <w:rsid w:val="00F25A35"/>
    <w:rsid w:val="00F3725A"/>
    <w:rsid w:val="00F41E46"/>
    <w:rsid w:val="00F47BA7"/>
    <w:rsid w:val="00F606E8"/>
    <w:rsid w:val="00F75EFC"/>
    <w:rsid w:val="00F82C37"/>
    <w:rsid w:val="00F902ED"/>
    <w:rsid w:val="00FA1C23"/>
    <w:rsid w:val="00FA717A"/>
    <w:rsid w:val="00FB2BC1"/>
    <w:rsid w:val="00FB7573"/>
    <w:rsid w:val="00FC4245"/>
    <w:rsid w:val="00FC545D"/>
    <w:rsid w:val="00FC6DAE"/>
    <w:rsid w:val="00FD6B62"/>
    <w:rsid w:val="00FE69A8"/>
    <w:rsid w:val="00FF4092"/>
    <w:rsid w:val="00FF6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E75D"/>
  <w15:chartTrackingRefBased/>
  <w15:docId w15:val="{7D3C68C2-90D6-4638-ABFA-99DF2D30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41"/>
    <w:rPr>
      <w:kern w:val="2"/>
      <w14:ligatures w14:val="standardContextual"/>
    </w:rPr>
  </w:style>
  <w:style w:type="paragraph" w:styleId="Ttulo1">
    <w:name w:val="heading 1"/>
    <w:basedOn w:val="Normal"/>
    <w:next w:val="Normal"/>
    <w:link w:val="Ttulo1Car"/>
    <w:uiPriority w:val="9"/>
    <w:qFormat/>
    <w:rsid w:val="003B487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BC0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B487F"/>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B487F"/>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3B487F"/>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3B48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48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48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48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6341"/>
    <w:pPr>
      <w:ind w:left="720"/>
      <w:contextualSpacing/>
    </w:pPr>
  </w:style>
  <w:style w:type="paragraph" w:styleId="NormalWeb">
    <w:name w:val="Normal (Web)"/>
    <w:basedOn w:val="Normal"/>
    <w:uiPriority w:val="99"/>
    <w:semiHidden/>
    <w:unhideWhenUsed/>
    <w:rsid w:val="00875F0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875F09"/>
    <w:rPr>
      <w:b/>
      <w:bCs/>
    </w:rPr>
  </w:style>
  <w:style w:type="paragraph" w:customStyle="1" w:styleId="Nivel2cap">
    <w:name w:val="Nivel 2 (cap.)"/>
    <w:basedOn w:val="Prrafodelista"/>
    <w:qFormat/>
    <w:rsid w:val="00875F09"/>
    <w:pPr>
      <w:keepNext/>
      <w:tabs>
        <w:tab w:val="num" w:pos="360"/>
        <w:tab w:val="right" w:leader="hyphen" w:pos="9809"/>
      </w:tabs>
      <w:spacing w:before="240" w:after="120" w:line="240" w:lineRule="auto"/>
      <w:ind w:hanging="360"/>
      <w:contextualSpacing w:val="0"/>
      <w:jc w:val="center"/>
    </w:pPr>
    <w:rPr>
      <w:rFonts w:ascii="Arial" w:eastAsia="Calibri" w:hAnsi="Arial" w:cs="Times New Roman"/>
      <w:b/>
      <w:kern w:val="0"/>
      <w:sz w:val="18"/>
      <w:szCs w:val="24"/>
      <w:u w:color="000000"/>
      <w14:ligatures w14:val="none"/>
    </w:rPr>
  </w:style>
  <w:style w:type="paragraph" w:customStyle="1" w:styleId="Nivel1artgral">
    <w:name w:val="Nivel 1 (art. gral.)"/>
    <w:basedOn w:val="Nivel2cap"/>
    <w:next w:val="Nivel3art"/>
    <w:qFormat/>
    <w:rsid w:val="00875F09"/>
    <w:pPr>
      <w:spacing w:before="360"/>
      <w:ind w:left="0"/>
      <w:jc w:val="both"/>
    </w:pPr>
    <w:rPr>
      <w:b w:val="0"/>
      <w:sz w:val="24"/>
      <w:lang w:eastAsia="es-ES"/>
    </w:rPr>
  </w:style>
  <w:style w:type="paragraph" w:customStyle="1" w:styleId="Nivel3art">
    <w:name w:val="Nivel 3 (art.)"/>
    <w:basedOn w:val="Nivel2cap"/>
    <w:qFormat/>
    <w:rsid w:val="00875F09"/>
    <w:pPr>
      <w:keepNext w:val="0"/>
      <w:numPr>
        <w:ilvl w:val="2"/>
      </w:numPr>
      <w:tabs>
        <w:tab w:val="num" w:pos="360"/>
      </w:tabs>
      <w:ind w:left="2508" w:hanging="180"/>
      <w:jc w:val="both"/>
    </w:pPr>
    <w:rPr>
      <w:sz w:val="20"/>
      <w:lang w:eastAsia="es-ES"/>
    </w:rPr>
  </w:style>
  <w:style w:type="paragraph" w:customStyle="1" w:styleId="Nivel9artnico">
    <w:name w:val="Nivel 9 (art. único)"/>
    <w:basedOn w:val="Nivel3art"/>
    <w:qFormat/>
    <w:rsid w:val="00875F09"/>
    <w:pPr>
      <w:numPr>
        <w:ilvl w:val="8"/>
      </w:numPr>
      <w:tabs>
        <w:tab w:val="num" w:pos="360"/>
      </w:tabs>
      <w:ind w:left="2508" w:hanging="180"/>
    </w:pPr>
    <w:rPr>
      <w:sz w:val="24"/>
    </w:rPr>
  </w:style>
  <w:style w:type="paragraph" w:customStyle="1" w:styleId="Nivel4prr">
    <w:name w:val="Nivel 4 (párr.)"/>
    <w:basedOn w:val="Nivel3art"/>
    <w:qFormat/>
    <w:rsid w:val="00875F09"/>
    <w:pPr>
      <w:numPr>
        <w:ilvl w:val="3"/>
      </w:numPr>
      <w:tabs>
        <w:tab w:val="num" w:pos="360"/>
      </w:tabs>
      <w:spacing w:before="120"/>
      <w:ind w:left="3228" w:hanging="360"/>
    </w:pPr>
    <w:rPr>
      <w:b w:val="0"/>
    </w:rPr>
  </w:style>
  <w:style w:type="paragraph" w:customStyle="1" w:styleId="Nivel5apdo">
    <w:name w:val="Nivel 5 (apdo.)"/>
    <w:basedOn w:val="Nivel3art"/>
    <w:qFormat/>
    <w:rsid w:val="00875F09"/>
    <w:pPr>
      <w:numPr>
        <w:ilvl w:val="4"/>
      </w:numPr>
      <w:tabs>
        <w:tab w:val="num" w:pos="360"/>
      </w:tabs>
      <w:spacing w:before="120"/>
      <w:ind w:left="3948" w:hanging="360"/>
    </w:pPr>
    <w:rPr>
      <w:b w:val="0"/>
    </w:rPr>
  </w:style>
  <w:style w:type="paragraph" w:customStyle="1" w:styleId="Nivel6subprr">
    <w:name w:val="Nivel 6 (sub párr.)"/>
    <w:basedOn w:val="Nivel3art"/>
    <w:qFormat/>
    <w:rsid w:val="00875F09"/>
    <w:pPr>
      <w:numPr>
        <w:ilvl w:val="5"/>
      </w:numPr>
      <w:tabs>
        <w:tab w:val="num" w:pos="360"/>
      </w:tabs>
      <w:spacing w:before="120"/>
      <w:ind w:left="4668" w:hanging="180"/>
    </w:pPr>
    <w:rPr>
      <w:b w:val="0"/>
    </w:rPr>
  </w:style>
  <w:style w:type="paragraph" w:customStyle="1" w:styleId="Nivel7fracc">
    <w:name w:val="Nivel 7 (fracc.)"/>
    <w:basedOn w:val="Nivel3art"/>
    <w:qFormat/>
    <w:rsid w:val="00875F09"/>
    <w:pPr>
      <w:numPr>
        <w:ilvl w:val="6"/>
      </w:numPr>
      <w:tabs>
        <w:tab w:val="num" w:pos="360"/>
      </w:tabs>
      <w:spacing w:before="120"/>
      <w:ind w:left="992" w:hanging="180"/>
    </w:pPr>
    <w:rPr>
      <w:b w:val="0"/>
    </w:rPr>
  </w:style>
  <w:style w:type="paragraph" w:customStyle="1" w:styleId="Nivel8inc">
    <w:name w:val="Nivel 8 (inc.)"/>
    <w:basedOn w:val="Nivel6subprr"/>
    <w:qFormat/>
    <w:rsid w:val="00875F09"/>
    <w:pPr>
      <w:numPr>
        <w:ilvl w:val="7"/>
      </w:numPr>
      <w:tabs>
        <w:tab w:val="num" w:pos="360"/>
      </w:tabs>
      <w:ind w:left="4668" w:hanging="180"/>
    </w:pPr>
  </w:style>
  <w:style w:type="character" w:styleId="Refdecomentario">
    <w:name w:val="annotation reference"/>
    <w:basedOn w:val="Fuentedeprrafopredeter"/>
    <w:uiPriority w:val="99"/>
    <w:semiHidden/>
    <w:unhideWhenUsed/>
    <w:rsid w:val="00353A91"/>
    <w:rPr>
      <w:sz w:val="16"/>
      <w:szCs w:val="16"/>
    </w:rPr>
  </w:style>
  <w:style w:type="paragraph" w:styleId="Textocomentario">
    <w:name w:val="annotation text"/>
    <w:basedOn w:val="Normal"/>
    <w:link w:val="TextocomentarioCar"/>
    <w:uiPriority w:val="99"/>
    <w:unhideWhenUsed/>
    <w:rsid w:val="00353A91"/>
    <w:pPr>
      <w:spacing w:line="240" w:lineRule="auto"/>
    </w:pPr>
    <w:rPr>
      <w:sz w:val="20"/>
      <w:szCs w:val="20"/>
    </w:rPr>
  </w:style>
  <w:style w:type="character" w:customStyle="1" w:styleId="TextocomentarioCar">
    <w:name w:val="Texto comentario Car"/>
    <w:basedOn w:val="Fuentedeprrafopredeter"/>
    <w:link w:val="Textocomentario"/>
    <w:uiPriority w:val="99"/>
    <w:rsid w:val="00353A91"/>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353A91"/>
    <w:rPr>
      <w:b/>
      <w:bCs/>
    </w:rPr>
  </w:style>
  <w:style w:type="character" w:customStyle="1" w:styleId="AsuntodelcomentarioCar">
    <w:name w:val="Asunto del comentario Car"/>
    <w:basedOn w:val="TextocomentarioCar"/>
    <w:link w:val="Asuntodelcomentario"/>
    <w:uiPriority w:val="99"/>
    <w:semiHidden/>
    <w:rsid w:val="00353A91"/>
    <w:rPr>
      <w:b/>
      <w:bCs/>
      <w:kern w:val="2"/>
      <w:sz w:val="20"/>
      <w:szCs w:val="20"/>
      <w14:ligatures w14:val="standardContextual"/>
    </w:rPr>
  </w:style>
  <w:style w:type="character" w:styleId="Hipervnculo">
    <w:name w:val="Hyperlink"/>
    <w:basedOn w:val="Fuentedeprrafopredeter"/>
    <w:uiPriority w:val="99"/>
    <w:unhideWhenUsed/>
    <w:rsid w:val="006B2D4B"/>
    <w:rPr>
      <w:color w:val="0563C1" w:themeColor="hyperlink"/>
      <w:u w:val="single"/>
    </w:rPr>
  </w:style>
  <w:style w:type="character" w:customStyle="1" w:styleId="Mencinsinresolver1">
    <w:name w:val="Mención sin resolver1"/>
    <w:basedOn w:val="Fuentedeprrafopredeter"/>
    <w:uiPriority w:val="99"/>
    <w:semiHidden/>
    <w:unhideWhenUsed/>
    <w:rsid w:val="006B2D4B"/>
    <w:rPr>
      <w:color w:val="605E5C"/>
      <w:shd w:val="clear" w:color="auto" w:fill="E1DFDD"/>
    </w:rPr>
  </w:style>
  <w:style w:type="character" w:customStyle="1" w:styleId="Ttulo2Car">
    <w:name w:val="Título 2 Car"/>
    <w:basedOn w:val="Fuentedeprrafopredeter"/>
    <w:link w:val="Ttulo2"/>
    <w:uiPriority w:val="9"/>
    <w:rsid w:val="00BC0017"/>
    <w:rPr>
      <w:rFonts w:asciiTheme="majorHAnsi" w:eastAsiaTheme="majorEastAsia" w:hAnsiTheme="majorHAnsi" w:cstheme="majorBidi"/>
      <w:color w:val="2E74B5" w:themeColor="accent1" w:themeShade="BF"/>
      <w:kern w:val="2"/>
      <w:sz w:val="26"/>
      <w:szCs w:val="26"/>
      <w14:ligatures w14:val="standardContextual"/>
    </w:rPr>
  </w:style>
  <w:style w:type="paragraph" w:styleId="Encabezado">
    <w:name w:val="header"/>
    <w:basedOn w:val="Normal"/>
    <w:link w:val="EncabezadoCar"/>
    <w:uiPriority w:val="99"/>
    <w:unhideWhenUsed/>
    <w:rsid w:val="00CE7B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2B"/>
    <w:rPr>
      <w:kern w:val="2"/>
      <w14:ligatures w14:val="standardContextual"/>
    </w:rPr>
  </w:style>
  <w:style w:type="paragraph" w:styleId="Piedepgina">
    <w:name w:val="footer"/>
    <w:basedOn w:val="Normal"/>
    <w:link w:val="PiedepginaCar"/>
    <w:uiPriority w:val="99"/>
    <w:unhideWhenUsed/>
    <w:rsid w:val="00CE7B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2B"/>
    <w:rPr>
      <w:kern w:val="2"/>
      <w14:ligatures w14:val="standardContextual"/>
    </w:rPr>
  </w:style>
  <w:style w:type="paragraph" w:styleId="Textodeglobo">
    <w:name w:val="Balloon Text"/>
    <w:basedOn w:val="Normal"/>
    <w:link w:val="TextodegloboCar"/>
    <w:uiPriority w:val="99"/>
    <w:semiHidden/>
    <w:unhideWhenUsed/>
    <w:rsid w:val="00FE6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A8"/>
    <w:rPr>
      <w:rFonts w:ascii="Segoe UI" w:hAnsi="Segoe UI" w:cs="Segoe UI"/>
      <w:kern w:val="2"/>
      <w:sz w:val="18"/>
      <w:szCs w:val="18"/>
      <w14:ligatures w14:val="standardContextual"/>
    </w:rPr>
  </w:style>
  <w:style w:type="paragraph" w:styleId="Revisin">
    <w:name w:val="Revision"/>
    <w:hidden/>
    <w:uiPriority w:val="99"/>
    <w:semiHidden/>
    <w:rsid w:val="00A83064"/>
    <w:pPr>
      <w:spacing w:after="0" w:line="240" w:lineRule="auto"/>
    </w:pPr>
    <w:rPr>
      <w:kern w:val="2"/>
      <w14:ligatures w14:val="standardContextual"/>
    </w:rPr>
  </w:style>
  <w:style w:type="character" w:customStyle="1" w:styleId="Ttulo1Car">
    <w:name w:val="Título 1 Car"/>
    <w:basedOn w:val="Fuentedeprrafopredeter"/>
    <w:link w:val="Ttulo1"/>
    <w:uiPriority w:val="9"/>
    <w:rsid w:val="003B487F"/>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3Car">
    <w:name w:val="Título 3 Car"/>
    <w:basedOn w:val="Fuentedeprrafopredeter"/>
    <w:link w:val="Ttulo3"/>
    <w:uiPriority w:val="9"/>
    <w:semiHidden/>
    <w:rsid w:val="003B487F"/>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3B487F"/>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3B487F"/>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3B487F"/>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3B487F"/>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3B487F"/>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3B487F"/>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3B4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487F"/>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3B48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487F"/>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3B487F"/>
    <w:pPr>
      <w:spacing w:before="160"/>
      <w:jc w:val="center"/>
    </w:pPr>
    <w:rPr>
      <w:i/>
      <w:iCs/>
      <w:color w:val="404040" w:themeColor="text1" w:themeTint="BF"/>
    </w:rPr>
  </w:style>
  <w:style w:type="character" w:customStyle="1" w:styleId="CitaCar">
    <w:name w:val="Cita Car"/>
    <w:basedOn w:val="Fuentedeprrafopredeter"/>
    <w:link w:val="Cita"/>
    <w:uiPriority w:val="29"/>
    <w:rsid w:val="003B487F"/>
    <w:rPr>
      <w:i/>
      <w:iCs/>
      <w:color w:val="404040" w:themeColor="text1" w:themeTint="BF"/>
      <w:kern w:val="2"/>
      <w14:ligatures w14:val="standardContextual"/>
    </w:rPr>
  </w:style>
  <w:style w:type="character" w:styleId="nfasisintenso">
    <w:name w:val="Intense Emphasis"/>
    <w:basedOn w:val="Fuentedeprrafopredeter"/>
    <w:uiPriority w:val="21"/>
    <w:qFormat/>
    <w:rsid w:val="003B487F"/>
    <w:rPr>
      <w:i/>
      <w:iCs/>
      <w:color w:val="2E74B5" w:themeColor="accent1" w:themeShade="BF"/>
    </w:rPr>
  </w:style>
  <w:style w:type="paragraph" w:styleId="Citadestacada">
    <w:name w:val="Intense Quote"/>
    <w:basedOn w:val="Normal"/>
    <w:next w:val="Normal"/>
    <w:link w:val="CitadestacadaCar"/>
    <w:uiPriority w:val="30"/>
    <w:qFormat/>
    <w:rsid w:val="003B487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3B487F"/>
    <w:rPr>
      <w:i/>
      <w:iCs/>
      <w:color w:val="2E74B5" w:themeColor="accent1" w:themeShade="BF"/>
      <w:kern w:val="2"/>
      <w14:ligatures w14:val="standardContextual"/>
    </w:rPr>
  </w:style>
  <w:style w:type="character" w:styleId="Referenciaintensa">
    <w:name w:val="Intense Reference"/>
    <w:basedOn w:val="Fuentedeprrafopredeter"/>
    <w:uiPriority w:val="32"/>
    <w:qFormat/>
    <w:rsid w:val="003B487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5082">
      <w:bodyDiv w:val="1"/>
      <w:marLeft w:val="0"/>
      <w:marRight w:val="0"/>
      <w:marTop w:val="0"/>
      <w:marBottom w:val="0"/>
      <w:divBdr>
        <w:top w:val="none" w:sz="0" w:space="0" w:color="auto"/>
        <w:left w:val="none" w:sz="0" w:space="0" w:color="auto"/>
        <w:bottom w:val="none" w:sz="0" w:space="0" w:color="auto"/>
        <w:right w:val="none" w:sz="0" w:space="0" w:color="auto"/>
      </w:divBdr>
    </w:div>
    <w:div w:id="270557458">
      <w:bodyDiv w:val="1"/>
      <w:marLeft w:val="0"/>
      <w:marRight w:val="0"/>
      <w:marTop w:val="0"/>
      <w:marBottom w:val="0"/>
      <w:divBdr>
        <w:top w:val="none" w:sz="0" w:space="0" w:color="auto"/>
        <w:left w:val="none" w:sz="0" w:space="0" w:color="auto"/>
        <w:bottom w:val="none" w:sz="0" w:space="0" w:color="auto"/>
        <w:right w:val="none" w:sz="0" w:space="0" w:color="auto"/>
      </w:divBdr>
    </w:div>
    <w:div w:id="359815961">
      <w:bodyDiv w:val="1"/>
      <w:marLeft w:val="0"/>
      <w:marRight w:val="0"/>
      <w:marTop w:val="0"/>
      <w:marBottom w:val="0"/>
      <w:divBdr>
        <w:top w:val="none" w:sz="0" w:space="0" w:color="auto"/>
        <w:left w:val="none" w:sz="0" w:space="0" w:color="auto"/>
        <w:bottom w:val="none" w:sz="0" w:space="0" w:color="auto"/>
        <w:right w:val="none" w:sz="0" w:space="0" w:color="auto"/>
      </w:divBdr>
    </w:div>
    <w:div w:id="381632328">
      <w:bodyDiv w:val="1"/>
      <w:marLeft w:val="0"/>
      <w:marRight w:val="0"/>
      <w:marTop w:val="0"/>
      <w:marBottom w:val="0"/>
      <w:divBdr>
        <w:top w:val="none" w:sz="0" w:space="0" w:color="auto"/>
        <w:left w:val="none" w:sz="0" w:space="0" w:color="auto"/>
        <w:bottom w:val="none" w:sz="0" w:space="0" w:color="auto"/>
        <w:right w:val="none" w:sz="0" w:space="0" w:color="auto"/>
      </w:divBdr>
    </w:div>
    <w:div w:id="389886919">
      <w:bodyDiv w:val="1"/>
      <w:marLeft w:val="0"/>
      <w:marRight w:val="0"/>
      <w:marTop w:val="0"/>
      <w:marBottom w:val="0"/>
      <w:divBdr>
        <w:top w:val="none" w:sz="0" w:space="0" w:color="auto"/>
        <w:left w:val="none" w:sz="0" w:space="0" w:color="auto"/>
        <w:bottom w:val="none" w:sz="0" w:space="0" w:color="auto"/>
        <w:right w:val="none" w:sz="0" w:space="0" w:color="auto"/>
      </w:divBdr>
    </w:div>
    <w:div w:id="458114969">
      <w:bodyDiv w:val="1"/>
      <w:marLeft w:val="0"/>
      <w:marRight w:val="0"/>
      <w:marTop w:val="0"/>
      <w:marBottom w:val="0"/>
      <w:divBdr>
        <w:top w:val="none" w:sz="0" w:space="0" w:color="auto"/>
        <w:left w:val="none" w:sz="0" w:space="0" w:color="auto"/>
        <w:bottom w:val="none" w:sz="0" w:space="0" w:color="auto"/>
        <w:right w:val="none" w:sz="0" w:space="0" w:color="auto"/>
      </w:divBdr>
    </w:div>
    <w:div w:id="486943258">
      <w:bodyDiv w:val="1"/>
      <w:marLeft w:val="0"/>
      <w:marRight w:val="0"/>
      <w:marTop w:val="0"/>
      <w:marBottom w:val="0"/>
      <w:divBdr>
        <w:top w:val="none" w:sz="0" w:space="0" w:color="auto"/>
        <w:left w:val="none" w:sz="0" w:space="0" w:color="auto"/>
        <w:bottom w:val="none" w:sz="0" w:space="0" w:color="auto"/>
        <w:right w:val="none" w:sz="0" w:space="0" w:color="auto"/>
      </w:divBdr>
    </w:div>
    <w:div w:id="622418999">
      <w:bodyDiv w:val="1"/>
      <w:marLeft w:val="0"/>
      <w:marRight w:val="0"/>
      <w:marTop w:val="0"/>
      <w:marBottom w:val="0"/>
      <w:divBdr>
        <w:top w:val="none" w:sz="0" w:space="0" w:color="auto"/>
        <w:left w:val="none" w:sz="0" w:space="0" w:color="auto"/>
        <w:bottom w:val="none" w:sz="0" w:space="0" w:color="auto"/>
        <w:right w:val="none" w:sz="0" w:space="0" w:color="auto"/>
      </w:divBdr>
    </w:div>
    <w:div w:id="723524127">
      <w:bodyDiv w:val="1"/>
      <w:marLeft w:val="0"/>
      <w:marRight w:val="0"/>
      <w:marTop w:val="0"/>
      <w:marBottom w:val="0"/>
      <w:divBdr>
        <w:top w:val="none" w:sz="0" w:space="0" w:color="auto"/>
        <w:left w:val="none" w:sz="0" w:space="0" w:color="auto"/>
        <w:bottom w:val="none" w:sz="0" w:space="0" w:color="auto"/>
        <w:right w:val="none" w:sz="0" w:space="0" w:color="auto"/>
      </w:divBdr>
    </w:div>
    <w:div w:id="732511248">
      <w:bodyDiv w:val="1"/>
      <w:marLeft w:val="0"/>
      <w:marRight w:val="0"/>
      <w:marTop w:val="0"/>
      <w:marBottom w:val="0"/>
      <w:divBdr>
        <w:top w:val="none" w:sz="0" w:space="0" w:color="auto"/>
        <w:left w:val="none" w:sz="0" w:space="0" w:color="auto"/>
        <w:bottom w:val="none" w:sz="0" w:space="0" w:color="auto"/>
        <w:right w:val="none" w:sz="0" w:space="0" w:color="auto"/>
      </w:divBdr>
    </w:div>
    <w:div w:id="741564762">
      <w:bodyDiv w:val="1"/>
      <w:marLeft w:val="0"/>
      <w:marRight w:val="0"/>
      <w:marTop w:val="0"/>
      <w:marBottom w:val="0"/>
      <w:divBdr>
        <w:top w:val="none" w:sz="0" w:space="0" w:color="auto"/>
        <w:left w:val="none" w:sz="0" w:space="0" w:color="auto"/>
        <w:bottom w:val="none" w:sz="0" w:space="0" w:color="auto"/>
        <w:right w:val="none" w:sz="0" w:space="0" w:color="auto"/>
      </w:divBdr>
    </w:div>
    <w:div w:id="808937605">
      <w:bodyDiv w:val="1"/>
      <w:marLeft w:val="0"/>
      <w:marRight w:val="0"/>
      <w:marTop w:val="0"/>
      <w:marBottom w:val="0"/>
      <w:divBdr>
        <w:top w:val="none" w:sz="0" w:space="0" w:color="auto"/>
        <w:left w:val="none" w:sz="0" w:space="0" w:color="auto"/>
        <w:bottom w:val="none" w:sz="0" w:space="0" w:color="auto"/>
        <w:right w:val="none" w:sz="0" w:space="0" w:color="auto"/>
      </w:divBdr>
    </w:div>
    <w:div w:id="893126216">
      <w:bodyDiv w:val="1"/>
      <w:marLeft w:val="0"/>
      <w:marRight w:val="0"/>
      <w:marTop w:val="0"/>
      <w:marBottom w:val="0"/>
      <w:divBdr>
        <w:top w:val="none" w:sz="0" w:space="0" w:color="auto"/>
        <w:left w:val="none" w:sz="0" w:space="0" w:color="auto"/>
        <w:bottom w:val="none" w:sz="0" w:space="0" w:color="auto"/>
        <w:right w:val="none" w:sz="0" w:space="0" w:color="auto"/>
      </w:divBdr>
    </w:div>
    <w:div w:id="895705791">
      <w:bodyDiv w:val="1"/>
      <w:marLeft w:val="0"/>
      <w:marRight w:val="0"/>
      <w:marTop w:val="0"/>
      <w:marBottom w:val="0"/>
      <w:divBdr>
        <w:top w:val="none" w:sz="0" w:space="0" w:color="auto"/>
        <w:left w:val="none" w:sz="0" w:space="0" w:color="auto"/>
        <w:bottom w:val="none" w:sz="0" w:space="0" w:color="auto"/>
        <w:right w:val="none" w:sz="0" w:space="0" w:color="auto"/>
      </w:divBdr>
    </w:div>
    <w:div w:id="914510583">
      <w:bodyDiv w:val="1"/>
      <w:marLeft w:val="0"/>
      <w:marRight w:val="0"/>
      <w:marTop w:val="0"/>
      <w:marBottom w:val="0"/>
      <w:divBdr>
        <w:top w:val="none" w:sz="0" w:space="0" w:color="auto"/>
        <w:left w:val="none" w:sz="0" w:space="0" w:color="auto"/>
        <w:bottom w:val="none" w:sz="0" w:space="0" w:color="auto"/>
        <w:right w:val="none" w:sz="0" w:space="0" w:color="auto"/>
      </w:divBdr>
    </w:div>
    <w:div w:id="978656098">
      <w:bodyDiv w:val="1"/>
      <w:marLeft w:val="0"/>
      <w:marRight w:val="0"/>
      <w:marTop w:val="0"/>
      <w:marBottom w:val="0"/>
      <w:divBdr>
        <w:top w:val="none" w:sz="0" w:space="0" w:color="auto"/>
        <w:left w:val="none" w:sz="0" w:space="0" w:color="auto"/>
        <w:bottom w:val="none" w:sz="0" w:space="0" w:color="auto"/>
        <w:right w:val="none" w:sz="0" w:space="0" w:color="auto"/>
      </w:divBdr>
    </w:div>
    <w:div w:id="1034306584">
      <w:bodyDiv w:val="1"/>
      <w:marLeft w:val="0"/>
      <w:marRight w:val="0"/>
      <w:marTop w:val="0"/>
      <w:marBottom w:val="0"/>
      <w:divBdr>
        <w:top w:val="none" w:sz="0" w:space="0" w:color="auto"/>
        <w:left w:val="none" w:sz="0" w:space="0" w:color="auto"/>
        <w:bottom w:val="none" w:sz="0" w:space="0" w:color="auto"/>
        <w:right w:val="none" w:sz="0" w:space="0" w:color="auto"/>
      </w:divBdr>
    </w:div>
    <w:div w:id="1039091891">
      <w:bodyDiv w:val="1"/>
      <w:marLeft w:val="0"/>
      <w:marRight w:val="0"/>
      <w:marTop w:val="0"/>
      <w:marBottom w:val="0"/>
      <w:divBdr>
        <w:top w:val="none" w:sz="0" w:space="0" w:color="auto"/>
        <w:left w:val="none" w:sz="0" w:space="0" w:color="auto"/>
        <w:bottom w:val="none" w:sz="0" w:space="0" w:color="auto"/>
        <w:right w:val="none" w:sz="0" w:space="0" w:color="auto"/>
      </w:divBdr>
    </w:div>
    <w:div w:id="1118138854">
      <w:bodyDiv w:val="1"/>
      <w:marLeft w:val="0"/>
      <w:marRight w:val="0"/>
      <w:marTop w:val="0"/>
      <w:marBottom w:val="0"/>
      <w:divBdr>
        <w:top w:val="none" w:sz="0" w:space="0" w:color="auto"/>
        <w:left w:val="none" w:sz="0" w:space="0" w:color="auto"/>
        <w:bottom w:val="none" w:sz="0" w:space="0" w:color="auto"/>
        <w:right w:val="none" w:sz="0" w:space="0" w:color="auto"/>
      </w:divBdr>
    </w:div>
    <w:div w:id="1156459103">
      <w:bodyDiv w:val="1"/>
      <w:marLeft w:val="0"/>
      <w:marRight w:val="0"/>
      <w:marTop w:val="0"/>
      <w:marBottom w:val="0"/>
      <w:divBdr>
        <w:top w:val="none" w:sz="0" w:space="0" w:color="auto"/>
        <w:left w:val="none" w:sz="0" w:space="0" w:color="auto"/>
        <w:bottom w:val="none" w:sz="0" w:space="0" w:color="auto"/>
        <w:right w:val="none" w:sz="0" w:space="0" w:color="auto"/>
      </w:divBdr>
    </w:div>
    <w:div w:id="1172767324">
      <w:bodyDiv w:val="1"/>
      <w:marLeft w:val="0"/>
      <w:marRight w:val="0"/>
      <w:marTop w:val="0"/>
      <w:marBottom w:val="0"/>
      <w:divBdr>
        <w:top w:val="none" w:sz="0" w:space="0" w:color="auto"/>
        <w:left w:val="none" w:sz="0" w:space="0" w:color="auto"/>
        <w:bottom w:val="none" w:sz="0" w:space="0" w:color="auto"/>
        <w:right w:val="none" w:sz="0" w:space="0" w:color="auto"/>
      </w:divBdr>
    </w:div>
    <w:div w:id="1187404867">
      <w:bodyDiv w:val="1"/>
      <w:marLeft w:val="0"/>
      <w:marRight w:val="0"/>
      <w:marTop w:val="0"/>
      <w:marBottom w:val="0"/>
      <w:divBdr>
        <w:top w:val="none" w:sz="0" w:space="0" w:color="auto"/>
        <w:left w:val="none" w:sz="0" w:space="0" w:color="auto"/>
        <w:bottom w:val="none" w:sz="0" w:space="0" w:color="auto"/>
        <w:right w:val="none" w:sz="0" w:space="0" w:color="auto"/>
      </w:divBdr>
    </w:div>
    <w:div w:id="1197697381">
      <w:bodyDiv w:val="1"/>
      <w:marLeft w:val="0"/>
      <w:marRight w:val="0"/>
      <w:marTop w:val="0"/>
      <w:marBottom w:val="0"/>
      <w:divBdr>
        <w:top w:val="none" w:sz="0" w:space="0" w:color="auto"/>
        <w:left w:val="none" w:sz="0" w:space="0" w:color="auto"/>
        <w:bottom w:val="none" w:sz="0" w:space="0" w:color="auto"/>
        <w:right w:val="none" w:sz="0" w:space="0" w:color="auto"/>
      </w:divBdr>
    </w:div>
    <w:div w:id="1212500627">
      <w:bodyDiv w:val="1"/>
      <w:marLeft w:val="0"/>
      <w:marRight w:val="0"/>
      <w:marTop w:val="0"/>
      <w:marBottom w:val="0"/>
      <w:divBdr>
        <w:top w:val="none" w:sz="0" w:space="0" w:color="auto"/>
        <w:left w:val="none" w:sz="0" w:space="0" w:color="auto"/>
        <w:bottom w:val="none" w:sz="0" w:space="0" w:color="auto"/>
        <w:right w:val="none" w:sz="0" w:space="0" w:color="auto"/>
      </w:divBdr>
      <w:divsChild>
        <w:div w:id="184582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861551">
      <w:bodyDiv w:val="1"/>
      <w:marLeft w:val="0"/>
      <w:marRight w:val="0"/>
      <w:marTop w:val="0"/>
      <w:marBottom w:val="0"/>
      <w:divBdr>
        <w:top w:val="none" w:sz="0" w:space="0" w:color="auto"/>
        <w:left w:val="none" w:sz="0" w:space="0" w:color="auto"/>
        <w:bottom w:val="none" w:sz="0" w:space="0" w:color="auto"/>
        <w:right w:val="none" w:sz="0" w:space="0" w:color="auto"/>
      </w:divBdr>
    </w:div>
    <w:div w:id="1315068214">
      <w:bodyDiv w:val="1"/>
      <w:marLeft w:val="0"/>
      <w:marRight w:val="0"/>
      <w:marTop w:val="0"/>
      <w:marBottom w:val="0"/>
      <w:divBdr>
        <w:top w:val="none" w:sz="0" w:space="0" w:color="auto"/>
        <w:left w:val="none" w:sz="0" w:space="0" w:color="auto"/>
        <w:bottom w:val="none" w:sz="0" w:space="0" w:color="auto"/>
        <w:right w:val="none" w:sz="0" w:space="0" w:color="auto"/>
      </w:divBdr>
      <w:divsChild>
        <w:div w:id="448013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65157">
      <w:bodyDiv w:val="1"/>
      <w:marLeft w:val="0"/>
      <w:marRight w:val="0"/>
      <w:marTop w:val="0"/>
      <w:marBottom w:val="0"/>
      <w:divBdr>
        <w:top w:val="none" w:sz="0" w:space="0" w:color="auto"/>
        <w:left w:val="none" w:sz="0" w:space="0" w:color="auto"/>
        <w:bottom w:val="none" w:sz="0" w:space="0" w:color="auto"/>
        <w:right w:val="none" w:sz="0" w:space="0" w:color="auto"/>
      </w:divBdr>
    </w:div>
    <w:div w:id="1456413674">
      <w:bodyDiv w:val="1"/>
      <w:marLeft w:val="0"/>
      <w:marRight w:val="0"/>
      <w:marTop w:val="0"/>
      <w:marBottom w:val="0"/>
      <w:divBdr>
        <w:top w:val="none" w:sz="0" w:space="0" w:color="auto"/>
        <w:left w:val="none" w:sz="0" w:space="0" w:color="auto"/>
        <w:bottom w:val="none" w:sz="0" w:space="0" w:color="auto"/>
        <w:right w:val="none" w:sz="0" w:space="0" w:color="auto"/>
      </w:divBdr>
    </w:div>
    <w:div w:id="1464888186">
      <w:bodyDiv w:val="1"/>
      <w:marLeft w:val="0"/>
      <w:marRight w:val="0"/>
      <w:marTop w:val="0"/>
      <w:marBottom w:val="0"/>
      <w:divBdr>
        <w:top w:val="none" w:sz="0" w:space="0" w:color="auto"/>
        <w:left w:val="none" w:sz="0" w:space="0" w:color="auto"/>
        <w:bottom w:val="none" w:sz="0" w:space="0" w:color="auto"/>
        <w:right w:val="none" w:sz="0" w:space="0" w:color="auto"/>
      </w:divBdr>
    </w:div>
    <w:div w:id="1489176162">
      <w:bodyDiv w:val="1"/>
      <w:marLeft w:val="0"/>
      <w:marRight w:val="0"/>
      <w:marTop w:val="0"/>
      <w:marBottom w:val="0"/>
      <w:divBdr>
        <w:top w:val="none" w:sz="0" w:space="0" w:color="auto"/>
        <w:left w:val="none" w:sz="0" w:space="0" w:color="auto"/>
        <w:bottom w:val="none" w:sz="0" w:space="0" w:color="auto"/>
        <w:right w:val="none" w:sz="0" w:space="0" w:color="auto"/>
      </w:divBdr>
    </w:div>
    <w:div w:id="1540972341">
      <w:bodyDiv w:val="1"/>
      <w:marLeft w:val="0"/>
      <w:marRight w:val="0"/>
      <w:marTop w:val="0"/>
      <w:marBottom w:val="0"/>
      <w:divBdr>
        <w:top w:val="none" w:sz="0" w:space="0" w:color="auto"/>
        <w:left w:val="none" w:sz="0" w:space="0" w:color="auto"/>
        <w:bottom w:val="none" w:sz="0" w:space="0" w:color="auto"/>
        <w:right w:val="none" w:sz="0" w:space="0" w:color="auto"/>
      </w:divBdr>
    </w:div>
    <w:div w:id="1706370564">
      <w:bodyDiv w:val="1"/>
      <w:marLeft w:val="0"/>
      <w:marRight w:val="0"/>
      <w:marTop w:val="0"/>
      <w:marBottom w:val="0"/>
      <w:divBdr>
        <w:top w:val="none" w:sz="0" w:space="0" w:color="auto"/>
        <w:left w:val="none" w:sz="0" w:space="0" w:color="auto"/>
        <w:bottom w:val="none" w:sz="0" w:space="0" w:color="auto"/>
        <w:right w:val="none" w:sz="0" w:space="0" w:color="auto"/>
      </w:divBdr>
    </w:div>
    <w:div w:id="1916428696">
      <w:bodyDiv w:val="1"/>
      <w:marLeft w:val="0"/>
      <w:marRight w:val="0"/>
      <w:marTop w:val="0"/>
      <w:marBottom w:val="0"/>
      <w:divBdr>
        <w:top w:val="none" w:sz="0" w:space="0" w:color="auto"/>
        <w:left w:val="none" w:sz="0" w:space="0" w:color="auto"/>
        <w:bottom w:val="none" w:sz="0" w:space="0" w:color="auto"/>
        <w:right w:val="none" w:sz="0" w:space="0" w:color="auto"/>
      </w:divBdr>
    </w:div>
    <w:div w:id="1962154074">
      <w:bodyDiv w:val="1"/>
      <w:marLeft w:val="0"/>
      <w:marRight w:val="0"/>
      <w:marTop w:val="0"/>
      <w:marBottom w:val="0"/>
      <w:divBdr>
        <w:top w:val="none" w:sz="0" w:space="0" w:color="auto"/>
        <w:left w:val="none" w:sz="0" w:space="0" w:color="auto"/>
        <w:bottom w:val="none" w:sz="0" w:space="0" w:color="auto"/>
        <w:right w:val="none" w:sz="0" w:space="0" w:color="auto"/>
      </w:divBdr>
    </w:div>
    <w:div w:id="2035570512">
      <w:bodyDiv w:val="1"/>
      <w:marLeft w:val="0"/>
      <w:marRight w:val="0"/>
      <w:marTop w:val="0"/>
      <w:marBottom w:val="0"/>
      <w:divBdr>
        <w:top w:val="none" w:sz="0" w:space="0" w:color="auto"/>
        <w:left w:val="none" w:sz="0" w:space="0" w:color="auto"/>
        <w:bottom w:val="none" w:sz="0" w:space="0" w:color="auto"/>
        <w:right w:val="none" w:sz="0" w:space="0" w:color="auto"/>
      </w:divBdr>
    </w:div>
    <w:div w:id="2048405955">
      <w:bodyDiv w:val="1"/>
      <w:marLeft w:val="0"/>
      <w:marRight w:val="0"/>
      <w:marTop w:val="0"/>
      <w:marBottom w:val="0"/>
      <w:divBdr>
        <w:top w:val="none" w:sz="0" w:space="0" w:color="auto"/>
        <w:left w:val="none" w:sz="0" w:space="0" w:color="auto"/>
        <w:bottom w:val="none" w:sz="0" w:space="0" w:color="auto"/>
        <w:right w:val="none" w:sz="0" w:space="0" w:color="auto"/>
      </w:divBdr>
    </w:div>
    <w:div w:id="2058697183">
      <w:bodyDiv w:val="1"/>
      <w:marLeft w:val="0"/>
      <w:marRight w:val="0"/>
      <w:marTop w:val="0"/>
      <w:marBottom w:val="0"/>
      <w:divBdr>
        <w:top w:val="none" w:sz="0" w:space="0" w:color="auto"/>
        <w:left w:val="none" w:sz="0" w:space="0" w:color="auto"/>
        <w:bottom w:val="none" w:sz="0" w:space="0" w:color="auto"/>
        <w:right w:val="none" w:sz="0" w:space="0" w:color="auto"/>
      </w:divBdr>
    </w:div>
    <w:div w:id="2066100217">
      <w:bodyDiv w:val="1"/>
      <w:marLeft w:val="0"/>
      <w:marRight w:val="0"/>
      <w:marTop w:val="0"/>
      <w:marBottom w:val="0"/>
      <w:divBdr>
        <w:top w:val="none" w:sz="0" w:space="0" w:color="auto"/>
        <w:left w:val="none" w:sz="0" w:space="0" w:color="auto"/>
        <w:bottom w:val="none" w:sz="0" w:space="0" w:color="auto"/>
        <w:right w:val="none" w:sz="0" w:space="0" w:color="auto"/>
      </w:divBdr>
    </w:div>
    <w:div w:id="21167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9ED5-A955-4E9C-ACF3-95C3F2DA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10171</Words>
  <Characters>55942</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CONSEJO_17</dc:creator>
  <cp:keywords/>
  <dc:description/>
  <cp:lastModifiedBy>congreso chihuahua</cp:lastModifiedBy>
  <cp:revision>2</cp:revision>
  <cp:lastPrinted>2024-12-13T00:29:00Z</cp:lastPrinted>
  <dcterms:created xsi:type="dcterms:W3CDTF">2024-12-13T00:36:00Z</dcterms:created>
  <dcterms:modified xsi:type="dcterms:W3CDTF">2024-12-13T00:36:00Z</dcterms:modified>
</cp:coreProperties>
</file>