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D6DF" w14:textId="77777777" w:rsidR="00206DE5" w:rsidRDefault="00206DE5" w:rsidP="00206DE5">
      <w:pPr>
        <w:rPr>
          <w:rFonts w:ascii="Century Gothic" w:hAnsi="Century Gothic"/>
          <w:b/>
          <w:bCs/>
          <w:sz w:val="24"/>
          <w:szCs w:val="24"/>
          <w:lang w:val="es-ES_tradnl"/>
        </w:rPr>
      </w:pPr>
    </w:p>
    <w:p w14:paraId="5AE0BFC6" w14:textId="77777777" w:rsidR="00206DE5" w:rsidRDefault="00206DE5" w:rsidP="00206DE5">
      <w:pPr>
        <w:rPr>
          <w:rFonts w:ascii="Century Gothic" w:hAnsi="Century Gothic"/>
          <w:b/>
          <w:bCs/>
          <w:sz w:val="24"/>
          <w:szCs w:val="24"/>
          <w:lang w:val="es-ES_tradnl"/>
        </w:rPr>
      </w:pPr>
    </w:p>
    <w:p w14:paraId="1321103D" w14:textId="77777777" w:rsidR="00206DE5" w:rsidRDefault="00206DE5" w:rsidP="00206DE5">
      <w:pPr>
        <w:rPr>
          <w:rFonts w:ascii="Century Gothic" w:hAnsi="Century Gothic"/>
          <w:b/>
          <w:bCs/>
          <w:sz w:val="24"/>
          <w:szCs w:val="24"/>
          <w:lang w:val="es-ES_tradnl"/>
        </w:rPr>
      </w:pPr>
    </w:p>
    <w:p w14:paraId="10CC06F9" w14:textId="77777777" w:rsidR="00206DE5" w:rsidRDefault="00206DE5" w:rsidP="00206DE5">
      <w:pPr>
        <w:rPr>
          <w:rFonts w:ascii="Century Gothic" w:hAnsi="Century Gothic"/>
          <w:b/>
          <w:bCs/>
          <w:sz w:val="24"/>
          <w:szCs w:val="24"/>
          <w:lang w:val="es-ES_tradnl"/>
        </w:rPr>
      </w:pPr>
    </w:p>
    <w:p w14:paraId="2A5C7C70" w14:textId="77777777" w:rsidR="00A01CB9" w:rsidRDefault="00A01CB9" w:rsidP="00A01CB9">
      <w:pPr>
        <w:spacing w:after="0" w:line="360" w:lineRule="auto"/>
        <w:jc w:val="both"/>
        <w:rPr>
          <w:rFonts w:ascii="Century Gothic" w:hAnsi="Century Gothic"/>
          <w:b/>
          <w:sz w:val="24"/>
        </w:rPr>
        <w:sectPr w:rsidR="00A01CB9" w:rsidSect="007855FE">
          <w:headerReference w:type="default" r:id="rId7"/>
          <w:footerReference w:type="default" r:id="rId8"/>
          <w:type w:val="continuous"/>
          <w:pgSz w:w="12240" w:h="15840"/>
          <w:pgMar w:top="1701" w:right="1701" w:bottom="1417" w:left="1701" w:header="708" w:footer="708" w:gutter="0"/>
          <w:cols w:num="2" w:space="708"/>
          <w:docGrid w:linePitch="360"/>
        </w:sectPr>
      </w:pPr>
    </w:p>
    <w:p w14:paraId="030513C3" w14:textId="77777777" w:rsidR="00A01CB9" w:rsidRDefault="00A01CB9" w:rsidP="00A01CB9">
      <w:pPr>
        <w:spacing w:after="0" w:line="360" w:lineRule="auto"/>
        <w:jc w:val="both"/>
        <w:rPr>
          <w:rFonts w:ascii="Century Gothic" w:hAnsi="Century Gothic"/>
          <w:b/>
          <w:sz w:val="24"/>
        </w:rPr>
      </w:pPr>
    </w:p>
    <w:p w14:paraId="7FC8A04B" w14:textId="77777777" w:rsidR="00A01CB9" w:rsidRDefault="00A01CB9" w:rsidP="00A01CB9">
      <w:pPr>
        <w:spacing w:after="0" w:line="360" w:lineRule="auto"/>
        <w:jc w:val="both"/>
        <w:rPr>
          <w:rFonts w:ascii="Century Gothic" w:hAnsi="Century Gothic"/>
          <w:b/>
          <w:sz w:val="24"/>
        </w:rPr>
      </w:pPr>
    </w:p>
    <w:p w14:paraId="4738D95B" w14:textId="77777777" w:rsidR="00C30E7B" w:rsidRDefault="00C30E7B" w:rsidP="00C30E7B">
      <w:pPr>
        <w:spacing w:line="360" w:lineRule="auto"/>
        <w:jc w:val="both"/>
        <w:rPr>
          <w:rFonts w:ascii="Century Gothic" w:hAnsi="Century Gothic"/>
          <w:b/>
          <w:sz w:val="24"/>
          <w:szCs w:val="24"/>
        </w:rPr>
      </w:pPr>
    </w:p>
    <w:p w14:paraId="2BB09D37" w14:textId="1A9402CB" w:rsidR="00C30E7B" w:rsidRPr="00D56AD1" w:rsidRDefault="00C30E7B" w:rsidP="00C30E7B">
      <w:pPr>
        <w:spacing w:line="360" w:lineRule="auto"/>
        <w:jc w:val="both"/>
        <w:rPr>
          <w:rFonts w:ascii="Century Gothic" w:hAnsi="Century Gothic"/>
          <w:b/>
          <w:sz w:val="24"/>
          <w:szCs w:val="24"/>
        </w:rPr>
      </w:pPr>
      <w:r w:rsidRPr="00D56AD1">
        <w:rPr>
          <w:rFonts w:ascii="Century Gothic" w:hAnsi="Century Gothic"/>
          <w:b/>
          <w:sz w:val="24"/>
          <w:szCs w:val="24"/>
        </w:rPr>
        <w:t>H. CONGRESO DEL ESTADO DE CHIHUAHUA</w:t>
      </w:r>
    </w:p>
    <w:p w14:paraId="318C0206" w14:textId="77777777" w:rsidR="00C30E7B" w:rsidRPr="00D56AD1" w:rsidRDefault="00C30E7B" w:rsidP="00C30E7B">
      <w:pPr>
        <w:spacing w:line="360" w:lineRule="auto"/>
        <w:jc w:val="both"/>
        <w:rPr>
          <w:rFonts w:ascii="Century Gothic" w:hAnsi="Century Gothic"/>
          <w:b/>
          <w:sz w:val="24"/>
          <w:szCs w:val="24"/>
        </w:rPr>
      </w:pPr>
      <w:r w:rsidRPr="00D56AD1">
        <w:rPr>
          <w:rFonts w:ascii="Century Gothic" w:hAnsi="Century Gothic"/>
          <w:b/>
          <w:sz w:val="24"/>
          <w:szCs w:val="24"/>
        </w:rPr>
        <w:t xml:space="preserve">P R E S E N T E: </w:t>
      </w:r>
    </w:p>
    <w:p w14:paraId="63367F1D" w14:textId="77777777" w:rsidR="00C30E7B" w:rsidRPr="00D56AD1" w:rsidRDefault="00C30E7B" w:rsidP="00C30E7B">
      <w:pPr>
        <w:spacing w:line="360" w:lineRule="auto"/>
        <w:jc w:val="both"/>
        <w:rPr>
          <w:rFonts w:ascii="Century Gothic" w:hAnsi="Century Gothic"/>
          <w:sz w:val="24"/>
          <w:szCs w:val="24"/>
        </w:rPr>
      </w:pPr>
    </w:p>
    <w:p w14:paraId="3CB75AB2"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 xml:space="preserve">La suscrita </w:t>
      </w:r>
      <w:r w:rsidRPr="00D56AD1">
        <w:rPr>
          <w:rFonts w:ascii="Century Gothic" w:hAnsi="Century Gothic"/>
          <w:b/>
          <w:sz w:val="24"/>
          <w:szCs w:val="24"/>
        </w:rPr>
        <w:t>GEORGINA ALEJANDRA BUJANDA RÍOS</w:t>
      </w:r>
      <w:r w:rsidRPr="00D56AD1">
        <w:rPr>
          <w:rFonts w:ascii="Century Gothic" w:hAnsi="Century Gothic"/>
          <w:sz w:val="24"/>
          <w:szCs w:val="24"/>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w:t>
      </w:r>
      <w:r w:rsidRPr="00D56AD1">
        <w:rPr>
          <w:rFonts w:ascii="Century Gothic" w:hAnsi="Century Gothic"/>
          <w:b/>
          <w:sz w:val="24"/>
          <w:szCs w:val="24"/>
        </w:rPr>
        <w:t xml:space="preserve">INICIATIVA CON CARÁCTER DE PROYECTO DE DECRETO </w:t>
      </w:r>
      <w:r w:rsidRPr="00D56AD1">
        <w:rPr>
          <w:rFonts w:ascii="Century Gothic" w:hAnsi="Century Gothic"/>
          <w:sz w:val="24"/>
          <w:szCs w:val="24"/>
        </w:rPr>
        <w:t xml:space="preserve">que </w:t>
      </w:r>
      <w:r w:rsidRPr="00D56AD1">
        <w:rPr>
          <w:rFonts w:ascii="Century Gothic" w:hAnsi="Century Gothic"/>
          <w:b/>
          <w:sz w:val="24"/>
          <w:szCs w:val="24"/>
        </w:rPr>
        <w:t xml:space="preserve">ADICIONA </w:t>
      </w:r>
      <w:r w:rsidRPr="00D56AD1">
        <w:rPr>
          <w:rFonts w:ascii="Century Gothic" w:hAnsi="Century Gothic"/>
          <w:sz w:val="24"/>
          <w:szCs w:val="24"/>
        </w:rPr>
        <w:t xml:space="preserve">una fracción al artículo octavo de la </w:t>
      </w:r>
      <w:r w:rsidRPr="00D56AD1">
        <w:rPr>
          <w:rFonts w:ascii="Century Gothic" w:hAnsi="Century Gothic"/>
          <w:b/>
          <w:sz w:val="24"/>
          <w:szCs w:val="24"/>
        </w:rPr>
        <w:t>LEY ESTATAL DE EDUCACIÓN</w:t>
      </w:r>
      <w:r w:rsidRPr="00D56AD1">
        <w:rPr>
          <w:rFonts w:ascii="Century Gothic" w:hAnsi="Century Gothic"/>
          <w:sz w:val="24"/>
          <w:szCs w:val="24"/>
        </w:rPr>
        <w:t xml:space="preserve">, </w:t>
      </w:r>
      <w:r w:rsidRPr="00D56AD1">
        <w:rPr>
          <w:rFonts w:ascii="Century Gothic" w:hAnsi="Century Gothic"/>
          <w:b/>
          <w:bCs/>
          <w:sz w:val="24"/>
          <w:szCs w:val="24"/>
        </w:rPr>
        <w:t>EN MATERIA DE EDUCACIÓN PREVENTIVA Y DE DETECCIÓN OPORTUNA DEL CÁNCER DE MAMA,</w:t>
      </w:r>
      <w:r w:rsidRPr="00D56AD1">
        <w:rPr>
          <w:rFonts w:ascii="Century Gothic" w:hAnsi="Century Gothic"/>
          <w:sz w:val="24"/>
          <w:szCs w:val="24"/>
        </w:rPr>
        <w:t xml:space="preserve"> esto al tenor de la siguiente :</w:t>
      </w:r>
    </w:p>
    <w:p w14:paraId="611F2C5D" w14:textId="77777777" w:rsidR="00C30E7B" w:rsidRPr="00D56AD1" w:rsidRDefault="00C30E7B" w:rsidP="00C30E7B">
      <w:pPr>
        <w:spacing w:line="360" w:lineRule="auto"/>
        <w:jc w:val="both"/>
        <w:rPr>
          <w:rFonts w:ascii="Century Gothic" w:hAnsi="Century Gothic"/>
          <w:sz w:val="24"/>
          <w:szCs w:val="24"/>
        </w:rPr>
      </w:pPr>
    </w:p>
    <w:p w14:paraId="03F5D37D" w14:textId="77777777" w:rsidR="00C30E7B" w:rsidRPr="00D56AD1" w:rsidRDefault="00C30E7B" w:rsidP="00C30E7B">
      <w:pPr>
        <w:spacing w:line="360" w:lineRule="auto"/>
        <w:jc w:val="center"/>
        <w:rPr>
          <w:rFonts w:ascii="Century Gothic" w:hAnsi="Century Gothic"/>
          <w:b/>
          <w:sz w:val="24"/>
          <w:szCs w:val="24"/>
        </w:rPr>
      </w:pPr>
      <w:r w:rsidRPr="00D56AD1">
        <w:rPr>
          <w:rFonts w:ascii="Century Gothic" w:hAnsi="Century Gothic"/>
          <w:b/>
          <w:sz w:val="24"/>
          <w:szCs w:val="24"/>
        </w:rPr>
        <w:t>EXPOSICIÓN DE MOTIVOS</w:t>
      </w:r>
    </w:p>
    <w:p w14:paraId="08BF24E0" w14:textId="77777777" w:rsidR="00C30E7B" w:rsidRPr="00D56AD1" w:rsidRDefault="00C30E7B" w:rsidP="00C30E7B">
      <w:pPr>
        <w:spacing w:line="360" w:lineRule="auto"/>
        <w:rPr>
          <w:rFonts w:ascii="Century Gothic" w:hAnsi="Century Gothic"/>
          <w:sz w:val="24"/>
          <w:szCs w:val="24"/>
        </w:rPr>
      </w:pPr>
    </w:p>
    <w:p w14:paraId="27F65D46"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La salud es uno de los pilares fundamentales que determina la calidad de vida de todas las personas, y es nuestra responsabilidad tomar medidas proactivas para prevenir y detectar oportunamente enfermedades que afectan de manera significativa a nuestra comunidad.</w:t>
      </w:r>
    </w:p>
    <w:p w14:paraId="31650D3D" w14:textId="77777777" w:rsidR="00C30E7B" w:rsidRPr="00D56AD1" w:rsidRDefault="00C30E7B" w:rsidP="00C30E7B">
      <w:pPr>
        <w:spacing w:line="360" w:lineRule="auto"/>
        <w:jc w:val="both"/>
        <w:rPr>
          <w:rFonts w:ascii="Century Gothic" w:hAnsi="Century Gothic"/>
          <w:sz w:val="24"/>
          <w:szCs w:val="24"/>
        </w:rPr>
      </w:pPr>
    </w:p>
    <w:p w14:paraId="7C4FACE0" w14:textId="77777777" w:rsidR="00C30E7B" w:rsidRDefault="00C30E7B" w:rsidP="00C30E7B">
      <w:pPr>
        <w:spacing w:line="360" w:lineRule="auto"/>
        <w:jc w:val="both"/>
        <w:rPr>
          <w:rFonts w:ascii="Century Gothic" w:hAnsi="Century Gothic"/>
          <w:sz w:val="24"/>
          <w:szCs w:val="24"/>
        </w:rPr>
      </w:pPr>
    </w:p>
    <w:p w14:paraId="17A804D0" w14:textId="77777777" w:rsidR="00C30E7B" w:rsidRDefault="00C30E7B" w:rsidP="00C30E7B">
      <w:pPr>
        <w:spacing w:line="360" w:lineRule="auto"/>
        <w:jc w:val="both"/>
        <w:rPr>
          <w:rFonts w:ascii="Century Gothic" w:hAnsi="Century Gothic"/>
          <w:sz w:val="24"/>
          <w:szCs w:val="24"/>
        </w:rPr>
      </w:pPr>
    </w:p>
    <w:p w14:paraId="23CD67B8" w14:textId="77777777" w:rsidR="00C30E7B" w:rsidRDefault="00C30E7B" w:rsidP="00C30E7B">
      <w:pPr>
        <w:spacing w:line="360" w:lineRule="auto"/>
        <w:jc w:val="both"/>
        <w:rPr>
          <w:rFonts w:ascii="Century Gothic" w:hAnsi="Century Gothic"/>
          <w:sz w:val="24"/>
          <w:szCs w:val="24"/>
        </w:rPr>
      </w:pPr>
    </w:p>
    <w:p w14:paraId="0CB9A997"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En esta línea, el cáncer de mama, el cáncer cervicouterino y el virus del papiloma humano, son condiciones de salud que merecen una atención especial, y es crucial que desde el ámbito educativo, se contemplen disposiciones específicas para su detección temprana y tratamiento oportuno.</w:t>
      </w:r>
    </w:p>
    <w:p w14:paraId="49ABC3D2" w14:textId="77777777" w:rsidR="00C30E7B" w:rsidRPr="00D56AD1" w:rsidRDefault="00C30E7B" w:rsidP="00C30E7B">
      <w:pPr>
        <w:spacing w:line="360" w:lineRule="auto"/>
        <w:jc w:val="both"/>
        <w:rPr>
          <w:rFonts w:ascii="Century Gothic" w:hAnsi="Century Gothic"/>
          <w:sz w:val="24"/>
          <w:szCs w:val="24"/>
        </w:rPr>
      </w:pPr>
    </w:p>
    <w:p w14:paraId="5D843172"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Vivimos en un escenario alarmante: Chihuahua ocupa el cuarto lugar a nivel nacional en mujeres que enfrentan tumores malignos de mama. En el periodo de 2020 a 2022, hemos observado un incremento del 52% en los casos detectados de cáncer de mama en nuestro estado. Estas cifras son estremecedoras y nos exigen abordar esta problemática de forma transversal, con una gran cantidad de acciones y espacios para su reducción.</w:t>
      </w:r>
    </w:p>
    <w:p w14:paraId="3369BA4E" w14:textId="77777777" w:rsidR="00C30E7B" w:rsidRPr="00D56AD1" w:rsidRDefault="00C30E7B" w:rsidP="00C30E7B">
      <w:pPr>
        <w:spacing w:line="360" w:lineRule="auto"/>
        <w:jc w:val="both"/>
        <w:rPr>
          <w:rFonts w:ascii="Century Gothic" w:hAnsi="Century Gothic"/>
          <w:sz w:val="24"/>
          <w:szCs w:val="24"/>
        </w:rPr>
      </w:pPr>
    </w:p>
    <w:p w14:paraId="7A1D1EA5"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A nivel nacional, el panorama no es menos preocupante. El cáncer de mama es una de las principales causas de muerte en mujeres en México. En 2019, se reportaron 35.24 casos nuevos de cáncer de mama por cada 100 mil mujeres de 20 años o más. La tasa de mortalidad por esta enfermedad es de 17.19 defunciones por cada 100 mil mujeres de 20 años o más, lo que equivale a casi 7,300 defunciones de mujeres al año.</w:t>
      </w:r>
    </w:p>
    <w:p w14:paraId="4A2D97C0" w14:textId="77777777" w:rsidR="00C30E7B" w:rsidRPr="00D56AD1" w:rsidRDefault="00C30E7B" w:rsidP="00C30E7B">
      <w:pPr>
        <w:spacing w:line="360" w:lineRule="auto"/>
        <w:jc w:val="both"/>
        <w:rPr>
          <w:rFonts w:ascii="Century Gothic" w:hAnsi="Century Gothic"/>
          <w:sz w:val="24"/>
          <w:szCs w:val="24"/>
        </w:rPr>
      </w:pPr>
    </w:p>
    <w:p w14:paraId="2A8F92F0" w14:textId="77777777" w:rsidR="00C30E7B" w:rsidRDefault="00C30E7B" w:rsidP="00C30E7B">
      <w:pPr>
        <w:spacing w:line="360" w:lineRule="auto"/>
        <w:jc w:val="both"/>
        <w:rPr>
          <w:rFonts w:ascii="Century Gothic" w:hAnsi="Century Gothic"/>
          <w:sz w:val="24"/>
          <w:szCs w:val="24"/>
        </w:rPr>
      </w:pPr>
    </w:p>
    <w:p w14:paraId="6104D4BB" w14:textId="77777777" w:rsidR="00C30E7B" w:rsidRDefault="00C30E7B" w:rsidP="00C30E7B">
      <w:pPr>
        <w:spacing w:line="360" w:lineRule="auto"/>
        <w:jc w:val="both"/>
        <w:rPr>
          <w:rFonts w:ascii="Century Gothic" w:hAnsi="Century Gothic"/>
          <w:sz w:val="24"/>
          <w:szCs w:val="24"/>
        </w:rPr>
      </w:pPr>
    </w:p>
    <w:p w14:paraId="1161F815" w14:textId="77777777" w:rsidR="00C30E7B" w:rsidRDefault="00C30E7B" w:rsidP="00C30E7B">
      <w:pPr>
        <w:spacing w:line="360" w:lineRule="auto"/>
        <w:jc w:val="both"/>
        <w:rPr>
          <w:rFonts w:ascii="Century Gothic" w:hAnsi="Century Gothic"/>
          <w:sz w:val="24"/>
          <w:szCs w:val="24"/>
        </w:rPr>
      </w:pPr>
    </w:p>
    <w:p w14:paraId="7676F18D" w14:textId="77777777" w:rsidR="00C30E7B" w:rsidRDefault="00C30E7B" w:rsidP="00C30E7B">
      <w:pPr>
        <w:spacing w:line="360" w:lineRule="auto"/>
        <w:jc w:val="both"/>
        <w:rPr>
          <w:rFonts w:ascii="Century Gothic" w:hAnsi="Century Gothic"/>
          <w:sz w:val="24"/>
          <w:szCs w:val="24"/>
        </w:rPr>
      </w:pPr>
    </w:p>
    <w:p w14:paraId="52238BAC"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 xml:space="preserve">Sin embargo, detrás de estas cifras desalentadoras, existe esperanza. </w:t>
      </w:r>
    </w:p>
    <w:p w14:paraId="12B94B8D" w14:textId="77777777" w:rsidR="00C30E7B" w:rsidRDefault="00C30E7B" w:rsidP="00C30E7B">
      <w:pPr>
        <w:spacing w:line="360" w:lineRule="auto"/>
        <w:jc w:val="both"/>
        <w:rPr>
          <w:rFonts w:ascii="Century Gothic" w:hAnsi="Century Gothic"/>
          <w:sz w:val="24"/>
          <w:szCs w:val="24"/>
        </w:rPr>
      </w:pPr>
    </w:p>
    <w:p w14:paraId="25909781"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El cáncer de mama, cuando se detecta y se trata oportunamente, tiene altos índices de supervivencia. La información sobre esta enfermedad y las formas de detectarla es fundamental para la población.</w:t>
      </w:r>
    </w:p>
    <w:p w14:paraId="371106C8" w14:textId="77777777" w:rsidR="00C30E7B" w:rsidRPr="00D56AD1" w:rsidRDefault="00C30E7B" w:rsidP="00C30E7B">
      <w:pPr>
        <w:spacing w:line="360" w:lineRule="auto"/>
        <w:jc w:val="both"/>
        <w:rPr>
          <w:rFonts w:ascii="Century Gothic" w:hAnsi="Century Gothic"/>
          <w:sz w:val="24"/>
          <w:szCs w:val="24"/>
        </w:rPr>
      </w:pPr>
    </w:p>
    <w:p w14:paraId="233DF51C" w14:textId="424DBAFA"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Nuestras instituciones educativas no son solamente lugares de aprendizaje, sino que también se convi</w:t>
      </w:r>
      <w:r>
        <w:rPr>
          <w:rFonts w:ascii="Century Gothic" w:hAnsi="Century Gothic"/>
          <w:sz w:val="24"/>
          <w:szCs w:val="24"/>
        </w:rPr>
        <w:t>erten en auténticas comunidades, pues en</w:t>
      </w:r>
      <w:r w:rsidRPr="00D56AD1">
        <w:rPr>
          <w:rFonts w:ascii="Century Gothic" w:hAnsi="Century Gothic"/>
          <w:sz w:val="24"/>
          <w:szCs w:val="24"/>
        </w:rPr>
        <w:t xml:space="preserve"> estos espacios se forjan conexiones y relaciones que involucran a estudiantes, padres y madres de familia, docentes, directivos, personal administrativo y diversos grupos sociales. Alrededor de la escuela, existe una comunidad valiosa a la cual debemos sensibilizar sobre la importancia de la prevención del cáncer de mama.</w:t>
      </w:r>
    </w:p>
    <w:p w14:paraId="1AF0ED78" w14:textId="77777777" w:rsidR="00C30E7B" w:rsidRPr="00D56AD1" w:rsidRDefault="00C30E7B" w:rsidP="00C30E7B">
      <w:pPr>
        <w:spacing w:line="360" w:lineRule="auto"/>
        <w:jc w:val="both"/>
        <w:rPr>
          <w:rFonts w:ascii="Century Gothic" w:hAnsi="Century Gothic"/>
          <w:sz w:val="24"/>
          <w:szCs w:val="24"/>
        </w:rPr>
      </w:pPr>
    </w:p>
    <w:p w14:paraId="27D2D436"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La escuela desempeña un papel fundamental en la promoción del bienestar en nuestra comunidad. Las jóvenes que asisten a la escuela están en una etapa de desarrollo en la que forjan sus hábitos y rutinas. No existe un momento más propicio para compartir información valiosa que les acompañe a lo largo de sus vidas y les permita adoptar una actitud proactiva en beneficio de su salud y bienestar.</w:t>
      </w:r>
    </w:p>
    <w:p w14:paraId="5E23D742" w14:textId="77777777" w:rsidR="00C30E7B" w:rsidRPr="00D56AD1" w:rsidRDefault="00C30E7B" w:rsidP="00C30E7B">
      <w:pPr>
        <w:spacing w:line="360" w:lineRule="auto"/>
        <w:jc w:val="both"/>
        <w:rPr>
          <w:rFonts w:ascii="Century Gothic" w:hAnsi="Century Gothic"/>
          <w:sz w:val="24"/>
          <w:szCs w:val="24"/>
        </w:rPr>
      </w:pPr>
    </w:p>
    <w:p w14:paraId="4C1DA9B4" w14:textId="77777777" w:rsidR="00C30E7B" w:rsidRDefault="00C30E7B" w:rsidP="00C30E7B">
      <w:pPr>
        <w:spacing w:line="360" w:lineRule="auto"/>
        <w:jc w:val="both"/>
        <w:rPr>
          <w:rFonts w:ascii="Century Gothic" w:hAnsi="Century Gothic"/>
          <w:sz w:val="24"/>
          <w:szCs w:val="24"/>
        </w:rPr>
      </w:pPr>
    </w:p>
    <w:p w14:paraId="2904456B" w14:textId="77777777" w:rsidR="00C30E7B" w:rsidRDefault="00C30E7B" w:rsidP="00C30E7B">
      <w:pPr>
        <w:spacing w:line="360" w:lineRule="auto"/>
        <w:jc w:val="both"/>
        <w:rPr>
          <w:rFonts w:ascii="Century Gothic" w:hAnsi="Century Gothic"/>
          <w:sz w:val="24"/>
          <w:szCs w:val="24"/>
        </w:rPr>
      </w:pPr>
    </w:p>
    <w:p w14:paraId="23E7EA59" w14:textId="77777777" w:rsidR="00C30E7B" w:rsidRDefault="00C30E7B" w:rsidP="00C30E7B">
      <w:pPr>
        <w:spacing w:line="360" w:lineRule="auto"/>
        <w:jc w:val="both"/>
        <w:rPr>
          <w:rFonts w:ascii="Century Gothic" w:hAnsi="Century Gothic"/>
          <w:sz w:val="24"/>
          <w:szCs w:val="24"/>
        </w:rPr>
      </w:pPr>
    </w:p>
    <w:p w14:paraId="13160EF5" w14:textId="77777777" w:rsidR="00C30E7B" w:rsidRDefault="00C30E7B" w:rsidP="00C30E7B">
      <w:pPr>
        <w:spacing w:line="360" w:lineRule="auto"/>
        <w:jc w:val="both"/>
        <w:rPr>
          <w:rFonts w:ascii="Century Gothic" w:hAnsi="Century Gothic"/>
          <w:sz w:val="24"/>
          <w:szCs w:val="24"/>
        </w:rPr>
      </w:pPr>
    </w:p>
    <w:p w14:paraId="2005EF4C"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Es esencial que las y los estudiantes sean conscientes de que la salud y la prevención de esta enfermedad están literalmente en sus manos, y deben abordarlo de manera consciente, normalizada y sin estigmas.</w:t>
      </w:r>
    </w:p>
    <w:p w14:paraId="730651B4" w14:textId="77777777" w:rsidR="00C30E7B" w:rsidRDefault="00C30E7B" w:rsidP="00C30E7B">
      <w:pPr>
        <w:spacing w:line="360" w:lineRule="auto"/>
        <w:jc w:val="both"/>
        <w:rPr>
          <w:rFonts w:ascii="Century Gothic" w:hAnsi="Century Gothic"/>
          <w:sz w:val="24"/>
          <w:szCs w:val="24"/>
        </w:rPr>
      </w:pPr>
    </w:p>
    <w:p w14:paraId="5EF12D2B"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Por ello, propongo que fomentemos una cultura de detección oportuna del cáncer de mama desde temprana edad, como parte de los programas y planes de estudio que contempla la Ley Estatal de Educación de nuestro Estado. Además, propongo que durante el mes de octubre, en conmemoración del Día Internacional de la lucha contra el Cáncer de Mama, los espacios educativos se sumen al esfuerzo de concientización y detección entre las mujeres, especialmente las jóvenes.</w:t>
      </w:r>
    </w:p>
    <w:p w14:paraId="655EBC83" w14:textId="77777777" w:rsidR="00C30E7B" w:rsidRPr="00D56AD1" w:rsidRDefault="00C30E7B" w:rsidP="00C30E7B">
      <w:pPr>
        <w:spacing w:line="360" w:lineRule="auto"/>
        <w:jc w:val="both"/>
        <w:rPr>
          <w:rFonts w:ascii="Century Gothic" w:hAnsi="Century Gothic"/>
          <w:sz w:val="24"/>
          <w:szCs w:val="24"/>
        </w:rPr>
      </w:pPr>
    </w:p>
    <w:p w14:paraId="7E72CB06"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Nuestra apuesta es reducir los factores de riesgo en nuestra comunidad, promover la creación de entornos saludables, principalmente para nuestras mujeres. La detección temprana del cáncer de mama desempeña un papel crucial en la reducción de las muertes causadas por esta enfermedad.</w:t>
      </w:r>
    </w:p>
    <w:p w14:paraId="14E3926E" w14:textId="77777777" w:rsidR="00C30E7B" w:rsidRPr="00D56AD1" w:rsidRDefault="00C30E7B" w:rsidP="00C30E7B">
      <w:pPr>
        <w:spacing w:line="360" w:lineRule="auto"/>
        <w:jc w:val="both"/>
        <w:rPr>
          <w:rFonts w:ascii="Century Gothic" w:hAnsi="Century Gothic"/>
          <w:sz w:val="24"/>
          <w:szCs w:val="24"/>
        </w:rPr>
      </w:pPr>
    </w:p>
    <w:p w14:paraId="50489070" w14:textId="77777777" w:rsidR="00C30E7B"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 xml:space="preserve">En resumen, juntos y juntas, podemos marcar la diferencia y proteger a quienes más queremos. La salud de nuestras mujeres, de nuestras madres, hijas, hermanas y amigas está en juego, y como Diputados y Diputadas, </w:t>
      </w:r>
    </w:p>
    <w:p w14:paraId="68F75728" w14:textId="77777777" w:rsidR="00C30E7B" w:rsidRDefault="00C30E7B" w:rsidP="00C30E7B">
      <w:pPr>
        <w:spacing w:line="360" w:lineRule="auto"/>
        <w:jc w:val="both"/>
        <w:rPr>
          <w:rFonts w:ascii="Century Gothic" w:hAnsi="Century Gothic"/>
          <w:sz w:val="24"/>
          <w:szCs w:val="24"/>
        </w:rPr>
      </w:pPr>
    </w:p>
    <w:p w14:paraId="73D79130" w14:textId="77777777" w:rsidR="00C30E7B" w:rsidRDefault="00C30E7B" w:rsidP="00C30E7B">
      <w:pPr>
        <w:spacing w:line="360" w:lineRule="auto"/>
        <w:jc w:val="both"/>
        <w:rPr>
          <w:rFonts w:ascii="Century Gothic" w:hAnsi="Century Gothic"/>
          <w:sz w:val="24"/>
          <w:szCs w:val="24"/>
        </w:rPr>
      </w:pPr>
    </w:p>
    <w:p w14:paraId="2FE9E1B7" w14:textId="77777777" w:rsidR="00C30E7B" w:rsidRDefault="00C30E7B" w:rsidP="00C30E7B">
      <w:pPr>
        <w:spacing w:line="360" w:lineRule="auto"/>
        <w:jc w:val="both"/>
        <w:rPr>
          <w:rFonts w:ascii="Century Gothic" w:hAnsi="Century Gothic"/>
          <w:sz w:val="24"/>
          <w:szCs w:val="24"/>
        </w:rPr>
      </w:pPr>
    </w:p>
    <w:p w14:paraId="3A84E5F3" w14:textId="77777777" w:rsidR="00C30E7B" w:rsidRDefault="00C30E7B" w:rsidP="00C30E7B">
      <w:pPr>
        <w:spacing w:line="360" w:lineRule="auto"/>
        <w:jc w:val="both"/>
        <w:rPr>
          <w:rFonts w:ascii="Century Gothic" w:hAnsi="Century Gothic"/>
          <w:sz w:val="24"/>
          <w:szCs w:val="24"/>
        </w:rPr>
      </w:pPr>
    </w:p>
    <w:p w14:paraId="79753324" w14:textId="0ADA04D0"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 xml:space="preserve">tenemos el deber de tomar medidas concretas para garantizar su bienestar y su futuro. </w:t>
      </w:r>
    </w:p>
    <w:p w14:paraId="363A7C5F" w14:textId="77777777" w:rsidR="00C30E7B" w:rsidRDefault="00C30E7B" w:rsidP="00C30E7B">
      <w:pPr>
        <w:spacing w:line="360" w:lineRule="auto"/>
        <w:jc w:val="both"/>
        <w:rPr>
          <w:rFonts w:ascii="Century Gothic" w:hAnsi="Century Gothic"/>
          <w:sz w:val="24"/>
          <w:szCs w:val="24"/>
        </w:rPr>
      </w:pPr>
    </w:p>
    <w:p w14:paraId="19BB9726"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Es hora de actuar y hacerlo con determinación, empatía y amor por nuestra comunidad Chihuahuense. Gracias por su atención y su compromiso en esta causa tan importante.</w:t>
      </w:r>
    </w:p>
    <w:p w14:paraId="08EA6BED"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Bajo las consideraciones anteriormente expuestas, pongo a c</w:t>
      </w:r>
      <w:r>
        <w:rPr>
          <w:rFonts w:ascii="Century Gothic" w:hAnsi="Century Gothic"/>
          <w:sz w:val="24"/>
          <w:szCs w:val="24"/>
        </w:rPr>
        <w:t xml:space="preserve">onsideración de esta Honorable Asamblea, </w:t>
      </w:r>
      <w:r w:rsidRPr="00D56AD1">
        <w:rPr>
          <w:rFonts w:ascii="Century Gothic" w:hAnsi="Century Gothic"/>
          <w:sz w:val="24"/>
          <w:szCs w:val="24"/>
        </w:rPr>
        <w:t xml:space="preserve">el siguiente </w:t>
      </w:r>
      <w:r w:rsidRPr="00D56AD1">
        <w:rPr>
          <w:rFonts w:ascii="Century Gothic" w:hAnsi="Century Gothic"/>
          <w:b/>
          <w:sz w:val="24"/>
          <w:szCs w:val="24"/>
        </w:rPr>
        <w:t>PROYECTO</w:t>
      </w:r>
      <w:r w:rsidRPr="00D56AD1">
        <w:rPr>
          <w:rFonts w:ascii="Century Gothic" w:hAnsi="Century Gothic"/>
          <w:sz w:val="24"/>
          <w:szCs w:val="24"/>
        </w:rPr>
        <w:t xml:space="preserve"> con carácter de:</w:t>
      </w:r>
    </w:p>
    <w:p w14:paraId="089345F3" w14:textId="77777777" w:rsidR="00C30E7B" w:rsidRPr="00D56AD1" w:rsidRDefault="00C30E7B" w:rsidP="00C30E7B">
      <w:pPr>
        <w:spacing w:line="360" w:lineRule="auto"/>
        <w:jc w:val="center"/>
        <w:rPr>
          <w:rFonts w:ascii="Century Gothic" w:hAnsi="Century Gothic"/>
          <w:b/>
          <w:sz w:val="24"/>
          <w:szCs w:val="24"/>
        </w:rPr>
      </w:pPr>
      <w:r w:rsidRPr="00D56AD1">
        <w:rPr>
          <w:rFonts w:ascii="Century Gothic" w:hAnsi="Century Gothic"/>
          <w:b/>
          <w:sz w:val="24"/>
          <w:szCs w:val="24"/>
        </w:rPr>
        <w:t>DECRETO</w:t>
      </w:r>
    </w:p>
    <w:p w14:paraId="14EF3BDE" w14:textId="77777777" w:rsidR="00C30E7B" w:rsidRPr="00D56AD1" w:rsidRDefault="00C30E7B" w:rsidP="00C30E7B">
      <w:pPr>
        <w:spacing w:line="360" w:lineRule="auto"/>
        <w:jc w:val="both"/>
        <w:rPr>
          <w:rFonts w:ascii="Century Gothic" w:hAnsi="Century Gothic"/>
          <w:b/>
          <w:sz w:val="24"/>
          <w:szCs w:val="24"/>
        </w:rPr>
      </w:pPr>
    </w:p>
    <w:p w14:paraId="38D87D27"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b/>
          <w:sz w:val="24"/>
          <w:szCs w:val="24"/>
        </w:rPr>
        <w:t xml:space="preserve">ARTÍCULO PRIMERO.- </w:t>
      </w:r>
      <w:r w:rsidRPr="00D56AD1">
        <w:rPr>
          <w:rFonts w:ascii="Century Gothic" w:hAnsi="Century Gothic"/>
          <w:sz w:val="24"/>
          <w:szCs w:val="24"/>
        </w:rPr>
        <w:t xml:space="preserve">Se adiciona la fracción XXVII al artículo 8 de la Ley Estatal de Educación, para quedar de la siguiente manera: </w:t>
      </w:r>
    </w:p>
    <w:p w14:paraId="64462246" w14:textId="77777777" w:rsidR="00C30E7B" w:rsidRPr="00D56AD1" w:rsidRDefault="00C30E7B" w:rsidP="00C30E7B">
      <w:pPr>
        <w:spacing w:line="360" w:lineRule="auto"/>
        <w:jc w:val="both"/>
        <w:rPr>
          <w:rFonts w:ascii="Century Gothic" w:hAnsi="Century Gothic"/>
          <w:sz w:val="24"/>
          <w:szCs w:val="24"/>
        </w:rPr>
      </w:pPr>
    </w:p>
    <w:p w14:paraId="719DC0DA"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b/>
          <w:sz w:val="24"/>
          <w:szCs w:val="24"/>
        </w:rPr>
        <w:t xml:space="preserve">ARTÍCULO 8. </w:t>
      </w:r>
      <w:r w:rsidRPr="00D56AD1">
        <w:rPr>
          <w:rFonts w:ascii="Century Gothic" w:hAnsi="Century Gothic"/>
          <w:sz w:val="24"/>
          <w:szCs w:val="24"/>
        </w:rPr>
        <w:t>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13D7E559" w14:textId="77777777" w:rsidR="00C30E7B" w:rsidRDefault="00C30E7B" w:rsidP="00C30E7B">
      <w:pPr>
        <w:spacing w:line="360" w:lineRule="auto"/>
        <w:jc w:val="both"/>
        <w:rPr>
          <w:rFonts w:ascii="Century Gothic" w:hAnsi="Century Gothic"/>
          <w:sz w:val="24"/>
          <w:szCs w:val="24"/>
        </w:rPr>
      </w:pPr>
    </w:p>
    <w:p w14:paraId="2B35B676"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 xml:space="preserve">I a XXVI intocados. </w:t>
      </w:r>
    </w:p>
    <w:p w14:paraId="46A583DD" w14:textId="77777777" w:rsidR="00C30E7B" w:rsidRPr="00D56AD1" w:rsidRDefault="00C30E7B" w:rsidP="00C30E7B">
      <w:pPr>
        <w:spacing w:line="360" w:lineRule="auto"/>
        <w:jc w:val="both"/>
        <w:rPr>
          <w:rFonts w:ascii="Century Gothic" w:hAnsi="Century Gothic"/>
          <w:b/>
          <w:sz w:val="24"/>
          <w:szCs w:val="24"/>
        </w:rPr>
      </w:pPr>
    </w:p>
    <w:p w14:paraId="3ECC46F2" w14:textId="77777777" w:rsidR="00C30E7B" w:rsidRDefault="00C30E7B" w:rsidP="00C30E7B">
      <w:pPr>
        <w:spacing w:line="360" w:lineRule="auto"/>
        <w:jc w:val="both"/>
        <w:rPr>
          <w:rFonts w:ascii="Century Gothic" w:hAnsi="Century Gothic"/>
          <w:b/>
          <w:i/>
          <w:sz w:val="24"/>
          <w:szCs w:val="24"/>
        </w:rPr>
      </w:pPr>
    </w:p>
    <w:p w14:paraId="3DCA8469" w14:textId="77777777" w:rsidR="00C30E7B" w:rsidRDefault="00C30E7B" w:rsidP="00C30E7B">
      <w:pPr>
        <w:spacing w:line="360" w:lineRule="auto"/>
        <w:jc w:val="both"/>
        <w:rPr>
          <w:rFonts w:ascii="Century Gothic" w:hAnsi="Century Gothic"/>
          <w:b/>
          <w:i/>
          <w:sz w:val="24"/>
          <w:szCs w:val="24"/>
        </w:rPr>
      </w:pPr>
    </w:p>
    <w:p w14:paraId="27DAE2B9" w14:textId="77777777" w:rsidR="00C30E7B" w:rsidRDefault="00C30E7B" w:rsidP="00C30E7B">
      <w:pPr>
        <w:spacing w:line="360" w:lineRule="auto"/>
        <w:jc w:val="both"/>
        <w:rPr>
          <w:rFonts w:ascii="Century Gothic" w:hAnsi="Century Gothic"/>
          <w:b/>
          <w:i/>
          <w:sz w:val="24"/>
          <w:szCs w:val="24"/>
        </w:rPr>
      </w:pPr>
    </w:p>
    <w:p w14:paraId="56C09B90" w14:textId="77777777" w:rsidR="00C30E7B" w:rsidRPr="00D56AD1" w:rsidRDefault="00C30E7B" w:rsidP="00C30E7B">
      <w:pPr>
        <w:spacing w:line="360" w:lineRule="auto"/>
        <w:jc w:val="both"/>
        <w:rPr>
          <w:rFonts w:ascii="Century Gothic" w:hAnsi="Century Gothic"/>
          <w:b/>
          <w:i/>
          <w:sz w:val="24"/>
          <w:szCs w:val="24"/>
        </w:rPr>
      </w:pPr>
      <w:r w:rsidRPr="00D56AD1">
        <w:rPr>
          <w:rFonts w:ascii="Century Gothic" w:hAnsi="Century Gothic"/>
          <w:b/>
          <w:i/>
          <w:sz w:val="24"/>
          <w:szCs w:val="24"/>
        </w:rPr>
        <w:t xml:space="preserve">XXVII. Desarrolla en conjunto a las autoridades de salud competentes, programas tendientes a la detección oportuna del virus del papiloma humano, cáncer de mama y cáncer cervicouterino. </w:t>
      </w:r>
    </w:p>
    <w:p w14:paraId="361CBAD4" w14:textId="77777777" w:rsidR="00C30E7B" w:rsidRPr="00D56AD1" w:rsidRDefault="00C30E7B" w:rsidP="00C30E7B">
      <w:pPr>
        <w:spacing w:line="360" w:lineRule="auto"/>
        <w:jc w:val="both"/>
        <w:rPr>
          <w:rFonts w:ascii="Century Gothic" w:hAnsi="Century Gothic"/>
          <w:b/>
          <w:i/>
          <w:sz w:val="24"/>
          <w:szCs w:val="24"/>
        </w:rPr>
      </w:pPr>
    </w:p>
    <w:p w14:paraId="073836DA" w14:textId="7A2E00C5" w:rsidR="00C30E7B" w:rsidRPr="00D56AD1" w:rsidRDefault="00C30E7B" w:rsidP="00C30E7B">
      <w:pPr>
        <w:spacing w:line="360" w:lineRule="auto"/>
        <w:jc w:val="both"/>
        <w:rPr>
          <w:rFonts w:ascii="Century Gothic" w:hAnsi="Century Gothic"/>
          <w:b/>
          <w:i/>
          <w:sz w:val="24"/>
          <w:szCs w:val="24"/>
        </w:rPr>
      </w:pPr>
      <w:r w:rsidRPr="00D56AD1">
        <w:rPr>
          <w:rFonts w:ascii="Century Gothic" w:hAnsi="Century Gothic"/>
          <w:b/>
          <w:i/>
          <w:sz w:val="24"/>
          <w:szCs w:val="24"/>
        </w:rPr>
        <w:t>Anualmente, durante el mes de octubre, se implementarán programas y actividades específicamente diseñadas para brindar información relacionada con el diagnóstico, la atención, tratamiento y rehabilitación del cáncer de mama, a efecto de disminuir la prevalencia de los factores de riesgo en la comunidad, desarrollar entornos saludables y reforzar la participación y concientización social;</w:t>
      </w:r>
    </w:p>
    <w:p w14:paraId="2D6AAF14" w14:textId="77777777" w:rsidR="00C30E7B" w:rsidRPr="00D56AD1" w:rsidRDefault="00C30E7B" w:rsidP="00C30E7B">
      <w:pPr>
        <w:spacing w:line="360" w:lineRule="auto"/>
        <w:jc w:val="center"/>
        <w:rPr>
          <w:rFonts w:ascii="Century Gothic" w:hAnsi="Century Gothic"/>
          <w:b/>
          <w:sz w:val="24"/>
          <w:szCs w:val="24"/>
        </w:rPr>
      </w:pPr>
      <w:r w:rsidRPr="00D56AD1">
        <w:rPr>
          <w:rFonts w:ascii="Century Gothic" w:hAnsi="Century Gothic"/>
          <w:b/>
          <w:sz w:val="24"/>
          <w:szCs w:val="24"/>
        </w:rPr>
        <w:t>TRANSITORIOS</w:t>
      </w:r>
    </w:p>
    <w:p w14:paraId="70CB5819" w14:textId="77777777" w:rsidR="00C30E7B" w:rsidRPr="00D56AD1" w:rsidRDefault="00C30E7B" w:rsidP="00C30E7B">
      <w:pPr>
        <w:spacing w:line="360" w:lineRule="auto"/>
        <w:jc w:val="both"/>
        <w:rPr>
          <w:rFonts w:ascii="Century Gothic" w:hAnsi="Century Gothic"/>
          <w:b/>
          <w:sz w:val="24"/>
          <w:szCs w:val="24"/>
        </w:rPr>
      </w:pPr>
    </w:p>
    <w:p w14:paraId="43FF9C03" w14:textId="77777777" w:rsidR="00C30E7B" w:rsidRPr="00D56AD1" w:rsidRDefault="00C30E7B" w:rsidP="00C30E7B">
      <w:pPr>
        <w:spacing w:line="360" w:lineRule="auto"/>
        <w:jc w:val="both"/>
        <w:rPr>
          <w:rFonts w:ascii="Century Gothic" w:hAnsi="Century Gothic"/>
          <w:sz w:val="24"/>
          <w:szCs w:val="24"/>
        </w:rPr>
      </w:pPr>
      <w:r w:rsidRPr="00D56AD1">
        <w:rPr>
          <w:rFonts w:ascii="Century Gothic" w:hAnsi="Century Gothic"/>
          <w:b/>
          <w:sz w:val="24"/>
          <w:szCs w:val="24"/>
        </w:rPr>
        <w:t xml:space="preserve">ARTÍCULO ÚNICO.- </w:t>
      </w:r>
      <w:r w:rsidRPr="00D56AD1">
        <w:rPr>
          <w:rFonts w:ascii="Century Gothic" w:hAnsi="Century Gothic"/>
          <w:sz w:val="24"/>
          <w:szCs w:val="24"/>
        </w:rPr>
        <w:t xml:space="preserve">El presente Decreto entrará en vigor al día siguiente de su publicación en el Periódico Oficial del Estado. </w:t>
      </w:r>
    </w:p>
    <w:p w14:paraId="391E8DB5" w14:textId="2849A0F5" w:rsidR="00A01CB9" w:rsidRPr="00A01CB9" w:rsidRDefault="00A01CB9" w:rsidP="00C30E7B">
      <w:pPr>
        <w:spacing w:after="0" w:line="360" w:lineRule="auto"/>
        <w:jc w:val="both"/>
        <w:rPr>
          <w:rFonts w:ascii="Century Gothic" w:hAnsi="Century Gothic"/>
          <w:b/>
          <w:sz w:val="23"/>
          <w:szCs w:val="23"/>
        </w:rPr>
        <w:sectPr w:rsidR="00A01CB9" w:rsidRPr="00A01CB9" w:rsidSect="00A01CB9">
          <w:type w:val="continuous"/>
          <w:pgSz w:w="12240" w:h="15840"/>
          <w:pgMar w:top="1701" w:right="1701" w:bottom="1417" w:left="1701" w:header="708" w:footer="708" w:gutter="0"/>
          <w:cols w:space="708"/>
          <w:docGrid w:linePitch="360"/>
        </w:sectPr>
      </w:pPr>
    </w:p>
    <w:p w14:paraId="7A62BCEA" w14:textId="77777777" w:rsidR="00A01CB9" w:rsidRDefault="00A01CB9"/>
    <w:p w14:paraId="3C2C4891" w14:textId="77777777" w:rsidR="00C30E7B" w:rsidRDefault="00C30E7B" w:rsidP="00C30E7B">
      <w:pPr>
        <w:spacing w:line="360" w:lineRule="auto"/>
        <w:jc w:val="both"/>
        <w:rPr>
          <w:rFonts w:ascii="Century Gothic" w:hAnsi="Century Gothic"/>
          <w:b/>
          <w:sz w:val="24"/>
          <w:szCs w:val="24"/>
        </w:rPr>
        <w:sectPr w:rsidR="00C30E7B" w:rsidSect="007855FE">
          <w:type w:val="continuous"/>
          <w:pgSz w:w="12240" w:h="15840"/>
          <w:pgMar w:top="1701" w:right="1701" w:bottom="1417" w:left="1701" w:header="708" w:footer="708" w:gutter="0"/>
          <w:cols w:num="2" w:space="708"/>
          <w:docGrid w:linePitch="360"/>
        </w:sectPr>
      </w:pPr>
    </w:p>
    <w:p w14:paraId="44D9A95D" w14:textId="3F8A6AB4" w:rsidR="00C30E7B" w:rsidRDefault="00C30E7B" w:rsidP="00C30E7B">
      <w:pPr>
        <w:spacing w:line="360" w:lineRule="auto"/>
        <w:jc w:val="both"/>
        <w:rPr>
          <w:rFonts w:ascii="Century Gothic" w:hAnsi="Century Gothic"/>
          <w:sz w:val="24"/>
          <w:szCs w:val="24"/>
        </w:rPr>
      </w:pPr>
      <w:r w:rsidRPr="00D56AD1">
        <w:rPr>
          <w:rFonts w:ascii="Century Gothic" w:hAnsi="Century Gothic"/>
          <w:b/>
          <w:sz w:val="24"/>
          <w:szCs w:val="24"/>
        </w:rPr>
        <w:t xml:space="preserve">ECONÓMICO.- </w:t>
      </w:r>
      <w:r w:rsidRPr="00D56AD1">
        <w:rPr>
          <w:rFonts w:ascii="Century Gothic" w:hAnsi="Century Gothic"/>
          <w:sz w:val="24"/>
          <w:szCs w:val="24"/>
        </w:rPr>
        <w:t>Aprobado que sea túrnese a la Secretaría para que elabore minuta de decreto.</w:t>
      </w:r>
    </w:p>
    <w:p w14:paraId="2576E466" w14:textId="77777777" w:rsidR="00C30E7B" w:rsidRPr="00D56AD1" w:rsidRDefault="00C30E7B" w:rsidP="00C30E7B">
      <w:pPr>
        <w:spacing w:line="360" w:lineRule="auto"/>
        <w:jc w:val="both"/>
        <w:rPr>
          <w:rFonts w:ascii="Century Gothic" w:hAnsi="Century Gothic"/>
          <w:sz w:val="24"/>
          <w:szCs w:val="24"/>
        </w:rPr>
      </w:pPr>
    </w:p>
    <w:p w14:paraId="6D433A9C" w14:textId="77777777" w:rsidR="00C30E7B" w:rsidRDefault="00C30E7B" w:rsidP="00C30E7B">
      <w:pPr>
        <w:spacing w:line="360" w:lineRule="auto"/>
        <w:jc w:val="both"/>
        <w:rPr>
          <w:rFonts w:ascii="Century Gothic" w:hAnsi="Century Gothic"/>
          <w:sz w:val="24"/>
          <w:szCs w:val="24"/>
        </w:rPr>
      </w:pPr>
      <w:r w:rsidRPr="00D56AD1">
        <w:rPr>
          <w:rFonts w:ascii="Century Gothic" w:hAnsi="Century Gothic"/>
          <w:sz w:val="24"/>
          <w:szCs w:val="24"/>
        </w:rPr>
        <w:t xml:space="preserve">Dado en la ciudad de Chihuahua, Chihuahua a los 5 días del mes de octubre del dos mil veintitrés. </w:t>
      </w:r>
    </w:p>
    <w:p w14:paraId="784BC88B" w14:textId="77777777" w:rsidR="00C30E7B" w:rsidRDefault="00C30E7B" w:rsidP="00C30E7B">
      <w:pPr>
        <w:spacing w:line="360" w:lineRule="auto"/>
        <w:jc w:val="center"/>
        <w:rPr>
          <w:rFonts w:ascii="Century Gothic" w:hAnsi="Century Gothic"/>
          <w:b/>
          <w:sz w:val="24"/>
          <w:szCs w:val="24"/>
        </w:rPr>
      </w:pPr>
    </w:p>
    <w:p w14:paraId="17766529" w14:textId="77777777" w:rsidR="00C30E7B" w:rsidRDefault="00C30E7B" w:rsidP="00C30E7B">
      <w:pPr>
        <w:spacing w:line="360" w:lineRule="auto"/>
        <w:jc w:val="center"/>
        <w:rPr>
          <w:rFonts w:ascii="Century Gothic" w:hAnsi="Century Gothic"/>
          <w:b/>
          <w:sz w:val="24"/>
          <w:szCs w:val="24"/>
        </w:rPr>
      </w:pPr>
    </w:p>
    <w:p w14:paraId="34138D1E" w14:textId="77777777" w:rsidR="00C30E7B" w:rsidRDefault="00C30E7B" w:rsidP="00C30E7B">
      <w:pPr>
        <w:spacing w:line="360" w:lineRule="auto"/>
        <w:jc w:val="center"/>
        <w:rPr>
          <w:rFonts w:ascii="Century Gothic" w:hAnsi="Century Gothic"/>
          <w:b/>
          <w:sz w:val="24"/>
          <w:szCs w:val="24"/>
        </w:rPr>
      </w:pPr>
    </w:p>
    <w:p w14:paraId="1DCDBCD4" w14:textId="77777777" w:rsidR="00C30E7B" w:rsidRDefault="00C30E7B" w:rsidP="00C30E7B">
      <w:pPr>
        <w:spacing w:line="360" w:lineRule="auto"/>
        <w:jc w:val="center"/>
        <w:rPr>
          <w:rFonts w:ascii="Century Gothic" w:hAnsi="Century Gothic"/>
          <w:b/>
          <w:sz w:val="24"/>
          <w:szCs w:val="24"/>
        </w:rPr>
      </w:pPr>
    </w:p>
    <w:p w14:paraId="78D1D8CB" w14:textId="77777777" w:rsidR="00C30E7B" w:rsidRDefault="00C30E7B" w:rsidP="00C30E7B">
      <w:pPr>
        <w:spacing w:line="360" w:lineRule="auto"/>
        <w:jc w:val="center"/>
        <w:rPr>
          <w:rFonts w:ascii="Century Gothic" w:hAnsi="Century Gothic"/>
          <w:b/>
          <w:sz w:val="24"/>
          <w:szCs w:val="24"/>
        </w:rPr>
        <w:sectPr w:rsidR="00C30E7B" w:rsidSect="00C30E7B">
          <w:type w:val="continuous"/>
          <w:pgSz w:w="12240" w:h="15840"/>
          <w:pgMar w:top="1701" w:right="1701" w:bottom="1417" w:left="1701" w:header="708" w:footer="708" w:gutter="0"/>
          <w:cols w:space="708"/>
          <w:docGrid w:linePitch="360"/>
        </w:sectPr>
      </w:pPr>
    </w:p>
    <w:p w14:paraId="0E627728" w14:textId="7C4B8575" w:rsidR="00C30E7B" w:rsidRPr="00D56AD1" w:rsidRDefault="00C30E7B" w:rsidP="00C30E7B">
      <w:pPr>
        <w:spacing w:line="360" w:lineRule="auto"/>
        <w:jc w:val="center"/>
        <w:rPr>
          <w:rFonts w:ascii="Century Gothic" w:hAnsi="Century Gothic"/>
          <w:b/>
          <w:sz w:val="24"/>
          <w:szCs w:val="24"/>
        </w:rPr>
      </w:pPr>
      <w:r w:rsidRPr="00D56AD1">
        <w:rPr>
          <w:rFonts w:ascii="Century Gothic" w:hAnsi="Century Gothic"/>
          <w:b/>
          <w:sz w:val="24"/>
          <w:szCs w:val="24"/>
        </w:rPr>
        <w:t>ATENTAMENTE</w:t>
      </w:r>
    </w:p>
    <w:p w14:paraId="41191FAD" w14:textId="77777777" w:rsidR="00C30E7B" w:rsidRDefault="00C30E7B" w:rsidP="00C30E7B">
      <w:pPr>
        <w:jc w:val="center"/>
        <w:rPr>
          <w:rFonts w:ascii="Century Gothic" w:hAnsi="Century Gothic"/>
          <w:b/>
          <w:sz w:val="24"/>
        </w:rPr>
        <w:sectPr w:rsidR="00C30E7B" w:rsidSect="00C30E7B">
          <w:type w:val="continuous"/>
          <w:pgSz w:w="12240" w:h="15840"/>
          <w:pgMar w:top="1701" w:right="1701" w:bottom="1417" w:left="1701" w:header="708" w:footer="708" w:gutter="0"/>
          <w:cols w:space="708"/>
          <w:docGrid w:linePitch="360"/>
        </w:sectPr>
      </w:pPr>
    </w:p>
    <w:p w14:paraId="728204E8" w14:textId="57940C05" w:rsidR="00C30E7B" w:rsidRPr="00C9605A" w:rsidRDefault="00C30E7B" w:rsidP="00C30E7B">
      <w:pPr>
        <w:ind w:firstLine="567"/>
        <w:jc w:val="center"/>
        <w:rPr>
          <w:rFonts w:ascii="Century Gothic" w:hAnsi="Century Gothic"/>
          <w:b/>
          <w:sz w:val="24"/>
        </w:rPr>
      </w:pPr>
      <w:r>
        <w:rPr>
          <w:rFonts w:ascii="Century Gothic" w:hAnsi="Century Gothic"/>
          <w:b/>
          <w:sz w:val="24"/>
        </w:rPr>
        <w:t>DIP. GEORGINA ALEJANDRA BUJANDA RÍOS</w:t>
      </w:r>
    </w:p>
    <w:p w14:paraId="1B3123D8" w14:textId="77777777" w:rsidR="00C30E7B" w:rsidRDefault="00C30E7B" w:rsidP="00C30E7B">
      <w:pPr>
        <w:jc w:val="center"/>
        <w:sectPr w:rsidR="00C30E7B" w:rsidSect="00C30E7B">
          <w:type w:val="continuous"/>
          <w:pgSz w:w="12240" w:h="15840"/>
          <w:pgMar w:top="1701" w:right="1701" w:bottom="1417" w:left="1701" w:header="708" w:footer="708" w:gutter="0"/>
          <w:cols w:space="708"/>
          <w:docGrid w:linePitch="360"/>
        </w:sectPr>
      </w:pPr>
    </w:p>
    <w:p w14:paraId="7369A1C9" w14:textId="0E598432" w:rsidR="00C30E7B" w:rsidRDefault="00C30E7B" w:rsidP="00C30E7B">
      <w:pPr>
        <w:jc w:val="center"/>
      </w:pPr>
    </w:p>
    <w:sectPr w:rsidR="00C30E7B" w:rsidSect="007855FE">
      <w:type w:val="continuous"/>
      <w:pgSz w:w="12240" w:h="15840"/>
      <w:pgMar w:top="1701"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6A27" w14:textId="77777777" w:rsidR="00EE3508" w:rsidRDefault="00EE3508">
      <w:pPr>
        <w:spacing w:after="0" w:line="240" w:lineRule="auto"/>
      </w:pPr>
      <w:r>
        <w:separator/>
      </w:r>
    </w:p>
  </w:endnote>
  <w:endnote w:type="continuationSeparator" w:id="0">
    <w:p w14:paraId="324F96A2" w14:textId="77777777" w:rsidR="00EE3508" w:rsidRDefault="00EE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40752"/>
      <w:docPartObj>
        <w:docPartGallery w:val="Page Numbers (Bottom of Page)"/>
        <w:docPartUnique/>
      </w:docPartObj>
    </w:sdtPr>
    <w:sdtEndPr/>
    <w:sdtContent>
      <w:p w14:paraId="68CB2280" w14:textId="745BD76B" w:rsidR="00D5091C" w:rsidRDefault="00744F8B">
        <w:pPr>
          <w:pStyle w:val="Piedepgina"/>
          <w:jc w:val="right"/>
        </w:pPr>
        <w:r>
          <w:fldChar w:fldCharType="begin"/>
        </w:r>
        <w:r>
          <w:instrText>PAGE   \* MERGEFORMAT</w:instrText>
        </w:r>
        <w:r>
          <w:fldChar w:fldCharType="separate"/>
        </w:r>
        <w:r w:rsidR="00E8079C" w:rsidRPr="00E8079C">
          <w:rPr>
            <w:noProof/>
            <w:lang w:val="es-ES"/>
          </w:rPr>
          <w:t>2</w:t>
        </w:r>
        <w:r>
          <w:fldChar w:fldCharType="end"/>
        </w:r>
      </w:p>
    </w:sdtContent>
  </w:sdt>
  <w:p w14:paraId="53F785B4" w14:textId="77777777" w:rsidR="00D5091C" w:rsidRDefault="00D509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BEF8" w14:textId="77777777" w:rsidR="00EE3508" w:rsidRDefault="00EE3508">
      <w:pPr>
        <w:spacing w:after="0" w:line="240" w:lineRule="auto"/>
      </w:pPr>
      <w:r>
        <w:separator/>
      </w:r>
    </w:p>
  </w:footnote>
  <w:footnote w:type="continuationSeparator" w:id="0">
    <w:p w14:paraId="5439FA2D" w14:textId="77777777" w:rsidR="00EE3508" w:rsidRDefault="00EE3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B137" w14:textId="77777777" w:rsidR="00D5091C" w:rsidRDefault="00744F8B">
    <w:pPr>
      <w:pStyle w:val="Encabezado"/>
    </w:pPr>
    <w:r>
      <w:rPr>
        <w:noProof/>
        <w:lang w:eastAsia="es-MX"/>
      </w:rPr>
      <w:drawing>
        <wp:anchor distT="0" distB="0" distL="114300" distR="114300" simplePos="0" relativeHeight="251659264" behindDoc="1" locked="0" layoutInCell="1" allowOverlap="1" wp14:anchorId="4A673A93" wp14:editId="753EFF01">
          <wp:simplePos x="0" y="0"/>
          <wp:positionH relativeFrom="column">
            <wp:posOffset>-1080135</wp:posOffset>
          </wp:positionH>
          <wp:positionV relativeFrom="paragraph">
            <wp:posOffset>-449580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2ED"/>
    <w:multiLevelType w:val="hybridMultilevel"/>
    <w:tmpl w:val="942E3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E5"/>
    <w:rsid w:val="001926D7"/>
    <w:rsid w:val="00195FE0"/>
    <w:rsid w:val="00206DE5"/>
    <w:rsid w:val="00254B0E"/>
    <w:rsid w:val="00384355"/>
    <w:rsid w:val="003A2796"/>
    <w:rsid w:val="003C6FC3"/>
    <w:rsid w:val="005F00BC"/>
    <w:rsid w:val="00744F8B"/>
    <w:rsid w:val="00A01CB9"/>
    <w:rsid w:val="00B65FCF"/>
    <w:rsid w:val="00C30E7B"/>
    <w:rsid w:val="00D5091C"/>
    <w:rsid w:val="00E8079C"/>
    <w:rsid w:val="00EE3508"/>
    <w:rsid w:val="00F36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5845"/>
  <w15:chartTrackingRefBased/>
  <w15:docId w15:val="{14B81857-6AAD-BD4F-89A1-571A101B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7B"/>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DE5"/>
    <w:rPr>
      <w:kern w:val="0"/>
      <w:sz w:val="22"/>
      <w:szCs w:val="22"/>
      <w14:ligatures w14:val="none"/>
    </w:rPr>
  </w:style>
  <w:style w:type="paragraph" w:styleId="Piedepgina">
    <w:name w:val="footer"/>
    <w:basedOn w:val="Normal"/>
    <w:link w:val="PiedepginaCar"/>
    <w:uiPriority w:val="99"/>
    <w:unhideWhenUsed/>
    <w:rsid w:val="00206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DE5"/>
    <w:rPr>
      <w:kern w:val="0"/>
      <w:sz w:val="22"/>
      <w:szCs w:val="22"/>
      <w14:ligatures w14:val="none"/>
    </w:rPr>
  </w:style>
  <w:style w:type="paragraph" w:customStyle="1" w:styleId="Normal1">
    <w:name w:val="Normal1"/>
    <w:rsid w:val="00206DE5"/>
    <w:pPr>
      <w:spacing w:after="160" w:line="259" w:lineRule="auto"/>
    </w:pPr>
    <w:rPr>
      <w:rFonts w:ascii="Soberana Sans" w:eastAsia="Soberana Sans" w:hAnsi="Soberana Sans" w:cs="Soberana Sans"/>
      <w:kern w:val="0"/>
      <w:sz w:val="22"/>
      <w:szCs w:val="22"/>
      <w:lang w:eastAsia="es-MX"/>
      <w14:ligatures w14:val="none"/>
    </w:rPr>
  </w:style>
  <w:style w:type="table" w:styleId="Tablaconcuadrcula">
    <w:name w:val="Table Grid"/>
    <w:basedOn w:val="Tablanormal"/>
    <w:uiPriority w:val="39"/>
    <w:rsid w:val="00206D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06DE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5293">
      <w:bodyDiv w:val="1"/>
      <w:marLeft w:val="0"/>
      <w:marRight w:val="0"/>
      <w:marTop w:val="0"/>
      <w:marBottom w:val="0"/>
      <w:divBdr>
        <w:top w:val="none" w:sz="0" w:space="0" w:color="auto"/>
        <w:left w:val="none" w:sz="0" w:space="0" w:color="auto"/>
        <w:bottom w:val="none" w:sz="0" w:space="0" w:color="auto"/>
        <w:right w:val="none" w:sz="0" w:space="0" w:color="auto"/>
      </w:divBdr>
      <w:divsChild>
        <w:div w:id="616640423">
          <w:marLeft w:val="0"/>
          <w:marRight w:val="0"/>
          <w:marTop w:val="0"/>
          <w:marBottom w:val="0"/>
          <w:divBdr>
            <w:top w:val="none" w:sz="0" w:space="0" w:color="auto"/>
            <w:left w:val="none" w:sz="0" w:space="0" w:color="auto"/>
            <w:bottom w:val="none" w:sz="0" w:space="0" w:color="auto"/>
            <w:right w:val="none" w:sz="0" w:space="0" w:color="auto"/>
          </w:divBdr>
          <w:divsChild>
            <w:div w:id="1650087553">
              <w:marLeft w:val="0"/>
              <w:marRight w:val="0"/>
              <w:marTop w:val="0"/>
              <w:marBottom w:val="0"/>
              <w:divBdr>
                <w:top w:val="none" w:sz="0" w:space="0" w:color="auto"/>
                <w:left w:val="none" w:sz="0" w:space="0" w:color="auto"/>
                <w:bottom w:val="none" w:sz="0" w:space="0" w:color="auto"/>
                <w:right w:val="none" w:sz="0" w:space="0" w:color="auto"/>
              </w:divBdr>
              <w:divsChild>
                <w:div w:id="2311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Ivan  Perez perez</dc:creator>
  <cp:keywords/>
  <dc:description/>
  <cp:lastModifiedBy>Brenda Sarahi Gonzalez Dominguez</cp:lastModifiedBy>
  <cp:revision>2</cp:revision>
  <dcterms:created xsi:type="dcterms:W3CDTF">2023-10-04T20:10:00Z</dcterms:created>
  <dcterms:modified xsi:type="dcterms:W3CDTF">2023-10-04T20:10:00Z</dcterms:modified>
</cp:coreProperties>
</file>