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3A087" w14:textId="795BA366" w:rsidR="00404EFC" w:rsidRPr="00E562C8" w:rsidRDefault="00404EFC" w:rsidP="00E562C8">
      <w:pPr>
        <w:spacing w:after="0"/>
        <w:ind w:left="567" w:right="425"/>
        <w:jc w:val="both"/>
        <w:rPr>
          <w:rFonts w:ascii="Arial" w:eastAsia="Times New Roman" w:hAnsi="Arial" w:cs="Arial"/>
          <w:b/>
          <w:sz w:val="24"/>
          <w:szCs w:val="24"/>
          <w:lang w:eastAsia="es-MX"/>
        </w:rPr>
      </w:pPr>
      <w:r w:rsidRPr="00E562C8">
        <w:rPr>
          <w:rFonts w:ascii="Arial" w:eastAsia="Times New Roman" w:hAnsi="Arial" w:cs="Arial"/>
          <w:b/>
          <w:sz w:val="24"/>
          <w:szCs w:val="24"/>
          <w:lang w:eastAsia="es-MX"/>
        </w:rPr>
        <w:t>H. CONGRESO DEL ESTADO DE CHIHUAHUA</w:t>
      </w:r>
    </w:p>
    <w:p w14:paraId="37323FBF" w14:textId="09F490F0" w:rsidR="00404EFC" w:rsidRPr="00E562C8" w:rsidRDefault="009440E5" w:rsidP="00E562C8">
      <w:pPr>
        <w:spacing w:after="0"/>
        <w:ind w:left="567" w:right="425"/>
        <w:jc w:val="both"/>
        <w:rPr>
          <w:rFonts w:ascii="Arial" w:eastAsia="Times New Roman" w:hAnsi="Arial" w:cs="Arial"/>
          <w:b/>
          <w:sz w:val="24"/>
          <w:szCs w:val="24"/>
          <w:lang w:val="it-IT" w:eastAsia="es-MX"/>
        </w:rPr>
      </w:pPr>
      <w:r w:rsidRPr="00E562C8">
        <w:rPr>
          <w:rFonts w:ascii="Arial" w:eastAsia="Times New Roman" w:hAnsi="Arial" w:cs="Arial"/>
          <w:b/>
          <w:sz w:val="24"/>
          <w:szCs w:val="24"/>
          <w:lang w:val="it-IT" w:eastAsia="es-MX"/>
        </w:rPr>
        <w:t xml:space="preserve">P R E S E N T E.- </w:t>
      </w:r>
    </w:p>
    <w:p w14:paraId="1DC46106" w14:textId="77777777" w:rsidR="00404EFC" w:rsidRPr="00E562C8" w:rsidRDefault="00404EFC" w:rsidP="00E562C8">
      <w:pPr>
        <w:spacing w:after="0"/>
        <w:ind w:left="567" w:right="425"/>
        <w:rPr>
          <w:rFonts w:ascii="Arial" w:hAnsi="Arial" w:cs="Arial"/>
          <w:sz w:val="24"/>
          <w:szCs w:val="24"/>
          <w:lang w:val="it-IT"/>
        </w:rPr>
      </w:pPr>
    </w:p>
    <w:p w14:paraId="11CAE678" w14:textId="30EDFECC" w:rsidR="00404EFC" w:rsidRPr="00E562C8" w:rsidRDefault="00404EFC" w:rsidP="00E562C8">
      <w:pPr>
        <w:spacing w:after="0"/>
        <w:ind w:left="567" w:right="425"/>
        <w:jc w:val="both"/>
        <w:rPr>
          <w:rFonts w:ascii="Arial" w:hAnsi="Arial" w:cs="Arial"/>
          <w:sz w:val="24"/>
          <w:szCs w:val="24"/>
          <w:lang w:val="es-ES"/>
        </w:rPr>
      </w:pPr>
      <w:r w:rsidRPr="00E562C8">
        <w:rPr>
          <w:rFonts w:ascii="Arial" w:hAnsi="Arial" w:cs="Arial"/>
          <w:b/>
          <w:sz w:val="24"/>
          <w:szCs w:val="24"/>
          <w:lang w:val="it-IT"/>
        </w:rPr>
        <w:t xml:space="preserve">MTRA. </w:t>
      </w:r>
      <w:r w:rsidRPr="00E562C8">
        <w:rPr>
          <w:rFonts w:ascii="Arial" w:hAnsi="Arial" w:cs="Arial"/>
          <w:b/>
          <w:sz w:val="24"/>
          <w:szCs w:val="24"/>
          <w:lang w:val="es-ES"/>
        </w:rPr>
        <w:t>MARÍA EUGENIA CAMPOS GALVÁN</w:t>
      </w:r>
      <w:r w:rsidRPr="00E562C8">
        <w:rPr>
          <w:rFonts w:ascii="Arial" w:hAnsi="Arial" w:cs="Arial"/>
          <w:sz w:val="24"/>
          <w:szCs w:val="24"/>
          <w:lang w:val="es-ES"/>
        </w:rPr>
        <w:t xml:space="preserve">, Gobernadora Constitucional del Estado Libre y Soberano de Chihuahua, en ejercicio de las facultades que me confieren los artículos </w:t>
      </w:r>
      <w:r w:rsidR="00DC4DD1" w:rsidRPr="00E562C8">
        <w:rPr>
          <w:rFonts w:ascii="Arial" w:hAnsi="Arial" w:cs="Arial"/>
          <w:sz w:val="24"/>
          <w:szCs w:val="24"/>
          <w:lang w:val="es-ES"/>
        </w:rPr>
        <w:t xml:space="preserve">68 fracción II, </w:t>
      </w:r>
      <w:r w:rsidRPr="00E562C8">
        <w:rPr>
          <w:rFonts w:ascii="Arial" w:hAnsi="Arial" w:cs="Arial"/>
          <w:sz w:val="24"/>
          <w:szCs w:val="24"/>
          <w:lang w:val="es-ES"/>
        </w:rPr>
        <w:t xml:space="preserve">93 fracciones VI y XXXIV de la Constitución Política del Estado Libre y Soberano de Chihuahua </w:t>
      </w:r>
      <w:r w:rsidR="00D4560F" w:rsidRPr="00E562C8">
        <w:rPr>
          <w:rFonts w:ascii="Arial" w:hAnsi="Arial" w:cs="Arial"/>
          <w:sz w:val="24"/>
          <w:szCs w:val="24"/>
          <w:lang w:val="es-ES"/>
        </w:rPr>
        <w:t>con fundamento en lo dispuesto por los artículos</w:t>
      </w:r>
      <w:r w:rsidR="00680C53" w:rsidRPr="00E562C8">
        <w:rPr>
          <w:rFonts w:ascii="Arial" w:hAnsi="Arial" w:cs="Arial"/>
          <w:sz w:val="24"/>
          <w:szCs w:val="24"/>
          <w:lang w:val="es-ES"/>
        </w:rPr>
        <w:t xml:space="preserve"> 9, fracción I, 44 y</w:t>
      </w:r>
      <w:r w:rsidR="00D4560F" w:rsidRPr="00E562C8">
        <w:rPr>
          <w:rFonts w:ascii="Arial" w:hAnsi="Arial" w:cs="Arial"/>
          <w:sz w:val="24"/>
          <w:szCs w:val="24"/>
          <w:lang w:val="es-ES"/>
        </w:rPr>
        <w:t xml:space="preserve"> </w:t>
      </w:r>
      <w:r w:rsidRPr="00E562C8">
        <w:rPr>
          <w:rFonts w:ascii="Arial" w:hAnsi="Arial" w:cs="Arial"/>
          <w:sz w:val="24"/>
          <w:szCs w:val="24"/>
          <w:lang w:val="es-ES"/>
        </w:rPr>
        <w:t>45 de la Ley de Bienes del Estado de Chihuahua, someto a la consideración de esa H. Soberanía la presente iniciativa de Decreto, conforme a la siguiente:</w:t>
      </w:r>
    </w:p>
    <w:p w14:paraId="2FF8416B" w14:textId="77777777" w:rsidR="00404EFC" w:rsidRPr="00E562C8" w:rsidRDefault="00404EFC" w:rsidP="00E562C8">
      <w:pPr>
        <w:spacing w:after="0"/>
        <w:ind w:left="567" w:right="425"/>
        <w:jc w:val="both"/>
        <w:rPr>
          <w:rFonts w:ascii="Arial" w:hAnsi="Arial" w:cs="Arial"/>
          <w:szCs w:val="24"/>
          <w:lang w:val="es-ES"/>
        </w:rPr>
      </w:pPr>
    </w:p>
    <w:p w14:paraId="61F265B5" w14:textId="77777777" w:rsidR="00404EFC" w:rsidRPr="00E562C8" w:rsidRDefault="00404EFC" w:rsidP="00E562C8">
      <w:pPr>
        <w:spacing w:after="0"/>
        <w:ind w:left="567" w:right="425"/>
        <w:jc w:val="both"/>
        <w:rPr>
          <w:rFonts w:ascii="Arial" w:hAnsi="Arial" w:cs="Arial"/>
          <w:szCs w:val="24"/>
          <w:lang w:val="es-ES"/>
        </w:rPr>
      </w:pPr>
    </w:p>
    <w:p w14:paraId="2B34C7AB" w14:textId="35549B19" w:rsidR="00404EFC" w:rsidRPr="00E562C8" w:rsidRDefault="00404EFC" w:rsidP="00E562C8">
      <w:pPr>
        <w:spacing w:after="0"/>
        <w:ind w:left="567" w:right="425"/>
        <w:jc w:val="center"/>
        <w:rPr>
          <w:rFonts w:ascii="Arial" w:hAnsi="Arial" w:cs="Arial"/>
          <w:b/>
          <w:sz w:val="24"/>
          <w:szCs w:val="24"/>
        </w:rPr>
      </w:pPr>
      <w:r w:rsidRPr="00E562C8">
        <w:rPr>
          <w:rFonts w:ascii="Arial" w:hAnsi="Arial" w:cs="Arial"/>
          <w:b/>
          <w:spacing w:val="30"/>
          <w:sz w:val="24"/>
          <w:szCs w:val="24"/>
        </w:rPr>
        <w:t>EXPOSICIÓN DE MOTIVOS</w:t>
      </w:r>
    </w:p>
    <w:p w14:paraId="22DCA8B7" w14:textId="77777777" w:rsidR="00404EFC" w:rsidRPr="00E562C8" w:rsidRDefault="00404EFC" w:rsidP="00E562C8">
      <w:pPr>
        <w:spacing w:after="0"/>
        <w:ind w:left="567" w:right="425"/>
        <w:jc w:val="both"/>
        <w:rPr>
          <w:rFonts w:ascii="Arial" w:hAnsi="Arial" w:cs="Arial"/>
        </w:rPr>
      </w:pPr>
    </w:p>
    <w:p w14:paraId="064133CC" w14:textId="77777777" w:rsidR="00404EFC" w:rsidRPr="00E562C8" w:rsidRDefault="00404EFC" w:rsidP="00E562C8">
      <w:pPr>
        <w:spacing w:after="0"/>
        <w:ind w:left="567" w:right="425"/>
        <w:jc w:val="both"/>
        <w:rPr>
          <w:rFonts w:ascii="Arial" w:hAnsi="Arial" w:cs="Arial"/>
        </w:rPr>
      </w:pPr>
    </w:p>
    <w:p w14:paraId="0E3B8F5D" w14:textId="170133BA" w:rsidR="00805F38" w:rsidRPr="00E562C8" w:rsidRDefault="00805F38" w:rsidP="00E562C8">
      <w:pPr>
        <w:spacing w:after="0"/>
        <w:ind w:left="567" w:right="425"/>
        <w:jc w:val="both"/>
        <w:rPr>
          <w:rFonts w:ascii="Arial" w:hAnsi="Arial" w:cs="Arial"/>
          <w:sz w:val="24"/>
          <w:szCs w:val="24"/>
          <w:lang w:val="es-ES"/>
        </w:rPr>
      </w:pPr>
      <w:r w:rsidRPr="00E562C8">
        <w:rPr>
          <w:rFonts w:ascii="Arial" w:hAnsi="Arial" w:cs="Arial"/>
          <w:sz w:val="24"/>
          <w:szCs w:val="24"/>
          <w:lang w:val="es-ES"/>
        </w:rPr>
        <w:t xml:space="preserve">La </w:t>
      </w:r>
      <w:r w:rsidR="002C41C4" w:rsidRPr="00E562C8">
        <w:rPr>
          <w:rFonts w:ascii="Arial" w:hAnsi="Arial" w:cs="Arial"/>
          <w:sz w:val="24"/>
          <w:szCs w:val="24"/>
          <w:lang w:val="es-ES"/>
        </w:rPr>
        <w:t xml:space="preserve">reserva territorial </w:t>
      </w:r>
      <w:r w:rsidRPr="00E562C8">
        <w:rPr>
          <w:rFonts w:ascii="Arial" w:hAnsi="Arial" w:cs="Arial"/>
          <w:sz w:val="24"/>
          <w:szCs w:val="24"/>
          <w:lang w:val="es-ES"/>
        </w:rPr>
        <w:t>conocida como “La Haciendita”, ubicada en esta ciudad de Chihuahua, fue adquirida por el Poder Ejecutivo del Estado de Chihuahua mediante contratos de compraventa formalizados</w:t>
      </w:r>
      <w:r w:rsidR="00923603" w:rsidRPr="00E562C8">
        <w:rPr>
          <w:rFonts w:ascii="Arial" w:hAnsi="Arial" w:cs="Arial"/>
          <w:sz w:val="24"/>
          <w:szCs w:val="24"/>
          <w:lang w:val="es-ES"/>
        </w:rPr>
        <w:t>, entre otros,</w:t>
      </w:r>
      <w:r w:rsidRPr="00E562C8">
        <w:rPr>
          <w:rFonts w:ascii="Arial" w:hAnsi="Arial" w:cs="Arial"/>
          <w:sz w:val="24"/>
          <w:szCs w:val="24"/>
          <w:lang w:val="es-ES"/>
        </w:rPr>
        <w:t xml:space="preserve"> en la escritura pública</w:t>
      </w:r>
      <w:r w:rsidRPr="00E562C8">
        <w:rPr>
          <w:rFonts w:ascii="Arial" w:hAnsi="Arial" w:cs="Arial"/>
          <w:sz w:val="24"/>
          <w:szCs w:val="24"/>
        </w:rPr>
        <w:t xml:space="preserve"> número siete mil doscientos cuarenta y seis, de fecha diecinueve de agosto del año dos mil dos, otorgada ante la fe de la Licenciada María del Carmen Valenzuela Breach de Caballero, Notaria Pública Número Veintiséis en ejercicio para el Distrito Judicial Morelos; instrumento que obra inscrito </w:t>
      </w:r>
      <w:r w:rsidRPr="00E562C8">
        <w:rPr>
          <w:rFonts w:ascii="Arial" w:hAnsi="Arial" w:cs="Arial"/>
          <w:sz w:val="24"/>
          <w:szCs w:val="24"/>
          <w:lang w:val="es-ES"/>
        </w:rPr>
        <w:t>bajo el número 48, a folios 53, del libro 3586, de la Sección Primera, del Registro Público de la Propiedad y del Comercio del Distrito Judicial Morelos, Estado de Chihuahua.</w:t>
      </w:r>
    </w:p>
    <w:p w14:paraId="1898F759" w14:textId="2FA5FE54" w:rsidR="00805F38" w:rsidRPr="00E562C8" w:rsidRDefault="00805F38" w:rsidP="00E562C8">
      <w:pPr>
        <w:spacing w:after="0"/>
        <w:ind w:left="567" w:right="425"/>
        <w:jc w:val="both"/>
        <w:rPr>
          <w:rFonts w:ascii="Arial" w:hAnsi="Arial" w:cs="Arial"/>
          <w:sz w:val="24"/>
          <w:szCs w:val="24"/>
          <w:lang w:val="es-ES"/>
        </w:rPr>
      </w:pPr>
    </w:p>
    <w:p w14:paraId="4CB2CDB1" w14:textId="147EB7EE" w:rsidR="00805F38" w:rsidRPr="00E562C8" w:rsidRDefault="00805F38" w:rsidP="00E562C8">
      <w:pPr>
        <w:spacing w:before="100" w:beforeAutospacing="1" w:after="100" w:afterAutospacing="1"/>
        <w:ind w:left="567" w:right="424"/>
        <w:contextualSpacing/>
        <w:jc w:val="both"/>
        <w:rPr>
          <w:rFonts w:ascii="Arial" w:hAnsi="Arial" w:cs="Arial"/>
          <w:sz w:val="24"/>
          <w:szCs w:val="24"/>
        </w:rPr>
      </w:pPr>
      <w:r w:rsidRPr="00E562C8">
        <w:rPr>
          <w:rFonts w:ascii="Arial" w:hAnsi="Arial" w:cs="Arial"/>
          <w:sz w:val="24"/>
          <w:szCs w:val="24"/>
        </w:rPr>
        <w:t>A partir de la adquisición de dicha reserva territorial, el Poder Ejecutivo del Estado ha transmitido la propiedad de diversas fracciones a diferentes personas físicas y morales pertenecientes a distintos sectores de la sociedad, para usos habitacional, educación, comercial, áreas de equipamiento y de servicios, para lo cual en cada una de las transmisiones de propiedad se contó con las autorizaciones respectivas por parte de esa H. Soberanía.</w:t>
      </w:r>
    </w:p>
    <w:p w14:paraId="0E1AB8C1" w14:textId="77777777" w:rsidR="00805F38" w:rsidRPr="00E562C8" w:rsidRDefault="00805F38" w:rsidP="00E562C8">
      <w:pPr>
        <w:spacing w:after="0"/>
        <w:ind w:left="567" w:right="425"/>
        <w:jc w:val="both"/>
        <w:rPr>
          <w:rFonts w:ascii="Arial" w:hAnsi="Arial" w:cs="Arial"/>
          <w:sz w:val="24"/>
          <w:szCs w:val="24"/>
          <w:lang w:val="es-ES"/>
        </w:rPr>
      </w:pPr>
    </w:p>
    <w:p w14:paraId="0E6CDF3F" w14:textId="7D12854E" w:rsidR="00404EFC" w:rsidRPr="00E562C8" w:rsidRDefault="008F657E" w:rsidP="00E562C8">
      <w:pPr>
        <w:spacing w:after="0"/>
        <w:ind w:left="567" w:right="425"/>
        <w:jc w:val="both"/>
        <w:rPr>
          <w:rFonts w:ascii="Arial" w:hAnsi="Arial" w:cs="Arial"/>
          <w:sz w:val="24"/>
          <w:szCs w:val="24"/>
          <w:lang w:val="es-ES"/>
        </w:rPr>
      </w:pPr>
      <w:r w:rsidRPr="00E562C8">
        <w:rPr>
          <w:rFonts w:ascii="Arial" w:hAnsi="Arial" w:cs="Arial"/>
          <w:sz w:val="24"/>
          <w:szCs w:val="24"/>
          <w:lang w:val="es-ES"/>
        </w:rPr>
        <w:t>E</w:t>
      </w:r>
      <w:r w:rsidR="00721FEC" w:rsidRPr="00E562C8">
        <w:rPr>
          <w:rFonts w:ascii="Arial" w:hAnsi="Arial" w:cs="Arial"/>
          <w:sz w:val="24"/>
          <w:szCs w:val="24"/>
          <w:lang w:val="es-ES"/>
        </w:rPr>
        <w:t>ntre</w:t>
      </w:r>
      <w:r w:rsidR="00404EFC" w:rsidRPr="00E562C8">
        <w:rPr>
          <w:rFonts w:ascii="Arial" w:hAnsi="Arial" w:cs="Arial"/>
          <w:sz w:val="24"/>
          <w:szCs w:val="24"/>
          <w:lang w:val="es-ES"/>
        </w:rPr>
        <w:t xml:space="preserve"> los bienes inmuebles </w:t>
      </w:r>
      <w:r w:rsidR="004A4640" w:rsidRPr="00E562C8">
        <w:rPr>
          <w:rFonts w:ascii="Arial" w:hAnsi="Arial" w:cs="Arial"/>
          <w:sz w:val="24"/>
          <w:szCs w:val="24"/>
          <w:lang w:val="es-ES"/>
        </w:rPr>
        <w:t>propiedad</w:t>
      </w:r>
      <w:r w:rsidR="00404EFC" w:rsidRPr="00E562C8">
        <w:rPr>
          <w:rFonts w:ascii="Arial" w:hAnsi="Arial" w:cs="Arial"/>
          <w:sz w:val="24"/>
          <w:szCs w:val="24"/>
          <w:lang w:val="es-ES"/>
        </w:rPr>
        <w:t xml:space="preserve"> del</w:t>
      </w:r>
      <w:r w:rsidR="004A4640" w:rsidRPr="00E562C8">
        <w:rPr>
          <w:rFonts w:ascii="Arial" w:hAnsi="Arial" w:cs="Arial"/>
          <w:sz w:val="24"/>
          <w:szCs w:val="24"/>
          <w:lang w:val="es-ES"/>
        </w:rPr>
        <w:t xml:space="preserve"> Poder Ejecutivo del</w:t>
      </w:r>
      <w:r w:rsidR="00404EFC" w:rsidRPr="00E562C8">
        <w:rPr>
          <w:rFonts w:ascii="Arial" w:hAnsi="Arial" w:cs="Arial"/>
          <w:sz w:val="24"/>
          <w:szCs w:val="24"/>
          <w:lang w:val="es-ES"/>
        </w:rPr>
        <w:t xml:space="preserve"> Estado de Chihuahua</w:t>
      </w:r>
      <w:r w:rsidR="002104C9" w:rsidRPr="00E562C8">
        <w:rPr>
          <w:rFonts w:ascii="Arial" w:hAnsi="Arial" w:cs="Arial"/>
          <w:sz w:val="24"/>
          <w:szCs w:val="24"/>
          <w:lang w:val="es-ES"/>
        </w:rPr>
        <w:t xml:space="preserve"> bajo el régimen de dominio privado</w:t>
      </w:r>
      <w:r w:rsidR="00404EFC" w:rsidRPr="00E562C8">
        <w:rPr>
          <w:rFonts w:ascii="Arial" w:hAnsi="Arial" w:cs="Arial"/>
          <w:sz w:val="24"/>
          <w:szCs w:val="24"/>
          <w:lang w:val="es-ES"/>
        </w:rPr>
        <w:t xml:space="preserve">, se </w:t>
      </w:r>
      <w:r w:rsidR="007E6812" w:rsidRPr="00E562C8">
        <w:rPr>
          <w:rFonts w:ascii="Arial" w:hAnsi="Arial" w:cs="Arial"/>
          <w:sz w:val="24"/>
          <w:szCs w:val="24"/>
          <w:lang w:val="es-ES"/>
        </w:rPr>
        <w:t xml:space="preserve">cuenta con </w:t>
      </w:r>
      <w:r w:rsidR="00404EFC" w:rsidRPr="00E562C8">
        <w:rPr>
          <w:rFonts w:ascii="Arial" w:hAnsi="Arial" w:cs="Arial"/>
          <w:sz w:val="24"/>
          <w:szCs w:val="24"/>
          <w:lang w:val="es-ES"/>
        </w:rPr>
        <w:t xml:space="preserve">una </w:t>
      </w:r>
      <w:r w:rsidR="00061729" w:rsidRPr="00E562C8">
        <w:rPr>
          <w:rFonts w:ascii="Arial" w:hAnsi="Arial" w:cs="Arial"/>
          <w:bCs/>
          <w:sz w:val="24"/>
          <w:szCs w:val="24"/>
          <w:lang w:val="es-ES"/>
        </w:rPr>
        <w:t>f</w:t>
      </w:r>
      <w:r w:rsidR="00404EFC" w:rsidRPr="00E562C8">
        <w:rPr>
          <w:rFonts w:ascii="Arial" w:hAnsi="Arial" w:cs="Arial"/>
          <w:bCs/>
          <w:sz w:val="24"/>
          <w:szCs w:val="24"/>
          <w:lang w:val="es-ES"/>
        </w:rPr>
        <w:t xml:space="preserve">racción de </w:t>
      </w:r>
      <w:r w:rsidR="00061729" w:rsidRPr="00E562C8">
        <w:rPr>
          <w:rFonts w:ascii="Arial" w:hAnsi="Arial" w:cs="Arial"/>
          <w:bCs/>
          <w:sz w:val="24"/>
          <w:szCs w:val="24"/>
          <w:lang w:val="es-ES"/>
        </w:rPr>
        <w:t>t</w:t>
      </w:r>
      <w:r w:rsidR="00404EFC" w:rsidRPr="00E562C8">
        <w:rPr>
          <w:rFonts w:ascii="Arial" w:hAnsi="Arial" w:cs="Arial"/>
          <w:bCs/>
          <w:sz w:val="24"/>
          <w:szCs w:val="24"/>
          <w:lang w:val="es-ES"/>
        </w:rPr>
        <w:t xml:space="preserve">erreno con una superficie de 1,113.730 metros cuadrados, de la </w:t>
      </w:r>
      <w:r w:rsidR="00805F38" w:rsidRPr="00E562C8">
        <w:rPr>
          <w:rFonts w:ascii="Arial" w:hAnsi="Arial" w:cs="Arial"/>
          <w:bCs/>
          <w:sz w:val="24"/>
          <w:szCs w:val="24"/>
          <w:lang w:val="es-ES"/>
        </w:rPr>
        <w:t xml:space="preserve">parcela </w:t>
      </w:r>
      <w:r w:rsidR="00404EFC" w:rsidRPr="00E562C8">
        <w:rPr>
          <w:rFonts w:ascii="Arial" w:hAnsi="Arial" w:cs="Arial"/>
          <w:bCs/>
          <w:sz w:val="24"/>
          <w:szCs w:val="24"/>
          <w:lang w:val="es-ES"/>
        </w:rPr>
        <w:t xml:space="preserve">88 del </w:t>
      </w:r>
      <w:r w:rsidR="00805F38" w:rsidRPr="00E562C8">
        <w:rPr>
          <w:rFonts w:ascii="Arial" w:hAnsi="Arial" w:cs="Arial"/>
          <w:bCs/>
          <w:sz w:val="24"/>
          <w:szCs w:val="24"/>
          <w:lang w:val="es-ES"/>
        </w:rPr>
        <w:t xml:space="preserve">polígono </w:t>
      </w:r>
      <w:r w:rsidR="00404EFC" w:rsidRPr="00E562C8">
        <w:rPr>
          <w:rFonts w:ascii="Arial" w:hAnsi="Arial" w:cs="Arial"/>
          <w:bCs/>
          <w:sz w:val="24"/>
          <w:szCs w:val="24"/>
          <w:lang w:val="es-ES"/>
        </w:rPr>
        <w:t>2, que se ubica en la Avenida La Cantera</w:t>
      </w:r>
      <w:r w:rsidR="00882F68" w:rsidRPr="00E562C8">
        <w:rPr>
          <w:rFonts w:ascii="Arial" w:hAnsi="Arial" w:cs="Arial"/>
          <w:bCs/>
          <w:sz w:val="24"/>
          <w:szCs w:val="24"/>
          <w:lang w:val="es-ES"/>
        </w:rPr>
        <w:t>,</w:t>
      </w:r>
      <w:r w:rsidR="00404EFC" w:rsidRPr="00E562C8">
        <w:rPr>
          <w:rFonts w:ascii="Arial" w:hAnsi="Arial" w:cs="Arial"/>
          <w:bCs/>
          <w:sz w:val="24"/>
          <w:szCs w:val="24"/>
          <w:lang w:val="es-ES"/>
        </w:rPr>
        <w:t xml:space="preserve"> </w:t>
      </w:r>
      <w:r w:rsidR="00805F38" w:rsidRPr="00E562C8">
        <w:rPr>
          <w:rFonts w:ascii="Arial" w:hAnsi="Arial" w:cs="Arial"/>
          <w:bCs/>
          <w:sz w:val="24"/>
          <w:szCs w:val="24"/>
          <w:lang w:val="es-ES"/>
        </w:rPr>
        <w:t>precisamente en la señalada reserva t</w:t>
      </w:r>
      <w:r w:rsidR="00882F68" w:rsidRPr="00E562C8">
        <w:rPr>
          <w:rFonts w:ascii="Arial" w:hAnsi="Arial" w:cs="Arial"/>
          <w:bCs/>
          <w:sz w:val="24"/>
          <w:szCs w:val="24"/>
          <w:lang w:val="es-ES"/>
        </w:rPr>
        <w:t>erritorial</w:t>
      </w:r>
      <w:r w:rsidR="00F06ABD" w:rsidRPr="00E562C8">
        <w:rPr>
          <w:rFonts w:ascii="Arial" w:hAnsi="Arial" w:cs="Arial"/>
          <w:sz w:val="24"/>
          <w:szCs w:val="24"/>
          <w:lang w:val="es-ES"/>
        </w:rPr>
        <w:t>.</w:t>
      </w:r>
    </w:p>
    <w:p w14:paraId="6C088045" w14:textId="77777777" w:rsidR="006667CF" w:rsidRPr="00E562C8" w:rsidRDefault="006667CF" w:rsidP="00E562C8">
      <w:pPr>
        <w:spacing w:after="0"/>
        <w:ind w:left="567" w:right="425"/>
        <w:jc w:val="both"/>
        <w:rPr>
          <w:rFonts w:ascii="Arial" w:hAnsi="Arial" w:cs="Arial"/>
          <w:sz w:val="24"/>
          <w:szCs w:val="24"/>
          <w:lang w:val="es-ES"/>
        </w:rPr>
      </w:pPr>
    </w:p>
    <w:p w14:paraId="1CB1E928" w14:textId="3F310816" w:rsidR="002533E8" w:rsidRPr="00E562C8" w:rsidRDefault="003E57C1" w:rsidP="00E562C8">
      <w:pPr>
        <w:spacing w:after="0"/>
        <w:ind w:left="567" w:right="425"/>
        <w:jc w:val="both"/>
        <w:rPr>
          <w:rFonts w:ascii="Arial" w:hAnsi="Arial" w:cs="Arial"/>
          <w:sz w:val="24"/>
          <w:szCs w:val="24"/>
          <w:lang w:val="es-ES"/>
        </w:rPr>
      </w:pPr>
      <w:r w:rsidRPr="00E562C8">
        <w:rPr>
          <w:rFonts w:ascii="Arial" w:hAnsi="Arial" w:cs="Arial"/>
          <w:sz w:val="24"/>
          <w:szCs w:val="24"/>
          <w:lang w:val="es-ES"/>
        </w:rPr>
        <w:lastRenderedPageBreak/>
        <w:t xml:space="preserve">Ahora bien, </w:t>
      </w:r>
      <w:r w:rsidR="00074094" w:rsidRPr="00E562C8">
        <w:rPr>
          <w:rFonts w:ascii="Arial" w:hAnsi="Arial" w:cs="Arial"/>
          <w:sz w:val="24"/>
          <w:szCs w:val="24"/>
          <w:lang w:val="es-ES"/>
        </w:rPr>
        <w:t xml:space="preserve">la persona moral </w:t>
      </w:r>
      <w:r w:rsidR="00805F38" w:rsidRPr="00E562C8">
        <w:rPr>
          <w:rFonts w:ascii="Arial" w:hAnsi="Arial" w:cs="Arial"/>
          <w:sz w:val="24"/>
          <w:szCs w:val="24"/>
          <w:lang w:val="es-ES"/>
        </w:rPr>
        <w:t>“</w:t>
      </w:r>
      <w:r w:rsidR="00074094" w:rsidRPr="00E562C8">
        <w:rPr>
          <w:rFonts w:ascii="Arial" w:hAnsi="Arial" w:cs="Arial"/>
          <w:sz w:val="24"/>
          <w:szCs w:val="24"/>
          <w:lang w:val="es-ES"/>
        </w:rPr>
        <w:t>Muto Realitas, Sociedad Anónima Promotora de Inversión de Capital Variable</w:t>
      </w:r>
      <w:r w:rsidR="00805F38" w:rsidRPr="00E562C8">
        <w:rPr>
          <w:rFonts w:ascii="Arial" w:hAnsi="Arial" w:cs="Arial"/>
          <w:sz w:val="24"/>
          <w:szCs w:val="24"/>
          <w:lang w:val="es-ES"/>
        </w:rPr>
        <w:t>”</w:t>
      </w:r>
      <w:r w:rsidR="00074094" w:rsidRPr="00E562C8">
        <w:rPr>
          <w:rFonts w:ascii="Arial" w:hAnsi="Arial" w:cs="Arial"/>
          <w:sz w:val="24"/>
          <w:szCs w:val="24"/>
          <w:lang w:val="es-ES"/>
        </w:rPr>
        <w:t xml:space="preserve">, </w:t>
      </w:r>
      <w:r w:rsidRPr="00E562C8">
        <w:rPr>
          <w:rFonts w:ascii="Arial" w:hAnsi="Arial" w:cs="Arial"/>
          <w:sz w:val="24"/>
          <w:szCs w:val="24"/>
          <w:lang w:val="es-ES"/>
        </w:rPr>
        <w:t>m</w:t>
      </w:r>
      <w:r w:rsidR="00F70FF4" w:rsidRPr="00E562C8">
        <w:rPr>
          <w:rFonts w:ascii="Arial" w:hAnsi="Arial" w:cs="Arial"/>
          <w:sz w:val="24"/>
          <w:szCs w:val="24"/>
          <w:lang w:val="es-ES"/>
        </w:rPr>
        <w:t xml:space="preserve">ediante </w:t>
      </w:r>
      <w:r w:rsidR="00455A15" w:rsidRPr="00E562C8">
        <w:rPr>
          <w:rFonts w:ascii="Arial" w:hAnsi="Arial" w:cs="Arial"/>
          <w:sz w:val="24"/>
          <w:szCs w:val="24"/>
          <w:lang w:val="es-ES"/>
        </w:rPr>
        <w:t xml:space="preserve">los </w:t>
      </w:r>
      <w:r w:rsidR="00F70FF4" w:rsidRPr="00E562C8">
        <w:rPr>
          <w:rFonts w:ascii="Arial" w:hAnsi="Arial" w:cs="Arial"/>
          <w:sz w:val="24"/>
          <w:szCs w:val="24"/>
          <w:lang w:val="es-ES"/>
        </w:rPr>
        <w:t xml:space="preserve">escritos </w:t>
      </w:r>
      <w:r w:rsidR="00074094" w:rsidRPr="00E562C8">
        <w:rPr>
          <w:rFonts w:ascii="Arial" w:hAnsi="Arial" w:cs="Arial"/>
          <w:sz w:val="24"/>
          <w:szCs w:val="24"/>
          <w:lang w:val="es-ES"/>
        </w:rPr>
        <w:t xml:space="preserve">presentados en la Secretaría de Desarrollo Urbano y Ecología del Gobierno del Estado de Chihuahua, </w:t>
      </w:r>
      <w:r w:rsidR="00F70FF4" w:rsidRPr="00E562C8">
        <w:rPr>
          <w:rFonts w:ascii="Arial" w:hAnsi="Arial" w:cs="Arial"/>
          <w:sz w:val="24"/>
          <w:szCs w:val="24"/>
          <w:lang w:val="es-ES"/>
        </w:rPr>
        <w:t>de fechas once de agosto del año dos mil veintitrés y veintidós de abril del año dos mil veinticuatro, solicitó formalmente</w:t>
      </w:r>
      <w:r w:rsidR="00144BC9" w:rsidRPr="00E562C8">
        <w:rPr>
          <w:rFonts w:ascii="Arial" w:hAnsi="Arial" w:cs="Arial"/>
          <w:sz w:val="24"/>
          <w:szCs w:val="24"/>
          <w:lang w:val="es-ES"/>
        </w:rPr>
        <w:t xml:space="preserve"> </w:t>
      </w:r>
      <w:r w:rsidR="00F70FF4" w:rsidRPr="00E562C8">
        <w:rPr>
          <w:rFonts w:ascii="Arial" w:hAnsi="Arial" w:cs="Arial"/>
          <w:sz w:val="24"/>
          <w:szCs w:val="24"/>
          <w:lang w:val="es-ES"/>
        </w:rPr>
        <w:t>la enajenación</w:t>
      </w:r>
      <w:r w:rsidR="00305AD9" w:rsidRPr="00E562C8">
        <w:rPr>
          <w:rFonts w:ascii="Arial" w:hAnsi="Arial" w:cs="Arial"/>
          <w:sz w:val="24"/>
          <w:szCs w:val="24"/>
          <w:lang w:val="es-ES"/>
        </w:rPr>
        <w:t xml:space="preserve"> onerosa</w:t>
      </w:r>
      <w:r w:rsidR="00F70FF4" w:rsidRPr="00E562C8">
        <w:rPr>
          <w:rFonts w:ascii="Arial" w:hAnsi="Arial" w:cs="Arial"/>
          <w:sz w:val="24"/>
          <w:szCs w:val="24"/>
          <w:lang w:val="es-ES"/>
        </w:rPr>
        <w:t xml:space="preserve"> de </w:t>
      </w:r>
      <w:r w:rsidR="00805F38" w:rsidRPr="00E562C8">
        <w:rPr>
          <w:rFonts w:ascii="Arial" w:hAnsi="Arial" w:cs="Arial"/>
          <w:sz w:val="24"/>
          <w:szCs w:val="24"/>
          <w:lang w:val="es-ES"/>
        </w:rPr>
        <w:t xml:space="preserve">la </w:t>
      </w:r>
      <w:r w:rsidR="00923603" w:rsidRPr="00E562C8">
        <w:rPr>
          <w:rFonts w:ascii="Arial" w:hAnsi="Arial" w:cs="Arial"/>
          <w:sz w:val="24"/>
          <w:szCs w:val="24"/>
          <w:lang w:val="es-ES"/>
        </w:rPr>
        <w:t>citada</w:t>
      </w:r>
      <w:r w:rsidR="00805F38" w:rsidRPr="00E562C8">
        <w:rPr>
          <w:rFonts w:ascii="Arial" w:hAnsi="Arial" w:cs="Arial"/>
          <w:sz w:val="24"/>
          <w:szCs w:val="24"/>
          <w:lang w:val="es-ES"/>
        </w:rPr>
        <w:t xml:space="preserve"> </w:t>
      </w:r>
      <w:r w:rsidR="004F3148" w:rsidRPr="00E562C8">
        <w:rPr>
          <w:rFonts w:ascii="Arial" w:hAnsi="Arial" w:cs="Arial"/>
          <w:bCs/>
          <w:sz w:val="24"/>
          <w:szCs w:val="24"/>
          <w:lang w:val="es-ES"/>
        </w:rPr>
        <w:t>f</w:t>
      </w:r>
      <w:r w:rsidR="00F70FF4" w:rsidRPr="00E562C8">
        <w:rPr>
          <w:rFonts w:ascii="Arial" w:hAnsi="Arial" w:cs="Arial"/>
          <w:bCs/>
          <w:sz w:val="24"/>
          <w:szCs w:val="24"/>
          <w:lang w:val="es-ES"/>
        </w:rPr>
        <w:t xml:space="preserve">racción de </w:t>
      </w:r>
      <w:r w:rsidR="004F3148" w:rsidRPr="00E562C8">
        <w:rPr>
          <w:rFonts w:ascii="Arial" w:hAnsi="Arial" w:cs="Arial"/>
          <w:bCs/>
          <w:sz w:val="24"/>
          <w:szCs w:val="24"/>
          <w:lang w:val="es-ES"/>
        </w:rPr>
        <w:t>t</w:t>
      </w:r>
      <w:r w:rsidR="00F70FF4" w:rsidRPr="00E562C8">
        <w:rPr>
          <w:rFonts w:ascii="Arial" w:hAnsi="Arial" w:cs="Arial"/>
          <w:bCs/>
          <w:sz w:val="24"/>
          <w:szCs w:val="24"/>
          <w:lang w:val="es-ES"/>
        </w:rPr>
        <w:t>erreno</w:t>
      </w:r>
      <w:r w:rsidR="002C41C4" w:rsidRPr="00E562C8">
        <w:rPr>
          <w:rFonts w:ascii="Arial" w:hAnsi="Arial" w:cs="Arial"/>
          <w:bCs/>
          <w:sz w:val="24"/>
          <w:szCs w:val="24"/>
          <w:lang w:val="es-ES"/>
        </w:rPr>
        <w:t>, pues pretende fusionarla con un terreno contiguo</w:t>
      </w:r>
      <w:r w:rsidR="002533E8" w:rsidRPr="00E562C8">
        <w:rPr>
          <w:rFonts w:ascii="Arial" w:hAnsi="Arial" w:cs="Arial"/>
          <w:sz w:val="24"/>
          <w:szCs w:val="24"/>
          <w:lang w:val="es-ES"/>
        </w:rPr>
        <w:t>.</w:t>
      </w:r>
    </w:p>
    <w:p w14:paraId="6FC1F058" w14:textId="77777777" w:rsidR="002533E8" w:rsidRPr="00E562C8" w:rsidRDefault="002533E8" w:rsidP="00E562C8">
      <w:pPr>
        <w:spacing w:after="0"/>
        <w:ind w:left="567" w:right="425"/>
        <w:jc w:val="both"/>
        <w:rPr>
          <w:rFonts w:ascii="Arial" w:hAnsi="Arial" w:cs="Arial"/>
          <w:sz w:val="24"/>
          <w:szCs w:val="24"/>
          <w:lang w:val="es-ES"/>
        </w:rPr>
      </w:pPr>
    </w:p>
    <w:p w14:paraId="403E8A20" w14:textId="599F83D6" w:rsidR="00923603" w:rsidRPr="00E562C8" w:rsidRDefault="006632D0" w:rsidP="00E562C8">
      <w:pPr>
        <w:spacing w:after="0"/>
        <w:ind w:left="567" w:right="425"/>
        <w:jc w:val="both"/>
        <w:rPr>
          <w:rFonts w:ascii="Arial" w:hAnsi="Arial" w:cs="Arial"/>
          <w:sz w:val="24"/>
          <w:szCs w:val="24"/>
          <w:lang w:val="es-ES"/>
        </w:rPr>
      </w:pPr>
      <w:r w:rsidRPr="00E562C8">
        <w:rPr>
          <w:rFonts w:ascii="Arial" w:hAnsi="Arial" w:cs="Arial"/>
          <w:sz w:val="24"/>
          <w:szCs w:val="24"/>
          <w:lang w:val="es-ES"/>
        </w:rPr>
        <w:t>Derivado de lo anterior</w:t>
      </w:r>
      <w:r w:rsidR="002C41C4" w:rsidRPr="00E562C8">
        <w:rPr>
          <w:rFonts w:ascii="Arial" w:hAnsi="Arial" w:cs="Arial"/>
          <w:sz w:val="24"/>
          <w:szCs w:val="24"/>
          <w:lang w:val="es-ES"/>
        </w:rPr>
        <w:t>,</w:t>
      </w:r>
      <w:r w:rsidRPr="00E562C8">
        <w:rPr>
          <w:rFonts w:ascii="Arial" w:hAnsi="Arial" w:cs="Arial"/>
          <w:sz w:val="24"/>
          <w:szCs w:val="24"/>
          <w:lang w:val="es-ES"/>
        </w:rPr>
        <w:t xml:space="preserve"> </w:t>
      </w:r>
      <w:r w:rsidR="002C41C4" w:rsidRPr="00E562C8">
        <w:rPr>
          <w:rFonts w:ascii="Arial" w:hAnsi="Arial" w:cs="Arial"/>
          <w:sz w:val="24"/>
          <w:szCs w:val="24"/>
          <w:lang w:val="es-ES"/>
        </w:rPr>
        <w:t>en</w:t>
      </w:r>
      <w:r w:rsidR="00E83CE7" w:rsidRPr="00E562C8">
        <w:rPr>
          <w:rFonts w:ascii="Arial" w:hAnsi="Arial" w:cs="Arial"/>
          <w:sz w:val="24"/>
          <w:szCs w:val="24"/>
          <w:lang w:val="es-ES"/>
        </w:rPr>
        <w:t xml:space="preserve"> fecha </w:t>
      </w:r>
      <w:r w:rsidR="00E83CE7" w:rsidRPr="00E562C8">
        <w:rPr>
          <w:rFonts w:ascii="Arial" w:hAnsi="Arial" w:cs="Arial"/>
          <w:bCs/>
          <w:sz w:val="24"/>
          <w:szCs w:val="24"/>
          <w:lang w:val="es-ES"/>
        </w:rPr>
        <w:t>dieciséis de mayo del año dos mil veinticuatro</w:t>
      </w:r>
      <w:r w:rsidR="002C41C4" w:rsidRPr="00E562C8">
        <w:rPr>
          <w:rFonts w:ascii="Arial" w:hAnsi="Arial" w:cs="Arial"/>
          <w:sz w:val="24"/>
          <w:szCs w:val="24"/>
          <w:lang w:val="es-ES"/>
        </w:rPr>
        <w:t xml:space="preserve">, durante </w:t>
      </w:r>
      <w:r w:rsidR="00B35390" w:rsidRPr="00E562C8">
        <w:rPr>
          <w:rFonts w:ascii="Arial" w:hAnsi="Arial" w:cs="Arial"/>
          <w:sz w:val="24"/>
          <w:szCs w:val="24"/>
          <w:lang w:val="es-ES"/>
        </w:rPr>
        <w:t xml:space="preserve">la </w:t>
      </w:r>
      <w:r w:rsidR="00B35390" w:rsidRPr="00E562C8">
        <w:rPr>
          <w:rFonts w:ascii="Arial" w:hAnsi="Arial" w:cs="Arial"/>
          <w:bCs/>
          <w:sz w:val="24"/>
          <w:szCs w:val="24"/>
          <w:lang w:val="es-ES"/>
        </w:rPr>
        <w:t>Primera Sesión Ordinaria del año dos mil veinticuatro</w:t>
      </w:r>
      <w:r w:rsidR="00923603" w:rsidRPr="00E562C8">
        <w:rPr>
          <w:rFonts w:ascii="Arial" w:hAnsi="Arial" w:cs="Arial"/>
          <w:bCs/>
          <w:sz w:val="24"/>
          <w:szCs w:val="24"/>
          <w:lang w:val="es-ES"/>
        </w:rPr>
        <w:t xml:space="preserve"> </w:t>
      </w:r>
      <w:r w:rsidR="00923603" w:rsidRPr="00E562C8">
        <w:rPr>
          <w:rFonts w:ascii="Arial" w:hAnsi="Arial" w:cs="Arial"/>
          <w:sz w:val="24"/>
          <w:szCs w:val="24"/>
          <w:lang w:val="es-ES"/>
        </w:rPr>
        <w:t xml:space="preserve">del Comité del Patrimonio Inmobiliario del Poder Ejecutivo del Estado, se sometió a consideración y se aprobó, en el punto número III, inciso B), subinciso ii), el acuerdo en el que </w:t>
      </w:r>
      <w:r w:rsidR="00923603" w:rsidRPr="00E562C8">
        <w:rPr>
          <w:rFonts w:ascii="Arial" w:hAnsi="Arial" w:cs="Arial"/>
          <w:i/>
          <w:sz w:val="24"/>
          <w:szCs w:val="24"/>
          <w:lang w:val="es-ES"/>
        </w:rPr>
        <w:t xml:space="preserve">se autoriza </w:t>
      </w:r>
      <w:r w:rsidR="00923603" w:rsidRPr="00E562C8">
        <w:rPr>
          <w:rFonts w:ascii="Arial" w:hAnsi="Arial" w:cs="Arial"/>
          <w:bCs/>
          <w:i/>
          <w:iCs/>
          <w:sz w:val="24"/>
          <w:szCs w:val="24"/>
          <w:lang w:val="es-ES"/>
        </w:rPr>
        <w:t xml:space="preserve">al Ejecutivo del Estado para que, a través de la Secretaría de Desarrollo Urbano y Ecología, enajene a título oneroso a favor de la persona moral MUTO REALITAS, S.A.P.I. de C.V., una fracción de terreno con una superficie de 1,113.730 metros cuadrados, de la parcela 88 del polígono 2, que se ubica en la Avenida La Cantera en la reserva La Haciendita, al poniente de la ciudad de Chihuahua, Chihuahua; fracción de terreno que se segrega de un inmueble inscrito en mayor superficie bajo el número 48, a </w:t>
      </w:r>
      <w:r w:rsidR="00B10E27" w:rsidRPr="00E562C8">
        <w:rPr>
          <w:rFonts w:ascii="Arial" w:hAnsi="Arial" w:cs="Arial"/>
          <w:bCs/>
          <w:i/>
          <w:iCs/>
          <w:sz w:val="24"/>
          <w:szCs w:val="24"/>
          <w:lang w:val="es-ES"/>
        </w:rPr>
        <w:t xml:space="preserve">Folios </w:t>
      </w:r>
      <w:r w:rsidR="00923603" w:rsidRPr="00E562C8">
        <w:rPr>
          <w:rFonts w:ascii="Arial" w:hAnsi="Arial" w:cs="Arial"/>
          <w:bCs/>
          <w:i/>
          <w:iCs/>
          <w:sz w:val="24"/>
          <w:szCs w:val="24"/>
          <w:lang w:val="es-ES"/>
        </w:rPr>
        <w:t xml:space="preserve">53, del </w:t>
      </w:r>
      <w:r w:rsidR="00B10E27" w:rsidRPr="00E562C8">
        <w:rPr>
          <w:rFonts w:ascii="Arial" w:hAnsi="Arial" w:cs="Arial"/>
          <w:bCs/>
          <w:i/>
          <w:iCs/>
          <w:sz w:val="24"/>
          <w:szCs w:val="24"/>
          <w:lang w:val="es-ES"/>
        </w:rPr>
        <w:t xml:space="preserve">Libro </w:t>
      </w:r>
      <w:r w:rsidR="00923603" w:rsidRPr="00E562C8">
        <w:rPr>
          <w:rFonts w:ascii="Arial" w:hAnsi="Arial" w:cs="Arial"/>
          <w:bCs/>
          <w:i/>
          <w:iCs/>
          <w:sz w:val="24"/>
          <w:szCs w:val="24"/>
          <w:lang w:val="es-ES"/>
        </w:rPr>
        <w:t xml:space="preserve">3586 de la </w:t>
      </w:r>
      <w:r w:rsidR="00B10E27" w:rsidRPr="00E562C8">
        <w:rPr>
          <w:rFonts w:ascii="Arial" w:hAnsi="Arial" w:cs="Arial"/>
          <w:bCs/>
          <w:i/>
          <w:iCs/>
          <w:sz w:val="24"/>
          <w:szCs w:val="24"/>
          <w:lang w:val="es-ES"/>
        </w:rPr>
        <w:t xml:space="preserve">Sección </w:t>
      </w:r>
      <w:r w:rsidR="00923603" w:rsidRPr="00E562C8">
        <w:rPr>
          <w:rFonts w:ascii="Arial" w:hAnsi="Arial" w:cs="Arial"/>
          <w:bCs/>
          <w:i/>
          <w:iCs/>
          <w:sz w:val="24"/>
          <w:szCs w:val="24"/>
          <w:lang w:val="es-ES"/>
        </w:rPr>
        <w:t xml:space="preserve">Primera del Registro Público de la Propiedad del Distrito Judicial Morelos; por un precio de </w:t>
      </w:r>
      <w:r w:rsidR="00923603" w:rsidRPr="00E562C8">
        <w:rPr>
          <w:rFonts w:ascii="Arial" w:hAnsi="Arial" w:cs="Arial"/>
          <w:bCs/>
          <w:i/>
          <w:iCs/>
          <w:sz w:val="24"/>
          <w:szCs w:val="24"/>
        </w:rPr>
        <w:t>$3,167,100.00 (Tres millones ciento sesenta y siete mil cien pesos 00/100 m.n.). Lo anterior, con el objeto de usar dicho inmueble para fines comerciales.</w:t>
      </w:r>
    </w:p>
    <w:p w14:paraId="701BABF4" w14:textId="77777777" w:rsidR="00923603" w:rsidRPr="00E562C8" w:rsidRDefault="00923603" w:rsidP="00E562C8">
      <w:pPr>
        <w:spacing w:after="0"/>
        <w:ind w:left="567" w:right="425"/>
        <w:jc w:val="both"/>
        <w:rPr>
          <w:rFonts w:ascii="Arial" w:hAnsi="Arial" w:cs="Arial"/>
          <w:sz w:val="24"/>
          <w:szCs w:val="24"/>
          <w:lang w:val="es-ES"/>
        </w:rPr>
      </w:pPr>
    </w:p>
    <w:p w14:paraId="0D8EC800" w14:textId="5851C38A" w:rsidR="009F7B1E" w:rsidRPr="00E562C8" w:rsidRDefault="00426413" w:rsidP="00E562C8">
      <w:pPr>
        <w:spacing w:after="0"/>
        <w:ind w:left="567" w:right="425"/>
        <w:jc w:val="both"/>
        <w:rPr>
          <w:rFonts w:ascii="Arial" w:hAnsi="Arial" w:cs="Arial"/>
          <w:sz w:val="24"/>
          <w:szCs w:val="24"/>
          <w:lang w:val="es-ES"/>
        </w:rPr>
      </w:pPr>
      <w:r w:rsidRPr="00E562C8">
        <w:rPr>
          <w:rFonts w:ascii="Arial" w:hAnsi="Arial" w:cs="Arial"/>
          <w:sz w:val="24"/>
          <w:szCs w:val="24"/>
          <w:lang w:val="es-ES"/>
        </w:rPr>
        <w:t>Se resalta que el valor autorizado por el Comité del Patrimonio Inmobiliario del Estado de Chihuahua como precio para la enajenación</w:t>
      </w:r>
      <w:r w:rsidR="00123397" w:rsidRPr="00E562C8">
        <w:rPr>
          <w:rFonts w:ascii="Arial" w:hAnsi="Arial" w:cs="Arial"/>
          <w:sz w:val="24"/>
          <w:szCs w:val="24"/>
          <w:lang w:val="es-ES"/>
        </w:rPr>
        <w:t xml:space="preserve"> onerosa</w:t>
      </w:r>
      <w:r w:rsidRPr="00E562C8">
        <w:rPr>
          <w:rFonts w:ascii="Arial" w:hAnsi="Arial" w:cs="Arial"/>
          <w:sz w:val="24"/>
          <w:szCs w:val="24"/>
          <w:lang w:val="es-ES"/>
        </w:rPr>
        <w:t xml:space="preserve">, </w:t>
      </w:r>
      <w:r w:rsidR="0070231D" w:rsidRPr="00E562C8">
        <w:rPr>
          <w:rFonts w:ascii="Arial" w:hAnsi="Arial" w:cs="Arial"/>
          <w:sz w:val="24"/>
          <w:szCs w:val="24"/>
          <w:lang w:val="es-ES"/>
        </w:rPr>
        <w:t>corresponde al</w:t>
      </w:r>
      <w:r w:rsidR="00456717" w:rsidRPr="00E562C8">
        <w:rPr>
          <w:rFonts w:ascii="Arial" w:hAnsi="Arial" w:cs="Arial"/>
          <w:sz w:val="24"/>
          <w:szCs w:val="24"/>
          <w:lang w:val="es-ES"/>
        </w:rPr>
        <w:t xml:space="preserve"> dictaminado </w:t>
      </w:r>
      <w:r w:rsidRPr="00E562C8">
        <w:rPr>
          <w:rFonts w:ascii="Arial" w:hAnsi="Arial" w:cs="Arial"/>
          <w:sz w:val="24"/>
          <w:szCs w:val="24"/>
          <w:lang w:val="es-ES"/>
        </w:rPr>
        <w:t>en el avalúo comercial colegiado</w:t>
      </w:r>
      <w:r w:rsidR="00923603" w:rsidRPr="00E562C8">
        <w:rPr>
          <w:rFonts w:ascii="Arial" w:hAnsi="Arial" w:cs="Arial"/>
          <w:sz w:val="24"/>
          <w:szCs w:val="24"/>
          <w:lang w:val="es-ES"/>
        </w:rPr>
        <w:t xml:space="preserve">, elaborado de conformidad con el artículo 45 de la Ley de Bienes del Estado de Chihuahua, </w:t>
      </w:r>
      <w:r w:rsidR="009F76A5" w:rsidRPr="00E562C8">
        <w:rPr>
          <w:rFonts w:ascii="Arial" w:hAnsi="Arial" w:cs="Arial"/>
          <w:sz w:val="24"/>
          <w:szCs w:val="24"/>
          <w:lang w:val="es-ES"/>
        </w:rPr>
        <w:t>de fecha 28 de diciembre de 202</w:t>
      </w:r>
      <w:r w:rsidR="002D0BAA" w:rsidRPr="00E562C8">
        <w:rPr>
          <w:rFonts w:ascii="Arial" w:hAnsi="Arial" w:cs="Arial"/>
          <w:sz w:val="24"/>
          <w:szCs w:val="24"/>
          <w:lang w:val="es-ES"/>
        </w:rPr>
        <w:t>3</w:t>
      </w:r>
      <w:r w:rsidR="00923603" w:rsidRPr="00E562C8">
        <w:rPr>
          <w:rFonts w:ascii="Arial" w:hAnsi="Arial" w:cs="Arial"/>
          <w:sz w:val="24"/>
          <w:szCs w:val="24"/>
          <w:lang w:val="es-ES"/>
        </w:rPr>
        <w:t>,</w:t>
      </w:r>
      <w:r w:rsidR="009F76A5" w:rsidRPr="00E562C8">
        <w:rPr>
          <w:rFonts w:ascii="Arial" w:hAnsi="Arial" w:cs="Arial"/>
          <w:sz w:val="24"/>
          <w:szCs w:val="24"/>
          <w:lang w:val="es-ES"/>
        </w:rPr>
        <w:t xml:space="preserve"> </w:t>
      </w:r>
      <w:r w:rsidR="003A6FC5" w:rsidRPr="00E562C8">
        <w:rPr>
          <w:rFonts w:ascii="Arial" w:hAnsi="Arial" w:cs="Arial"/>
          <w:sz w:val="24"/>
          <w:szCs w:val="24"/>
          <w:lang w:val="es-ES"/>
        </w:rPr>
        <w:t>por la cantidad de $3,167,</w:t>
      </w:r>
      <w:r w:rsidR="00B10E27" w:rsidRPr="00E562C8">
        <w:rPr>
          <w:rFonts w:ascii="Arial" w:hAnsi="Arial" w:cs="Arial"/>
          <w:sz w:val="24"/>
          <w:szCs w:val="24"/>
          <w:lang w:val="es-ES"/>
        </w:rPr>
        <w:t>1</w:t>
      </w:r>
      <w:r w:rsidR="003A6FC5" w:rsidRPr="00E562C8">
        <w:rPr>
          <w:rFonts w:ascii="Arial" w:hAnsi="Arial" w:cs="Arial"/>
          <w:sz w:val="24"/>
          <w:szCs w:val="24"/>
          <w:lang w:val="es-ES"/>
        </w:rPr>
        <w:t xml:space="preserve">00.00 </w:t>
      </w:r>
      <w:r w:rsidR="00674241" w:rsidRPr="00E562C8">
        <w:rPr>
          <w:rFonts w:ascii="Arial" w:hAnsi="Arial" w:cs="Arial"/>
          <w:sz w:val="24"/>
          <w:szCs w:val="24"/>
          <w:lang w:val="es-ES"/>
        </w:rPr>
        <w:t>(</w:t>
      </w:r>
      <w:r w:rsidR="00923603" w:rsidRPr="00E562C8">
        <w:rPr>
          <w:rFonts w:ascii="Arial" w:hAnsi="Arial" w:cs="Arial"/>
          <w:sz w:val="24"/>
          <w:szCs w:val="24"/>
          <w:lang w:val="es-ES"/>
        </w:rPr>
        <w:t xml:space="preserve">Tres </w:t>
      </w:r>
      <w:r w:rsidR="00674241" w:rsidRPr="00E562C8">
        <w:rPr>
          <w:rFonts w:ascii="Arial" w:hAnsi="Arial" w:cs="Arial"/>
          <w:sz w:val="24"/>
          <w:szCs w:val="24"/>
          <w:lang w:val="es-ES"/>
        </w:rPr>
        <w:t>millones ciento sesenta y siete mil cien pesos 00/100 m.n.)</w:t>
      </w:r>
      <w:r w:rsidR="00923603" w:rsidRPr="00E562C8">
        <w:rPr>
          <w:rFonts w:ascii="Arial" w:hAnsi="Arial" w:cs="Arial"/>
          <w:sz w:val="24"/>
          <w:szCs w:val="24"/>
          <w:lang w:val="es-ES"/>
        </w:rPr>
        <w:t>,</w:t>
      </w:r>
      <w:r w:rsidR="00674241" w:rsidRPr="00E562C8">
        <w:rPr>
          <w:rFonts w:ascii="Arial" w:hAnsi="Arial" w:cs="Arial"/>
          <w:sz w:val="24"/>
          <w:szCs w:val="24"/>
          <w:lang w:val="es-ES"/>
        </w:rPr>
        <w:t xml:space="preserve"> </w:t>
      </w:r>
      <w:r w:rsidR="00FF3256" w:rsidRPr="00E562C8">
        <w:rPr>
          <w:rFonts w:ascii="Arial" w:hAnsi="Arial" w:cs="Arial"/>
          <w:sz w:val="24"/>
          <w:szCs w:val="24"/>
          <w:lang w:val="es-ES"/>
        </w:rPr>
        <w:t>precio que la</w:t>
      </w:r>
      <w:r w:rsidR="000E7F9A" w:rsidRPr="00E562C8">
        <w:rPr>
          <w:rFonts w:ascii="Arial" w:hAnsi="Arial" w:cs="Arial"/>
          <w:sz w:val="24"/>
          <w:szCs w:val="24"/>
          <w:lang w:val="es-ES"/>
        </w:rPr>
        <w:t xml:space="preserve"> persona</w:t>
      </w:r>
      <w:r w:rsidR="00FF3256" w:rsidRPr="00E562C8">
        <w:rPr>
          <w:rFonts w:ascii="Arial" w:hAnsi="Arial" w:cs="Arial"/>
          <w:sz w:val="24"/>
          <w:szCs w:val="24"/>
          <w:lang w:val="es-ES"/>
        </w:rPr>
        <w:t xml:space="preserve"> moral </w:t>
      </w:r>
      <w:r w:rsidR="006C1739" w:rsidRPr="00E562C8">
        <w:rPr>
          <w:rFonts w:ascii="Arial" w:hAnsi="Arial" w:cs="Arial"/>
          <w:sz w:val="24"/>
          <w:szCs w:val="24"/>
          <w:lang w:val="es-ES"/>
        </w:rPr>
        <w:t>solicitante</w:t>
      </w:r>
      <w:r w:rsidR="00FF3256" w:rsidRPr="00E562C8">
        <w:rPr>
          <w:rFonts w:ascii="Arial" w:hAnsi="Arial" w:cs="Arial"/>
          <w:sz w:val="24"/>
          <w:szCs w:val="24"/>
          <w:lang w:val="es-ES"/>
        </w:rPr>
        <w:t xml:space="preserve"> pagará en una sola exhibición</w:t>
      </w:r>
      <w:r w:rsidR="008505FF" w:rsidRPr="00E562C8">
        <w:rPr>
          <w:rFonts w:ascii="Arial" w:hAnsi="Arial" w:cs="Arial"/>
          <w:sz w:val="24"/>
          <w:szCs w:val="24"/>
          <w:lang w:val="es-ES"/>
        </w:rPr>
        <w:t xml:space="preserve"> en caso de que</w:t>
      </w:r>
      <w:r w:rsidR="000D42D2" w:rsidRPr="00E562C8">
        <w:rPr>
          <w:rFonts w:ascii="Arial" w:hAnsi="Arial" w:cs="Arial"/>
          <w:sz w:val="24"/>
          <w:szCs w:val="24"/>
          <w:lang w:val="es-ES"/>
        </w:rPr>
        <w:t xml:space="preserve"> </w:t>
      </w:r>
      <w:r w:rsidR="00FA17D2" w:rsidRPr="00E562C8">
        <w:rPr>
          <w:rFonts w:ascii="Arial" w:hAnsi="Arial" w:cs="Arial"/>
          <w:sz w:val="24"/>
          <w:szCs w:val="24"/>
          <w:lang w:val="es-ES"/>
        </w:rPr>
        <w:t>es</w:t>
      </w:r>
      <w:r w:rsidR="00B10E27" w:rsidRPr="00E562C8">
        <w:rPr>
          <w:rFonts w:ascii="Arial" w:hAnsi="Arial" w:cs="Arial"/>
          <w:sz w:val="24"/>
          <w:szCs w:val="24"/>
          <w:lang w:val="es-ES"/>
        </w:rPr>
        <w:t>a</w:t>
      </w:r>
      <w:r w:rsidR="00FA17D2" w:rsidRPr="00E562C8">
        <w:rPr>
          <w:rFonts w:ascii="Arial" w:hAnsi="Arial" w:cs="Arial"/>
          <w:sz w:val="24"/>
          <w:szCs w:val="24"/>
          <w:lang w:val="es-ES"/>
        </w:rPr>
        <w:t xml:space="preserve"> </w:t>
      </w:r>
      <w:r w:rsidR="000D42D2" w:rsidRPr="00E562C8">
        <w:rPr>
          <w:rFonts w:ascii="Arial" w:hAnsi="Arial" w:cs="Arial"/>
          <w:sz w:val="24"/>
          <w:szCs w:val="24"/>
          <w:lang w:val="es-ES"/>
        </w:rPr>
        <w:t xml:space="preserve">H. </w:t>
      </w:r>
      <w:r w:rsidR="002D0BAA" w:rsidRPr="00E562C8">
        <w:rPr>
          <w:rFonts w:ascii="Arial" w:hAnsi="Arial" w:cs="Arial"/>
          <w:sz w:val="24"/>
          <w:szCs w:val="24"/>
          <w:lang w:val="es-ES"/>
        </w:rPr>
        <w:t>Soberanía</w:t>
      </w:r>
      <w:r w:rsidR="00FA17D2" w:rsidRPr="00E562C8">
        <w:rPr>
          <w:rFonts w:ascii="Arial" w:hAnsi="Arial" w:cs="Arial"/>
          <w:sz w:val="24"/>
          <w:szCs w:val="24"/>
          <w:lang w:val="es-ES"/>
        </w:rPr>
        <w:t xml:space="preserve"> autorice la enaj</w:t>
      </w:r>
      <w:r w:rsidR="00AB637E" w:rsidRPr="00E562C8">
        <w:rPr>
          <w:rFonts w:ascii="Arial" w:hAnsi="Arial" w:cs="Arial"/>
          <w:sz w:val="24"/>
          <w:szCs w:val="24"/>
          <w:lang w:val="es-ES"/>
        </w:rPr>
        <w:t xml:space="preserve">enación </w:t>
      </w:r>
      <w:r w:rsidR="002D0BAA" w:rsidRPr="00E562C8">
        <w:rPr>
          <w:rFonts w:ascii="Arial" w:hAnsi="Arial" w:cs="Arial"/>
          <w:sz w:val="24"/>
          <w:szCs w:val="24"/>
          <w:lang w:val="es-ES"/>
        </w:rPr>
        <w:t>a</w:t>
      </w:r>
      <w:r w:rsidR="00AB637E" w:rsidRPr="00E562C8">
        <w:rPr>
          <w:rFonts w:ascii="Arial" w:hAnsi="Arial" w:cs="Arial"/>
          <w:sz w:val="24"/>
          <w:szCs w:val="24"/>
          <w:lang w:val="es-ES"/>
        </w:rPr>
        <w:t xml:space="preserve"> su favor</w:t>
      </w:r>
      <w:r w:rsidR="006C1739" w:rsidRPr="00E562C8">
        <w:rPr>
          <w:rFonts w:ascii="Arial" w:hAnsi="Arial" w:cs="Arial"/>
          <w:sz w:val="24"/>
          <w:szCs w:val="24"/>
          <w:lang w:val="es-ES"/>
        </w:rPr>
        <w:t>.</w:t>
      </w:r>
      <w:r w:rsidR="008C540E" w:rsidRPr="00E562C8">
        <w:rPr>
          <w:rFonts w:ascii="Arial" w:hAnsi="Arial" w:cs="Arial"/>
          <w:sz w:val="24"/>
          <w:szCs w:val="24"/>
          <w:lang w:val="es-ES"/>
        </w:rPr>
        <w:t xml:space="preserve"> </w:t>
      </w:r>
      <w:r w:rsidR="0074040E" w:rsidRPr="00E562C8">
        <w:rPr>
          <w:rFonts w:ascii="Arial" w:hAnsi="Arial" w:cs="Arial"/>
          <w:sz w:val="24"/>
          <w:szCs w:val="24"/>
          <w:lang w:val="es-ES"/>
        </w:rPr>
        <w:t xml:space="preserve"> </w:t>
      </w:r>
    </w:p>
    <w:p w14:paraId="1AEB4825" w14:textId="77777777" w:rsidR="009F7B1E" w:rsidRPr="00E562C8" w:rsidRDefault="009F7B1E" w:rsidP="00E562C8">
      <w:pPr>
        <w:spacing w:after="0"/>
        <w:ind w:left="567" w:right="425"/>
        <w:jc w:val="both"/>
        <w:rPr>
          <w:rFonts w:ascii="Arial" w:hAnsi="Arial" w:cs="Arial"/>
          <w:sz w:val="24"/>
          <w:szCs w:val="24"/>
          <w:lang w:val="es-ES"/>
        </w:rPr>
      </w:pPr>
    </w:p>
    <w:p w14:paraId="1234852F" w14:textId="53C77081" w:rsidR="00F033F6" w:rsidRPr="00E562C8" w:rsidRDefault="00526BD0" w:rsidP="00E562C8">
      <w:pPr>
        <w:spacing w:after="0"/>
        <w:ind w:left="567" w:right="425"/>
        <w:jc w:val="both"/>
        <w:rPr>
          <w:rFonts w:ascii="Arial" w:hAnsi="Arial" w:cs="Arial"/>
          <w:sz w:val="24"/>
          <w:szCs w:val="24"/>
          <w:lang w:val="es-ES"/>
        </w:rPr>
      </w:pPr>
      <w:r w:rsidRPr="00E562C8">
        <w:rPr>
          <w:rFonts w:ascii="Arial" w:hAnsi="Arial" w:cs="Arial"/>
          <w:sz w:val="24"/>
          <w:szCs w:val="24"/>
          <w:lang w:val="es-ES"/>
        </w:rPr>
        <w:t xml:space="preserve">Para fundamentar y motivar debidamente </w:t>
      </w:r>
      <w:r w:rsidR="00A96FCE" w:rsidRPr="00E562C8">
        <w:rPr>
          <w:rFonts w:ascii="Arial" w:hAnsi="Arial" w:cs="Arial"/>
          <w:sz w:val="24"/>
          <w:szCs w:val="24"/>
          <w:lang w:val="es-ES"/>
        </w:rPr>
        <w:t>l</w:t>
      </w:r>
      <w:r w:rsidR="00F033F6" w:rsidRPr="00E562C8">
        <w:rPr>
          <w:rFonts w:ascii="Arial" w:hAnsi="Arial" w:cs="Arial"/>
          <w:sz w:val="24"/>
          <w:szCs w:val="24"/>
          <w:lang w:val="es-ES"/>
        </w:rPr>
        <w:t xml:space="preserve">os criterios de economía, eficiencia, imparcialidad y honradez </w:t>
      </w:r>
      <w:r w:rsidR="00A96FCE" w:rsidRPr="00E562C8">
        <w:rPr>
          <w:rFonts w:ascii="Arial" w:hAnsi="Arial" w:cs="Arial"/>
          <w:sz w:val="24"/>
          <w:szCs w:val="24"/>
          <w:lang w:val="es-ES"/>
        </w:rPr>
        <w:t>cuya justificación exige el citado artículo 45 de la Ley de Bienes del Estado de Chihuahua</w:t>
      </w:r>
      <w:r w:rsidR="00CB5142" w:rsidRPr="00E562C8">
        <w:rPr>
          <w:rFonts w:ascii="Arial" w:hAnsi="Arial" w:cs="Arial"/>
          <w:sz w:val="24"/>
          <w:szCs w:val="24"/>
          <w:lang w:val="es-ES"/>
        </w:rPr>
        <w:t xml:space="preserve"> para</w:t>
      </w:r>
      <w:r w:rsidR="00F11CBA" w:rsidRPr="00E562C8">
        <w:rPr>
          <w:rFonts w:ascii="Arial" w:hAnsi="Arial" w:cs="Arial"/>
          <w:sz w:val="24"/>
          <w:szCs w:val="24"/>
          <w:lang w:val="es-ES"/>
        </w:rPr>
        <w:t xml:space="preserve"> que ese H. Congreso del Estado </w:t>
      </w:r>
      <w:r w:rsidR="00CB5142" w:rsidRPr="00E562C8">
        <w:rPr>
          <w:rFonts w:ascii="Arial" w:hAnsi="Arial" w:cs="Arial"/>
          <w:sz w:val="24"/>
          <w:szCs w:val="24"/>
          <w:lang w:val="es-ES"/>
        </w:rPr>
        <w:t>autori</w:t>
      </w:r>
      <w:r w:rsidR="00F11CBA" w:rsidRPr="00E562C8">
        <w:rPr>
          <w:rFonts w:ascii="Arial" w:hAnsi="Arial" w:cs="Arial"/>
          <w:sz w:val="24"/>
          <w:szCs w:val="24"/>
          <w:lang w:val="es-ES"/>
        </w:rPr>
        <w:t>ce</w:t>
      </w:r>
      <w:r w:rsidR="00CB5142" w:rsidRPr="00E562C8">
        <w:rPr>
          <w:rFonts w:ascii="Arial" w:hAnsi="Arial" w:cs="Arial"/>
          <w:sz w:val="24"/>
          <w:szCs w:val="24"/>
          <w:lang w:val="es-ES"/>
        </w:rPr>
        <w:t xml:space="preserve"> la enajenación directa de un bien inmueble </w:t>
      </w:r>
      <w:r w:rsidR="00F11CBA" w:rsidRPr="00E562C8">
        <w:rPr>
          <w:rFonts w:ascii="Arial" w:hAnsi="Arial" w:cs="Arial"/>
          <w:sz w:val="24"/>
          <w:szCs w:val="24"/>
          <w:lang w:val="es-ES"/>
        </w:rPr>
        <w:t xml:space="preserve">del dominio privado </w:t>
      </w:r>
      <w:r w:rsidR="00CB5142" w:rsidRPr="00E562C8">
        <w:rPr>
          <w:rFonts w:ascii="Arial" w:hAnsi="Arial" w:cs="Arial"/>
          <w:sz w:val="24"/>
          <w:szCs w:val="24"/>
          <w:lang w:val="es-ES"/>
        </w:rPr>
        <w:t xml:space="preserve">propiedad del </w:t>
      </w:r>
      <w:r w:rsidR="00F11CBA" w:rsidRPr="00E562C8">
        <w:rPr>
          <w:rFonts w:ascii="Arial" w:hAnsi="Arial" w:cs="Arial"/>
          <w:sz w:val="24"/>
          <w:szCs w:val="24"/>
          <w:lang w:val="es-ES"/>
        </w:rPr>
        <w:t>P</w:t>
      </w:r>
      <w:r w:rsidR="00CB5142" w:rsidRPr="00E562C8">
        <w:rPr>
          <w:rFonts w:ascii="Arial" w:hAnsi="Arial" w:cs="Arial"/>
          <w:sz w:val="24"/>
          <w:szCs w:val="24"/>
          <w:lang w:val="es-ES"/>
        </w:rPr>
        <w:t>oder</w:t>
      </w:r>
      <w:r w:rsidR="00F11CBA" w:rsidRPr="00E562C8">
        <w:rPr>
          <w:rFonts w:ascii="Arial" w:hAnsi="Arial" w:cs="Arial"/>
          <w:sz w:val="24"/>
          <w:szCs w:val="24"/>
          <w:lang w:val="es-ES"/>
        </w:rPr>
        <w:t xml:space="preserve"> Ejecutivo del Estado, </w:t>
      </w:r>
      <w:r w:rsidR="00941BBA" w:rsidRPr="00E562C8">
        <w:rPr>
          <w:rFonts w:ascii="Arial" w:hAnsi="Arial" w:cs="Arial"/>
          <w:sz w:val="24"/>
          <w:szCs w:val="24"/>
          <w:lang w:val="es-ES"/>
        </w:rPr>
        <w:t xml:space="preserve">se exponen las siguientes circunstancias: </w:t>
      </w:r>
    </w:p>
    <w:p w14:paraId="03E61B05" w14:textId="77777777" w:rsidR="00F033F6" w:rsidRPr="00E562C8" w:rsidRDefault="00F033F6" w:rsidP="00E562C8">
      <w:pPr>
        <w:spacing w:after="0"/>
        <w:ind w:left="567" w:right="425"/>
        <w:jc w:val="both"/>
        <w:rPr>
          <w:rFonts w:ascii="Arial" w:hAnsi="Arial" w:cs="Arial"/>
          <w:sz w:val="24"/>
          <w:szCs w:val="24"/>
          <w:lang w:val="es-ES"/>
        </w:rPr>
      </w:pPr>
    </w:p>
    <w:p w14:paraId="06CF9876" w14:textId="3004CBCD" w:rsidR="00DF385B" w:rsidRPr="00E562C8" w:rsidRDefault="00217FD3" w:rsidP="00E562C8">
      <w:pPr>
        <w:pStyle w:val="Prrafodelista"/>
        <w:numPr>
          <w:ilvl w:val="0"/>
          <w:numId w:val="1"/>
        </w:numPr>
        <w:spacing w:after="0" w:line="276" w:lineRule="auto"/>
        <w:ind w:right="425"/>
        <w:jc w:val="both"/>
        <w:rPr>
          <w:rFonts w:ascii="Arial" w:hAnsi="Arial" w:cs="Arial"/>
          <w:sz w:val="24"/>
          <w:szCs w:val="24"/>
          <w:lang w:val="es-ES"/>
        </w:rPr>
      </w:pPr>
      <w:r w:rsidRPr="00E562C8">
        <w:rPr>
          <w:rFonts w:ascii="Arial" w:hAnsi="Arial" w:cs="Arial"/>
          <w:sz w:val="24"/>
          <w:szCs w:val="24"/>
          <w:lang w:val="es-ES"/>
        </w:rPr>
        <w:lastRenderedPageBreak/>
        <w:t>C</w:t>
      </w:r>
      <w:r w:rsidR="00CE6E57" w:rsidRPr="00E562C8">
        <w:rPr>
          <w:rFonts w:ascii="Arial" w:hAnsi="Arial" w:cs="Arial"/>
          <w:sz w:val="24"/>
          <w:szCs w:val="24"/>
          <w:lang w:val="es-ES"/>
        </w:rPr>
        <w:t xml:space="preserve">omo resultado de </w:t>
      </w:r>
      <w:r w:rsidR="0036660B" w:rsidRPr="00E562C8">
        <w:rPr>
          <w:rFonts w:ascii="Arial" w:hAnsi="Arial" w:cs="Arial"/>
          <w:sz w:val="24"/>
          <w:szCs w:val="24"/>
          <w:lang w:val="es-ES"/>
        </w:rPr>
        <w:t xml:space="preserve">las </w:t>
      </w:r>
      <w:r w:rsidR="00CE6E57" w:rsidRPr="00E562C8">
        <w:rPr>
          <w:rFonts w:ascii="Arial" w:hAnsi="Arial" w:cs="Arial"/>
          <w:sz w:val="24"/>
          <w:szCs w:val="24"/>
          <w:lang w:val="es-ES"/>
        </w:rPr>
        <w:t xml:space="preserve">diversas segregaciones y transmisiones </w:t>
      </w:r>
      <w:r w:rsidR="00D47EB5" w:rsidRPr="00E562C8">
        <w:rPr>
          <w:rFonts w:ascii="Arial" w:hAnsi="Arial" w:cs="Arial"/>
          <w:sz w:val="24"/>
          <w:szCs w:val="24"/>
          <w:lang w:val="es-ES"/>
        </w:rPr>
        <w:t>de</w:t>
      </w:r>
      <w:r w:rsidR="00C77847" w:rsidRPr="00E562C8">
        <w:rPr>
          <w:rFonts w:ascii="Arial" w:hAnsi="Arial" w:cs="Arial"/>
          <w:sz w:val="24"/>
          <w:szCs w:val="24"/>
          <w:lang w:val="es-ES"/>
        </w:rPr>
        <w:t xml:space="preserve"> propiedad</w:t>
      </w:r>
      <w:r w:rsidR="0036660B" w:rsidRPr="00E562C8">
        <w:rPr>
          <w:rFonts w:ascii="Arial" w:hAnsi="Arial" w:cs="Arial"/>
          <w:sz w:val="24"/>
          <w:szCs w:val="24"/>
          <w:lang w:val="es-ES"/>
        </w:rPr>
        <w:t xml:space="preserve"> </w:t>
      </w:r>
      <w:r w:rsidR="00E67D8C" w:rsidRPr="00E562C8">
        <w:rPr>
          <w:rFonts w:ascii="Arial" w:hAnsi="Arial" w:cs="Arial"/>
          <w:sz w:val="24"/>
          <w:szCs w:val="24"/>
          <w:lang w:val="es-ES"/>
        </w:rPr>
        <w:t>referidas en el párrafo segundo de esta exposición de motivos</w:t>
      </w:r>
      <w:r w:rsidR="0036660B" w:rsidRPr="00E562C8">
        <w:rPr>
          <w:rFonts w:ascii="Arial" w:hAnsi="Arial" w:cs="Arial"/>
          <w:sz w:val="24"/>
          <w:szCs w:val="24"/>
          <w:lang w:val="es-ES"/>
        </w:rPr>
        <w:t>,</w:t>
      </w:r>
      <w:r w:rsidR="00AA1C87" w:rsidRPr="00E562C8">
        <w:rPr>
          <w:rFonts w:ascii="Arial" w:hAnsi="Arial" w:cs="Arial"/>
          <w:sz w:val="24"/>
          <w:szCs w:val="24"/>
          <w:lang w:val="es-ES"/>
        </w:rPr>
        <w:t xml:space="preserve"> la</w:t>
      </w:r>
      <w:r w:rsidR="0036660B" w:rsidRPr="00E562C8">
        <w:rPr>
          <w:rFonts w:ascii="Arial" w:hAnsi="Arial" w:cs="Arial"/>
          <w:sz w:val="24"/>
          <w:szCs w:val="24"/>
          <w:lang w:val="es-ES"/>
        </w:rPr>
        <w:t xml:space="preserve"> </w:t>
      </w:r>
      <w:r w:rsidR="0038758C" w:rsidRPr="00E562C8">
        <w:rPr>
          <w:rFonts w:ascii="Arial" w:hAnsi="Arial" w:cs="Arial"/>
          <w:bCs/>
          <w:sz w:val="24"/>
          <w:szCs w:val="24"/>
          <w:lang w:val="es-ES"/>
        </w:rPr>
        <w:t>f</w:t>
      </w:r>
      <w:r w:rsidR="00AA1C87" w:rsidRPr="00E562C8">
        <w:rPr>
          <w:rFonts w:ascii="Arial" w:hAnsi="Arial" w:cs="Arial"/>
          <w:bCs/>
          <w:sz w:val="24"/>
          <w:szCs w:val="24"/>
          <w:lang w:val="es-ES"/>
        </w:rPr>
        <w:t xml:space="preserve">racción de </w:t>
      </w:r>
      <w:r w:rsidR="006D1741" w:rsidRPr="00E562C8">
        <w:rPr>
          <w:rFonts w:ascii="Arial" w:hAnsi="Arial" w:cs="Arial"/>
          <w:bCs/>
          <w:sz w:val="24"/>
          <w:szCs w:val="24"/>
          <w:lang w:val="es-ES"/>
        </w:rPr>
        <w:t>t</w:t>
      </w:r>
      <w:r w:rsidR="00AA1C87" w:rsidRPr="00E562C8">
        <w:rPr>
          <w:rFonts w:ascii="Arial" w:hAnsi="Arial" w:cs="Arial"/>
          <w:bCs/>
          <w:sz w:val="24"/>
          <w:szCs w:val="24"/>
          <w:lang w:val="es-ES"/>
        </w:rPr>
        <w:t>erreno con superficie de 1,113.730 metros cuadrados</w:t>
      </w:r>
      <w:r w:rsidR="003172AE" w:rsidRPr="00E562C8">
        <w:rPr>
          <w:rFonts w:ascii="Arial" w:hAnsi="Arial" w:cs="Arial"/>
          <w:sz w:val="24"/>
          <w:szCs w:val="24"/>
          <w:lang w:val="es-ES"/>
        </w:rPr>
        <w:t xml:space="preserve"> materia de esta iniciativa de Decreto</w:t>
      </w:r>
      <w:r w:rsidR="00BD2F1D" w:rsidRPr="00E562C8">
        <w:rPr>
          <w:rFonts w:ascii="Arial" w:hAnsi="Arial" w:cs="Arial"/>
          <w:sz w:val="24"/>
          <w:szCs w:val="24"/>
          <w:lang w:val="es-ES"/>
        </w:rPr>
        <w:t xml:space="preserve">, quedó aislada del resto de la </w:t>
      </w:r>
      <w:r w:rsidR="004558F2" w:rsidRPr="00E562C8">
        <w:rPr>
          <w:rFonts w:ascii="Arial" w:hAnsi="Arial" w:cs="Arial"/>
          <w:sz w:val="24"/>
          <w:szCs w:val="24"/>
          <w:lang w:val="es-ES"/>
        </w:rPr>
        <w:t xml:space="preserve">reserva territorial </w:t>
      </w:r>
      <w:r w:rsidR="0028244C" w:rsidRPr="00E562C8">
        <w:rPr>
          <w:rFonts w:ascii="Arial" w:hAnsi="Arial" w:cs="Arial"/>
          <w:sz w:val="24"/>
          <w:szCs w:val="24"/>
          <w:lang w:val="es-ES"/>
        </w:rPr>
        <w:t xml:space="preserve">La Haciendita que aún </w:t>
      </w:r>
      <w:r w:rsidR="00A36ABA" w:rsidRPr="00E562C8">
        <w:rPr>
          <w:rFonts w:ascii="Arial" w:hAnsi="Arial" w:cs="Arial"/>
          <w:sz w:val="24"/>
          <w:szCs w:val="24"/>
          <w:lang w:val="es-ES"/>
        </w:rPr>
        <w:t>es</w:t>
      </w:r>
      <w:r w:rsidR="0028244C" w:rsidRPr="00E562C8">
        <w:rPr>
          <w:rFonts w:ascii="Arial" w:hAnsi="Arial" w:cs="Arial"/>
          <w:sz w:val="24"/>
          <w:szCs w:val="24"/>
          <w:lang w:val="es-ES"/>
        </w:rPr>
        <w:t xml:space="preserve"> propiedad del Poder Ejecutivo del Estado,</w:t>
      </w:r>
      <w:r w:rsidR="00C22F50" w:rsidRPr="00E562C8">
        <w:rPr>
          <w:rFonts w:ascii="Arial" w:hAnsi="Arial" w:cs="Arial"/>
          <w:sz w:val="24"/>
          <w:szCs w:val="24"/>
          <w:lang w:val="es-ES"/>
        </w:rPr>
        <w:t xml:space="preserve"> </w:t>
      </w:r>
      <w:r w:rsidR="004558F2" w:rsidRPr="00E562C8">
        <w:rPr>
          <w:rFonts w:ascii="Arial" w:hAnsi="Arial" w:cs="Arial"/>
          <w:sz w:val="24"/>
          <w:szCs w:val="24"/>
          <w:lang w:val="es-ES"/>
        </w:rPr>
        <w:t xml:space="preserve">pues se encuentra </w:t>
      </w:r>
      <w:r w:rsidR="00A628F9" w:rsidRPr="00E562C8">
        <w:rPr>
          <w:rFonts w:ascii="Arial" w:hAnsi="Arial" w:cs="Arial"/>
          <w:sz w:val="24"/>
          <w:szCs w:val="24"/>
          <w:lang w:val="es-ES"/>
        </w:rPr>
        <w:t xml:space="preserve">enclavada entre </w:t>
      </w:r>
      <w:r w:rsidR="008B41C7" w:rsidRPr="00E562C8">
        <w:rPr>
          <w:rFonts w:ascii="Arial" w:hAnsi="Arial" w:cs="Arial"/>
          <w:sz w:val="24"/>
          <w:szCs w:val="24"/>
          <w:lang w:val="es-ES"/>
        </w:rPr>
        <w:t>propiedades particulares y colindando</w:t>
      </w:r>
      <w:r w:rsidR="004558F2" w:rsidRPr="00E562C8">
        <w:rPr>
          <w:rFonts w:ascii="Arial" w:hAnsi="Arial" w:cs="Arial"/>
          <w:sz w:val="24"/>
          <w:szCs w:val="24"/>
          <w:lang w:val="es-ES"/>
        </w:rPr>
        <w:t xml:space="preserve"> </w:t>
      </w:r>
      <w:r w:rsidR="00FF1FF7" w:rsidRPr="00E562C8">
        <w:rPr>
          <w:rFonts w:ascii="Arial" w:hAnsi="Arial" w:cs="Arial"/>
          <w:sz w:val="24"/>
          <w:szCs w:val="24"/>
          <w:lang w:val="es-ES"/>
        </w:rPr>
        <w:t xml:space="preserve">con un </w:t>
      </w:r>
      <w:r w:rsidR="00D036C8" w:rsidRPr="00E562C8">
        <w:rPr>
          <w:rFonts w:ascii="Arial" w:hAnsi="Arial" w:cs="Arial"/>
          <w:sz w:val="24"/>
          <w:szCs w:val="24"/>
          <w:lang w:val="es-ES"/>
        </w:rPr>
        <w:t>inmueble propiedad de</w:t>
      </w:r>
      <w:r w:rsidR="00FF1FF7" w:rsidRPr="00E562C8">
        <w:rPr>
          <w:rFonts w:ascii="Arial" w:hAnsi="Arial" w:cs="Arial"/>
          <w:sz w:val="24"/>
          <w:szCs w:val="24"/>
          <w:lang w:val="es-ES"/>
        </w:rPr>
        <w:t xml:space="preserve"> la persona moral</w:t>
      </w:r>
      <w:r w:rsidR="00C41BA2" w:rsidRPr="00E562C8">
        <w:rPr>
          <w:rFonts w:ascii="Arial" w:hAnsi="Arial" w:cs="Arial"/>
          <w:sz w:val="24"/>
          <w:szCs w:val="24"/>
          <w:lang w:val="es-ES"/>
        </w:rPr>
        <w:t xml:space="preserve"> Muto Realitas, S</w:t>
      </w:r>
      <w:r w:rsidR="007527C6" w:rsidRPr="00E562C8">
        <w:rPr>
          <w:rFonts w:ascii="Arial" w:hAnsi="Arial" w:cs="Arial"/>
          <w:sz w:val="24"/>
          <w:szCs w:val="24"/>
          <w:lang w:val="es-ES"/>
        </w:rPr>
        <w:t>.A.P.I. de C.V.</w:t>
      </w:r>
      <w:r w:rsidR="00242C35" w:rsidRPr="00E562C8">
        <w:rPr>
          <w:rFonts w:ascii="Arial" w:hAnsi="Arial" w:cs="Arial"/>
          <w:sz w:val="24"/>
          <w:szCs w:val="24"/>
          <w:lang w:val="es-ES"/>
        </w:rPr>
        <w:t xml:space="preserve"> </w:t>
      </w:r>
    </w:p>
    <w:p w14:paraId="430B3D28" w14:textId="77777777" w:rsidR="00E562C8" w:rsidRPr="00E562C8" w:rsidRDefault="00E562C8" w:rsidP="00E562C8">
      <w:pPr>
        <w:pStyle w:val="Prrafodelista"/>
        <w:spacing w:after="0" w:line="276" w:lineRule="auto"/>
        <w:ind w:left="927" w:right="425"/>
        <w:jc w:val="both"/>
        <w:rPr>
          <w:rFonts w:ascii="Arial" w:hAnsi="Arial" w:cs="Arial"/>
          <w:sz w:val="24"/>
          <w:szCs w:val="24"/>
          <w:lang w:val="es-ES"/>
        </w:rPr>
      </w:pPr>
    </w:p>
    <w:p w14:paraId="5F442A17" w14:textId="20579B7C" w:rsidR="00F3041A" w:rsidRPr="00E562C8" w:rsidRDefault="00217FD3" w:rsidP="00E562C8">
      <w:pPr>
        <w:pStyle w:val="Prrafodelista"/>
        <w:numPr>
          <w:ilvl w:val="0"/>
          <w:numId w:val="1"/>
        </w:numPr>
        <w:spacing w:after="0" w:line="276" w:lineRule="auto"/>
        <w:ind w:right="425"/>
        <w:jc w:val="both"/>
        <w:rPr>
          <w:rFonts w:ascii="Arial" w:hAnsi="Arial" w:cs="Arial"/>
          <w:sz w:val="24"/>
          <w:szCs w:val="24"/>
          <w:lang w:val="es-ES"/>
        </w:rPr>
      </w:pPr>
      <w:r w:rsidRPr="00E562C8">
        <w:rPr>
          <w:rFonts w:ascii="Arial" w:hAnsi="Arial" w:cs="Arial"/>
          <w:sz w:val="24"/>
          <w:szCs w:val="24"/>
          <w:lang w:val="es-ES"/>
        </w:rPr>
        <w:t>L</w:t>
      </w:r>
      <w:r w:rsidR="00F3041A" w:rsidRPr="00E562C8">
        <w:rPr>
          <w:rFonts w:ascii="Arial" w:hAnsi="Arial" w:cs="Arial"/>
          <w:sz w:val="24"/>
          <w:szCs w:val="24"/>
          <w:lang w:val="es-ES"/>
        </w:rPr>
        <w:t>a fracción de terreno que nos ocupa, en su estado natural</w:t>
      </w:r>
      <w:r w:rsidR="004558F2" w:rsidRPr="00E562C8">
        <w:rPr>
          <w:rFonts w:ascii="Arial" w:hAnsi="Arial" w:cs="Arial"/>
          <w:sz w:val="24"/>
          <w:szCs w:val="24"/>
          <w:lang w:val="es-ES"/>
        </w:rPr>
        <w:t>,</w:t>
      </w:r>
      <w:r w:rsidR="00F3041A" w:rsidRPr="00E562C8">
        <w:rPr>
          <w:rFonts w:ascii="Arial" w:hAnsi="Arial" w:cs="Arial"/>
          <w:sz w:val="24"/>
          <w:szCs w:val="24"/>
          <w:lang w:val="es-ES"/>
        </w:rPr>
        <w:t xml:space="preserve"> era un arroyo no aprovechable, por lo</w:t>
      </w:r>
      <w:r w:rsidR="00110090" w:rsidRPr="00E562C8">
        <w:rPr>
          <w:rFonts w:ascii="Arial" w:hAnsi="Arial" w:cs="Arial"/>
          <w:sz w:val="24"/>
          <w:szCs w:val="24"/>
          <w:lang w:val="es-ES"/>
        </w:rPr>
        <w:t xml:space="preserve"> que</w:t>
      </w:r>
      <w:r w:rsidR="00F3041A" w:rsidRPr="00E562C8">
        <w:rPr>
          <w:rFonts w:ascii="Arial" w:hAnsi="Arial" w:cs="Arial"/>
          <w:sz w:val="24"/>
          <w:szCs w:val="24"/>
          <w:lang w:val="es-ES"/>
        </w:rPr>
        <w:t xml:space="preserve"> nunca existió interés de ninguna persona en adquirirlo, toda vez </w:t>
      </w:r>
      <w:r w:rsidR="004558F2" w:rsidRPr="00E562C8">
        <w:rPr>
          <w:rFonts w:ascii="Arial" w:hAnsi="Arial" w:cs="Arial"/>
          <w:sz w:val="24"/>
          <w:szCs w:val="24"/>
          <w:lang w:val="es-ES"/>
        </w:rPr>
        <w:t>que,</w:t>
      </w:r>
      <w:r w:rsidR="00F3041A" w:rsidRPr="00E562C8">
        <w:rPr>
          <w:rFonts w:ascii="Arial" w:hAnsi="Arial" w:cs="Arial"/>
          <w:sz w:val="24"/>
          <w:szCs w:val="24"/>
          <w:lang w:val="es-ES"/>
        </w:rPr>
        <w:t xml:space="preserve"> para poder construir únicamente sobre una parte de su superficie</w:t>
      </w:r>
      <w:r w:rsidR="0071385B" w:rsidRPr="00E562C8">
        <w:rPr>
          <w:rFonts w:ascii="Arial" w:hAnsi="Arial" w:cs="Arial"/>
          <w:sz w:val="24"/>
          <w:szCs w:val="24"/>
          <w:lang w:val="es-ES"/>
        </w:rPr>
        <w:t xml:space="preserve">, </w:t>
      </w:r>
      <w:r w:rsidR="00F3041A" w:rsidRPr="00E562C8">
        <w:rPr>
          <w:rFonts w:ascii="Arial" w:hAnsi="Arial" w:cs="Arial"/>
          <w:sz w:val="24"/>
          <w:szCs w:val="24"/>
          <w:lang w:val="es-ES"/>
        </w:rPr>
        <w:t>era necesario primero invertir montos considerables en las obras de canalización, relleno y compactación al nivel de la vialidad</w:t>
      </w:r>
      <w:r w:rsidR="004558F2" w:rsidRPr="00E562C8">
        <w:rPr>
          <w:rFonts w:ascii="Arial" w:hAnsi="Arial" w:cs="Arial"/>
          <w:sz w:val="24"/>
          <w:szCs w:val="24"/>
          <w:lang w:val="es-ES"/>
        </w:rPr>
        <w:t xml:space="preserve">; </w:t>
      </w:r>
      <w:r w:rsidR="00F3041A" w:rsidRPr="00E562C8">
        <w:rPr>
          <w:rFonts w:ascii="Arial" w:hAnsi="Arial" w:cs="Arial"/>
          <w:sz w:val="24"/>
          <w:szCs w:val="24"/>
          <w:lang w:val="es-ES"/>
        </w:rPr>
        <w:t>obras que ejecutó con recursos propios la persona moral Muto Realitas, S.A.P.I. de C.V.</w:t>
      </w:r>
      <w:r w:rsidR="004558F2" w:rsidRPr="00E562C8">
        <w:rPr>
          <w:rFonts w:ascii="Arial" w:hAnsi="Arial" w:cs="Arial"/>
          <w:sz w:val="24"/>
          <w:szCs w:val="24"/>
          <w:lang w:val="es-ES"/>
        </w:rPr>
        <w:t>, como parte de las obras de urbanización de un proyecto contiguo.</w:t>
      </w:r>
    </w:p>
    <w:p w14:paraId="5BF4A2E9" w14:textId="77777777" w:rsidR="00E562C8" w:rsidRPr="00E562C8" w:rsidRDefault="00E562C8" w:rsidP="00E562C8">
      <w:pPr>
        <w:pStyle w:val="Prrafodelista"/>
        <w:spacing w:after="0" w:line="276" w:lineRule="auto"/>
        <w:ind w:left="927" w:right="425"/>
        <w:jc w:val="both"/>
        <w:rPr>
          <w:rFonts w:ascii="Arial" w:hAnsi="Arial" w:cs="Arial"/>
          <w:sz w:val="24"/>
          <w:szCs w:val="24"/>
          <w:lang w:val="es-ES"/>
        </w:rPr>
      </w:pPr>
    </w:p>
    <w:p w14:paraId="30CCCC97" w14:textId="4A64E5A2" w:rsidR="00733F09" w:rsidRPr="00E562C8" w:rsidRDefault="00B015F5" w:rsidP="00E562C8">
      <w:pPr>
        <w:pStyle w:val="Prrafodelista"/>
        <w:numPr>
          <w:ilvl w:val="0"/>
          <w:numId w:val="1"/>
        </w:numPr>
        <w:spacing w:after="0" w:line="276" w:lineRule="auto"/>
        <w:ind w:right="425"/>
        <w:jc w:val="both"/>
        <w:rPr>
          <w:rFonts w:ascii="Arial" w:hAnsi="Arial" w:cs="Arial"/>
          <w:sz w:val="24"/>
          <w:szCs w:val="24"/>
          <w:lang w:val="es-ES"/>
        </w:rPr>
      </w:pPr>
      <w:r w:rsidRPr="00E562C8">
        <w:rPr>
          <w:rFonts w:ascii="Arial" w:hAnsi="Arial" w:cs="Arial"/>
          <w:sz w:val="24"/>
          <w:szCs w:val="24"/>
          <w:lang w:val="es-ES"/>
        </w:rPr>
        <w:t xml:space="preserve">La persona moral Muto Realitas, </w:t>
      </w:r>
      <w:r w:rsidR="00182A60" w:rsidRPr="00E562C8">
        <w:rPr>
          <w:rFonts w:ascii="Arial" w:hAnsi="Arial" w:cs="Arial"/>
          <w:sz w:val="24"/>
          <w:szCs w:val="24"/>
          <w:lang w:val="es-ES"/>
        </w:rPr>
        <w:t>S.A.P.I. de C.V.,</w:t>
      </w:r>
      <w:r w:rsidRPr="00E562C8">
        <w:rPr>
          <w:rFonts w:ascii="Arial" w:hAnsi="Arial" w:cs="Arial"/>
          <w:sz w:val="24"/>
          <w:szCs w:val="24"/>
          <w:lang w:val="es-ES"/>
        </w:rPr>
        <w:t xml:space="preserve"> </w:t>
      </w:r>
      <w:r w:rsidR="00182A60" w:rsidRPr="00E562C8">
        <w:rPr>
          <w:rFonts w:ascii="Arial" w:hAnsi="Arial" w:cs="Arial"/>
          <w:sz w:val="24"/>
          <w:szCs w:val="24"/>
          <w:lang w:val="es-ES"/>
        </w:rPr>
        <w:t xml:space="preserve">aceptó </w:t>
      </w:r>
      <w:r w:rsidR="00121073" w:rsidRPr="00E562C8">
        <w:rPr>
          <w:rFonts w:ascii="Arial" w:hAnsi="Arial" w:cs="Arial"/>
          <w:sz w:val="24"/>
          <w:szCs w:val="24"/>
          <w:lang w:val="es-ES"/>
        </w:rPr>
        <w:t>como precio de la enajenación onerosa el valor que arroj</w:t>
      </w:r>
      <w:r w:rsidR="005C5ECB" w:rsidRPr="00E562C8">
        <w:rPr>
          <w:rFonts w:ascii="Arial" w:hAnsi="Arial" w:cs="Arial"/>
          <w:sz w:val="24"/>
          <w:szCs w:val="24"/>
          <w:lang w:val="es-ES"/>
        </w:rPr>
        <w:t>ó</w:t>
      </w:r>
      <w:r w:rsidR="00121073" w:rsidRPr="00E562C8">
        <w:rPr>
          <w:rFonts w:ascii="Arial" w:hAnsi="Arial" w:cs="Arial"/>
          <w:sz w:val="24"/>
          <w:szCs w:val="24"/>
          <w:lang w:val="es-ES"/>
        </w:rPr>
        <w:t xml:space="preserve"> el avalúo comercial colegiado </w:t>
      </w:r>
      <w:r w:rsidR="00733F09" w:rsidRPr="00E562C8">
        <w:rPr>
          <w:rFonts w:ascii="Arial" w:hAnsi="Arial" w:cs="Arial"/>
          <w:sz w:val="24"/>
          <w:szCs w:val="24"/>
          <w:lang w:val="es-ES"/>
        </w:rPr>
        <w:t>que exige el artículo 45 de la Ley en cita</w:t>
      </w:r>
      <w:r w:rsidR="00536B53" w:rsidRPr="00E562C8">
        <w:rPr>
          <w:rFonts w:ascii="Arial" w:hAnsi="Arial" w:cs="Arial"/>
          <w:sz w:val="24"/>
          <w:szCs w:val="24"/>
          <w:lang w:val="es-ES"/>
        </w:rPr>
        <w:t>, y se obligó a pagar en una sola exhibición</w:t>
      </w:r>
      <w:r w:rsidR="00161059" w:rsidRPr="00E562C8">
        <w:rPr>
          <w:rFonts w:ascii="Arial" w:hAnsi="Arial" w:cs="Arial"/>
          <w:sz w:val="24"/>
          <w:szCs w:val="24"/>
          <w:lang w:val="es-ES"/>
        </w:rPr>
        <w:t>, por lo que los recursos que se obtengan de la enajenación podrán ser utilizados por el Poder Ejecutivo para fines de utilidad pública, como las acciones que comúnmente desarrolla la Secretaría de Desarrollo Urbano y Ecología al ofrecer suelo urbano a la población de bajos ingresos</w:t>
      </w:r>
      <w:r w:rsidR="00536B53" w:rsidRPr="00E562C8">
        <w:rPr>
          <w:rFonts w:ascii="Arial" w:hAnsi="Arial" w:cs="Arial"/>
          <w:sz w:val="24"/>
          <w:szCs w:val="24"/>
          <w:lang w:val="es-ES"/>
        </w:rPr>
        <w:t>.</w:t>
      </w:r>
    </w:p>
    <w:p w14:paraId="52B92F9D" w14:textId="77777777" w:rsidR="00AA1C87" w:rsidRPr="00E562C8" w:rsidRDefault="00AA1C87" w:rsidP="00E562C8">
      <w:pPr>
        <w:spacing w:after="0"/>
        <w:ind w:left="567" w:right="425"/>
        <w:jc w:val="both"/>
        <w:rPr>
          <w:rFonts w:ascii="Arial" w:hAnsi="Arial" w:cs="Arial"/>
          <w:sz w:val="24"/>
          <w:szCs w:val="24"/>
          <w:lang w:val="es-ES"/>
        </w:rPr>
      </w:pPr>
    </w:p>
    <w:p w14:paraId="48D7EF11" w14:textId="26BC507E" w:rsidR="00FE09C1" w:rsidRPr="00E562C8" w:rsidRDefault="00404EFC" w:rsidP="00E562C8">
      <w:pPr>
        <w:spacing w:after="0"/>
        <w:ind w:left="567" w:right="425"/>
        <w:jc w:val="both"/>
        <w:rPr>
          <w:rFonts w:ascii="Arial" w:hAnsi="Arial" w:cs="Arial"/>
          <w:sz w:val="24"/>
          <w:szCs w:val="24"/>
          <w:lang w:val="es-ES"/>
        </w:rPr>
      </w:pPr>
      <w:r w:rsidRPr="00E562C8">
        <w:rPr>
          <w:rFonts w:ascii="Arial" w:hAnsi="Arial" w:cs="Arial"/>
          <w:sz w:val="24"/>
          <w:szCs w:val="24"/>
          <w:lang w:val="es-ES"/>
        </w:rPr>
        <w:t>Cabe destacar que la moral en comento tiene</w:t>
      </w:r>
      <w:r w:rsidR="00161059" w:rsidRPr="00E562C8">
        <w:rPr>
          <w:rFonts w:ascii="Arial" w:hAnsi="Arial" w:cs="Arial"/>
          <w:sz w:val="24"/>
          <w:szCs w:val="24"/>
          <w:lang w:val="es-ES"/>
        </w:rPr>
        <w:t xml:space="preserve"> </w:t>
      </w:r>
      <w:r w:rsidRPr="00E562C8">
        <w:rPr>
          <w:rFonts w:ascii="Arial" w:hAnsi="Arial" w:cs="Arial"/>
          <w:sz w:val="24"/>
          <w:szCs w:val="24"/>
          <w:lang w:val="es-ES"/>
        </w:rPr>
        <w:t>como objeto social</w:t>
      </w:r>
      <w:r w:rsidR="00161059" w:rsidRPr="00E562C8">
        <w:rPr>
          <w:rFonts w:ascii="Arial" w:hAnsi="Arial" w:cs="Arial"/>
          <w:sz w:val="24"/>
          <w:szCs w:val="24"/>
          <w:lang w:val="es-ES"/>
        </w:rPr>
        <w:t>, entre otros,</w:t>
      </w:r>
      <w:r w:rsidRPr="00E562C8">
        <w:rPr>
          <w:rFonts w:ascii="Arial" w:hAnsi="Arial" w:cs="Arial"/>
          <w:sz w:val="24"/>
          <w:szCs w:val="24"/>
          <w:lang w:val="es-ES"/>
        </w:rPr>
        <w:t xml:space="preserve"> la adquisición de terrenos relacionados con bienes inmuebles para fraccionarlos, urbanizarlos y construir en ellos casas y edificios y toda clase de obra por cuenta propia o de terceros para su venta o arrendamiento, por lo que la adquisición del citado inmueble coincide con su objeto social y las obras realizadas en el predio en comento. </w:t>
      </w:r>
    </w:p>
    <w:p w14:paraId="41F4C5DA" w14:textId="03C23867" w:rsidR="00404EFC" w:rsidRPr="00E562C8" w:rsidRDefault="00404EFC" w:rsidP="00E562C8">
      <w:pPr>
        <w:spacing w:after="0"/>
        <w:ind w:left="567" w:right="425"/>
        <w:jc w:val="both"/>
        <w:rPr>
          <w:rFonts w:ascii="Arial" w:hAnsi="Arial" w:cs="Arial"/>
          <w:sz w:val="24"/>
          <w:szCs w:val="24"/>
          <w:lang w:val="es-ES"/>
        </w:rPr>
      </w:pPr>
    </w:p>
    <w:p w14:paraId="6B62CA69" w14:textId="0CF843B7" w:rsidR="00805F38" w:rsidRPr="00E562C8" w:rsidRDefault="00161059" w:rsidP="00E562C8">
      <w:pPr>
        <w:spacing w:before="100" w:beforeAutospacing="1" w:after="100" w:afterAutospacing="1"/>
        <w:ind w:left="567" w:right="424"/>
        <w:contextualSpacing/>
        <w:jc w:val="both"/>
        <w:rPr>
          <w:rFonts w:ascii="Arial" w:hAnsi="Arial" w:cs="Arial"/>
          <w:sz w:val="24"/>
          <w:szCs w:val="24"/>
        </w:rPr>
      </w:pPr>
      <w:r w:rsidRPr="00E562C8">
        <w:rPr>
          <w:rFonts w:ascii="Arial" w:hAnsi="Arial" w:cs="Arial"/>
          <w:sz w:val="24"/>
          <w:szCs w:val="24"/>
        </w:rPr>
        <w:t xml:space="preserve">De igual forma, es relevante señalar que la enajenación coadyuvará con el productivo crecimiento comercial y habitacional </w:t>
      </w:r>
      <w:r w:rsidR="00BD5BA0" w:rsidRPr="00E562C8">
        <w:rPr>
          <w:rFonts w:ascii="Arial" w:hAnsi="Arial" w:cs="Arial"/>
          <w:sz w:val="24"/>
          <w:szCs w:val="24"/>
        </w:rPr>
        <w:t>de la zona</w:t>
      </w:r>
      <w:r w:rsidRPr="00E562C8">
        <w:rPr>
          <w:rFonts w:ascii="Arial" w:hAnsi="Arial" w:cs="Arial"/>
          <w:sz w:val="24"/>
          <w:szCs w:val="24"/>
        </w:rPr>
        <w:t xml:space="preserve">, pues la persona moral interesada pretende potenciar un proyecto de infraestructura privada que se desarrollará en </w:t>
      </w:r>
      <w:r w:rsidR="00BD5BA0" w:rsidRPr="00E562C8">
        <w:rPr>
          <w:rFonts w:ascii="Arial" w:hAnsi="Arial" w:cs="Arial"/>
          <w:sz w:val="24"/>
          <w:szCs w:val="24"/>
        </w:rPr>
        <w:t>el predio aledaño</w:t>
      </w:r>
      <w:r w:rsidRPr="00E562C8">
        <w:rPr>
          <w:rFonts w:ascii="Arial" w:hAnsi="Arial" w:cs="Arial"/>
          <w:sz w:val="24"/>
          <w:szCs w:val="24"/>
        </w:rPr>
        <w:t xml:space="preserve"> al terreno materia de la presente iniciativa. Así, </w:t>
      </w:r>
      <w:r w:rsidR="000350C6" w:rsidRPr="00E562C8">
        <w:rPr>
          <w:rFonts w:ascii="Arial" w:hAnsi="Arial" w:cs="Arial"/>
          <w:sz w:val="24"/>
          <w:szCs w:val="24"/>
        </w:rPr>
        <w:t xml:space="preserve">se abona al cumplimiento del objetivo específico consistente en contar con un desarrollo urbano y regional equilibrado y sustentable en el estado, y se ejecuta la línea de acción de comercializar los inmuebles producto de las acciones de suelo y vivienda, como parte de la estrategia de optimizar el </w:t>
      </w:r>
      <w:r w:rsidR="000350C6" w:rsidRPr="00E562C8">
        <w:rPr>
          <w:rFonts w:ascii="Arial" w:hAnsi="Arial" w:cs="Arial"/>
          <w:sz w:val="24"/>
          <w:szCs w:val="24"/>
        </w:rPr>
        <w:lastRenderedPageBreak/>
        <w:t xml:space="preserve">aprovechamiento del suelo dentro del marco normativo vigente a fin de que se destine </w:t>
      </w:r>
      <w:r w:rsidR="00B10E27" w:rsidRPr="00E562C8">
        <w:rPr>
          <w:rFonts w:ascii="Arial" w:hAnsi="Arial" w:cs="Arial"/>
          <w:sz w:val="24"/>
          <w:szCs w:val="24"/>
        </w:rPr>
        <w:t xml:space="preserve">para su correcta función; cuestiones que forman parte del Eje Rector número tres denominado “Ordenamiento territorial moderno y sustentable” </w:t>
      </w:r>
      <w:r w:rsidR="00805F38" w:rsidRPr="00E562C8">
        <w:rPr>
          <w:rFonts w:ascii="Arial" w:hAnsi="Arial" w:cs="Arial"/>
          <w:sz w:val="24"/>
          <w:szCs w:val="24"/>
        </w:rPr>
        <w:t>del Plan Estatal de Desarrollo 202</w:t>
      </w:r>
      <w:r w:rsidR="00B10E27" w:rsidRPr="00E562C8">
        <w:rPr>
          <w:rFonts w:ascii="Arial" w:hAnsi="Arial" w:cs="Arial"/>
          <w:sz w:val="24"/>
          <w:szCs w:val="24"/>
        </w:rPr>
        <w:t>2</w:t>
      </w:r>
      <w:r w:rsidR="00805F38" w:rsidRPr="00E562C8">
        <w:rPr>
          <w:rFonts w:ascii="Arial" w:hAnsi="Arial" w:cs="Arial"/>
          <w:sz w:val="24"/>
          <w:szCs w:val="24"/>
        </w:rPr>
        <w:t>-2027.</w:t>
      </w:r>
    </w:p>
    <w:p w14:paraId="4CFA7C64" w14:textId="5CF0183E" w:rsidR="00805F38" w:rsidRPr="00E562C8" w:rsidRDefault="00805F38" w:rsidP="00E562C8">
      <w:pPr>
        <w:spacing w:after="0"/>
        <w:ind w:left="567" w:right="425"/>
        <w:jc w:val="both"/>
        <w:rPr>
          <w:rFonts w:ascii="Arial" w:hAnsi="Arial" w:cs="Arial"/>
          <w:sz w:val="24"/>
          <w:szCs w:val="24"/>
          <w:lang w:val="es-ES"/>
        </w:rPr>
      </w:pPr>
    </w:p>
    <w:p w14:paraId="66570519" w14:textId="2509A1F0" w:rsidR="00404EFC" w:rsidRPr="00E562C8" w:rsidRDefault="004F564D" w:rsidP="00E562C8">
      <w:pPr>
        <w:spacing w:after="0"/>
        <w:ind w:left="567" w:right="425"/>
        <w:jc w:val="both"/>
        <w:rPr>
          <w:rFonts w:ascii="Arial" w:hAnsi="Arial" w:cs="Arial"/>
          <w:sz w:val="24"/>
          <w:szCs w:val="24"/>
          <w:lang w:val="es-ES"/>
        </w:rPr>
      </w:pPr>
      <w:r w:rsidRPr="00E562C8">
        <w:rPr>
          <w:rFonts w:ascii="Arial" w:hAnsi="Arial" w:cs="Arial"/>
          <w:sz w:val="24"/>
          <w:szCs w:val="24"/>
          <w:lang w:val="es-ES"/>
        </w:rPr>
        <w:t>Por lo anteriormente expuesto,</w:t>
      </w:r>
      <w:r w:rsidR="00404EFC" w:rsidRPr="00E562C8">
        <w:rPr>
          <w:rFonts w:ascii="Arial" w:hAnsi="Arial" w:cs="Arial"/>
          <w:sz w:val="24"/>
          <w:szCs w:val="24"/>
          <w:lang w:val="es-ES"/>
        </w:rPr>
        <w:t xml:space="preserve"> en términos de lo dispuesto por </w:t>
      </w:r>
      <w:r w:rsidRPr="00E562C8">
        <w:rPr>
          <w:rFonts w:ascii="Arial" w:hAnsi="Arial" w:cs="Arial"/>
          <w:sz w:val="24"/>
          <w:szCs w:val="24"/>
          <w:lang w:val="es-ES"/>
        </w:rPr>
        <w:t>los</w:t>
      </w:r>
      <w:r w:rsidR="00404EFC" w:rsidRPr="00E562C8">
        <w:rPr>
          <w:rFonts w:ascii="Arial" w:hAnsi="Arial" w:cs="Arial"/>
          <w:sz w:val="24"/>
          <w:szCs w:val="24"/>
          <w:lang w:val="es-ES"/>
        </w:rPr>
        <w:t xml:space="preserve"> artículo</w:t>
      </w:r>
      <w:r w:rsidRPr="00E562C8">
        <w:rPr>
          <w:rFonts w:ascii="Arial" w:hAnsi="Arial" w:cs="Arial"/>
          <w:sz w:val="24"/>
          <w:szCs w:val="24"/>
          <w:lang w:val="es-ES"/>
        </w:rPr>
        <w:t>s</w:t>
      </w:r>
      <w:r w:rsidR="00404EFC" w:rsidRPr="00E562C8">
        <w:rPr>
          <w:rFonts w:ascii="Arial" w:hAnsi="Arial" w:cs="Arial"/>
          <w:sz w:val="24"/>
          <w:szCs w:val="24"/>
          <w:lang w:val="es-ES"/>
        </w:rPr>
        <w:t xml:space="preserve"> </w:t>
      </w:r>
      <w:r w:rsidRPr="00E562C8">
        <w:rPr>
          <w:rFonts w:ascii="Arial" w:hAnsi="Arial" w:cs="Arial"/>
          <w:sz w:val="24"/>
          <w:szCs w:val="24"/>
          <w:lang w:val="es-ES"/>
        </w:rPr>
        <w:t xml:space="preserve">44 y </w:t>
      </w:r>
      <w:r w:rsidR="00404EFC" w:rsidRPr="00E562C8">
        <w:rPr>
          <w:rFonts w:ascii="Arial" w:hAnsi="Arial" w:cs="Arial"/>
          <w:sz w:val="24"/>
          <w:szCs w:val="24"/>
          <w:lang w:val="es-ES"/>
        </w:rPr>
        <w:t>45 de la Ley de Bienes del Estado de Chihuahua, a efecto de enajenar bienes</w:t>
      </w:r>
      <w:r w:rsidR="00223A86" w:rsidRPr="00E562C8">
        <w:rPr>
          <w:rFonts w:ascii="Arial" w:hAnsi="Arial" w:cs="Arial"/>
          <w:sz w:val="24"/>
          <w:szCs w:val="24"/>
          <w:lang w:val="es-ES"/>
        </w:rPr>
        <w:t xml:space="preserve"> inmuebles</w:t>
      </w:r>
      <w:r w:rsidR="00404EFC" w:rsidRPr="00E562C8">
        <w:rPr>
          <w:rFonts w:ascii="Arial" w:hAnsi="Arial" w:cs="Arial"/>
          <w:sz w:val="24"/>
          <w:szCs w:val="24"/>
          <w:lang w:val="es-ES"/>
        </w:rPr>
        <w:t xml:space="preserve"> de</w:t>
      </w:r>
      <w:r w:rsidR="00223A86" w:rsidRPr="00E562C8">
        <w:rPr>
          <w:rFonts w:ascii="Arial" w:hAnsi="Arial" w:cs="Arial"/>
          <w:sz w:val="24"/>
          <w:szCs w:val="24"/>
          <w:lang w:val="es-ES"/>
        </w:rPr>
        <w:t xml:space="preserve"> dominio privado</w:t>
      </w:r>
      <w:r w:rsidR="00F20153" w:rsidRPr="00E562C8">
        <w:rPr>
          <w:rFonts w:ascii="Arial" w:hAnsi="Arial" w:cs="Arial"/>
          <w:sz w:val="24"/>
          <w:szCs w:val="24"/>
          <w:lang w:val="es-ES"/>
        </w:rPr>
        <w:t xml:space="preserve"> de</w:t>
      </w:r>
      <w:r w:rsidR="00404EFC" w:rsidRPr="00E562C8">
        <w:rPr>
          <w:rFonts w:ascii="Arial" w:hAnsi="Arial" w:cs="Arial"/>
          <w:sz w:val="24"/>
          <w:szCs w:val="24"/>
          <w:lang w:val="es-ES"/>
        </w:rPr>
        <w:t xml:space="preserve"> manera directa se debe obtener autorización de</w:t>
      </w:r>
      <w:r w:rsidR="006D6096" w:rsidRPr="00E562C8">
        <w:rPr>
          <w:rFonts w:ascii="Arial" w:hAnsi="Arial" w:cs="Arial"/>
          <w:sz w:val="24"/>
          <w:szCs w:val="24"/>
          <w:lang w:val="es-ES"/>
        </w:rPr>
        <w:t xml:space="preserve"> ese</w:t>
      </w:r>
      <w:r w:rsidR="00404EFC" w:rsidRPr="00E562C8">
        <w:rPr>
          <w:rFonts w:ascii="Arial" w:hAnsi="Arial" w:cs="Arial"/>
          <w:sz w:val="24"/>
          <w:szCs w:val="24"/>
          <w:lang w:val="es-ES"/>
        </w:rPr>
        <w:t xml:space="preserve"> H. Congreso</w:t>
      </w:r>
      <w:r w:rsidR="006D6096" w:rsidRPr="00E562C8">
        <w:rPr>
          <w:rFonts w:ascii="Arial" w:hAnsi="Arial" w:cs="Arial"/>
          <w:sz w:val="24"/>
          <w:szCs w:val="24"/>
          <w:lang w:val="es-ES"/>
        </w:rPr>
        <w:t xml:space="preserve"> del Estado</w:t>
      </w:r>
      <w:r w:rsidR="00404EFC" w:rsidRPr="00E562C8">
        <w:rPr>
          <w:rFonts w:ascii="Arial" w:hAnsi="Arial" w:cs="Arial"/>
          <w:sz w:val="24"/>
          <w:szCs w:val="24"/>
          <w:lang w:val="es-ES"/>
        </w:rPr>
        <w:t xml:space="preserve">, </w:t>
      </w:r>
      <w:r w:rsidR="00F20153" w:rsidRPr="00E562C8">
        <w:rPr>
          <w:rFonts w:ascii="Arial" w:hAnsi="Arial" w:cs="Arial"/>
          <w:sz w:val="24"/>
          <w:szCs w:val="24"/>
          <w:lang w:val="es-ES"/>
        </w:rPr>
        <w:t xml:space="preserve">por lo que </w:t>
      </w:r>
      <w:r w:rsidR="00B10E27" w:rsidRPr="00E562C8">
        <w:rPr>
          <w:rFonts w:ascii="Arial" w:hAnsi="Arial" w:cs="Arial"/>
          <w:sz w:val="24"/>
          <w:szCs w:val="24"/>
          <w:lang w:val="es-ES"/>
        </w:rPr>
        <w:t>se somete</w:t>
      </w:r>
      <w:r w:rsidR="00404EFC" w:rsidRPr="00E562C8">
        <w:rPr>
          <w:rFonts w:ascii="Arial" w:hAnsi="Arial" w:cs="Arial"/>
          <w:sz w:val="24"/>
          <w:szCs w:val="24"/>
          <w:lang w:val="es-ES"/>
        </w:rPr>
        <w:t xml:space="preserve"> a</w:t>
      </w:r>
      <w:r w:rsidR="00661DEB" w:rsidRPr="00E562C8">
        <w:rPr>
          <w:rFonts w:ascii="Arial" w:hAnsi="Arial" w:cs="Arial"/>
          <w:sz w:val="24"/>
          <w:szCs w:val="24"/>
          <w:lang w:val="es-ES"/>
        </w:rPr>
        <w:t xml:space="preserve"> </w:t>
      </w:r>
      <w:r w:rsidR="00404EFC" w:rsidRPr="00E562C8">
        <w:rPr>
          <w:rFonts w:ascii="Arial" w:hAnsi="Arial" w:cs="Arial"/>
          <w:sz w:val="24"/>
          <w:szCs w:val="24"/>
          <w:lang w:val="es-ES"/>
        </w:rPr>
        <w:t>consideración</w:t>
      </w:r>
      <w:r w:rsidR="00FA7BE2" w:rsidRPr="00E562C8">
        <w:rPr>
          <w:rFonts w:ascii="Arial" w:hAnsi="Arial" w:cs="Arial"/>
          <w:sz w:val="24"/>
          <w:szCs w:val="24"/>
          <w:lang w:val="es-ES"/>
        </w:rPr>
        <w:t xml:space="preserve"> </w:t>
      </w:r>
      <w:r w:rsidR="00404EFC" w:rsidRPr="00E562C8">
        <w:rPr>
          <w:rFonts w:ascii="Arial" w:hAnsi="Arial" w:cs="Arial"/>
          <w:sz w:val="24"/>
          <w:szCs w:val="24"/>
          <w:lang w:val="es-ES"/>
        </w:rPr>
        <w:t xml:space="preserve">el siguiente proyecto de: </w:t>
      </w:r>
    </w:p>
    <w:p w14:paraId="336B862C" w14:textId="77777777" w:rsidR="00404EFC" w:rsidRPr="00E562C8" w:rsidRDefault="00404EFC" w:rsidP="00E562C8">
      <w:pPr>
        <w:spacing w:after="0"/>
        <w:ind w:left="567" w:right="425"/>
        <w:jc w:val="both"/>
        <w:rPr>
          <w:rFonts w:ascii="Arial" w:hAnsi="Arial" w:cs="Arial"/>
          <w:szCs w:val="24"/>
          <w:lang w:val="es-ES"/>
        </w:rPr>
      </w:pPr>
    </w:p>
    <w:p w14:paraId="3F0703A7" w14:textId="77777777" w:rsidR="00404EFC" w:rsidRPr="00E562C8" w:rsidRDefault="00404EFC" w:rsidP="00E562C8">
      <w:pPr>
        <w:spacing w:after="0"/>
        <w:ind w:left="567" w:right="425"/>
        <w:jc w:val="both"/>
        <w:rPr>
          <w:rFonts w:ascii="Arial" w:hAnsi="Arial" w:cs="Arial"/>
          <w:sz w:val="20"/>
          <w:szCs w:val="24"/>
          <w:lang w:val="es-ES"/>
        </w:rPr>
      </w:pPr>
    </w:p>
    <w:p w14:paraId="0B23E3F4" w14:textId="00B330B4" w:rsidR="00404EFC" w:rsidRPr="00E562C8" w:rsidRDefault="00404EFC" w:rsidP="00E562C8">
      <w:pPr>
        <w:spacing w:after="0"/>
        <w:ind w:left="567" w:right="425"/>
        <w:jc w:val="center"/>
        <w:rPr>
          <w:rFonts w:ascii="Arial" w:hAnsi="Arial" w:cs="Arial"/>
          <w:b/>
          <w:sz w:val="24"/>
          <w:szCs w:val="24"/>
          <w:lang w:val="es-ES"/>
        </w:rPr>
      </w:pPr>
      <w:r w:rsidRPr="00E562C8">
        <w:rPr>
          <w:rFonts w:ascii="Arial" w:hAnsi="Arial" w:cs="Arial"/>
          <w:b/>
          <w:sz w:val="24"/>
          <w:szCs w:val="24"/>
          <w:lang w:val="es-ES"/>
        </w:rPr>
        <w:t>DECRETO</w:t>
      </w:r>
    </w:p>
    <w:p w14:paraId="7AECC9A6" w14:textId="77777777" w:rsidR="00404EFC" w:rsidRPr="00E562C8" w:rsidRDefault="00404EFC" w:rsidP="00E562C8">
      <w:pPr>
        <w:spacing w:after="0"/>
        <w:ind w:left="567" w:right="425"/>
        <w:jc w:val="center"/>
        <w:rPr>
          <w:rFonts w:ascii="Arial" w:hAnsi="Arial" w:cs="Arial"/>
          <w:b/>
          <w:szCs w:val="24"/>
          <w:lang w:val="es-ES"/>
        </w:rPr>
      </w:pPr>
    </w:p>
    <w:p w14:paraId="6900E67B" w14:textId="77777777" w:rsidR="00404EFC" w:rsidRPr="00E562C8" w:rsidRDefault="00404EFC" w:rsidP="00E562C8">
      <w:pPr>
        <w:spacing w:after="0"/>
        <w:ind w:left="567" w:right="425"/>
        <w:jc w:val="center"/>
        <w:rPr>
          <w:rFonts w:ascii="Arial" w:hAnsi="Arial" w:cs="Arial"/>
          <w:b/>
          <w:sz w:val="24"/>
          <w:szCs w:val="24"/>
          <w:lang w:val="es-ES"/>
        </w:rPr>
      </w:pPr>
    </w:p>
    <w:p w14:paraId="6296DC37" w14:textId="77A096A9" w:rsidR="00404EFC" w:rsidRPr="00E562C8" w:rsidRDefault="009440E5" w:rsidP="00E562C8">
      <w:pPr>
        <w:spacing w:before="100" w:beforeAutospacing="1" w:after="100" w:afterAutospacing="1"/>
        <w:ind w:left="567" w:right="425"/>
        <w:contextualSpacing/>
        <w:jc w:val="both"/>
        <w:rPr>
          <w:rFonts w:ascii="Arial" w:hAnsi="Arial" w:cs="Arial"/>
          <w:sz w:val="24"/>
          <w:szCs w:val="24"/>
          <w:lang w:val="es-ES"/>
        </w:rPr>
      </w:pPr>
      <w:r w:rsidRPr="00E562C8">
        <w:rPr>
          <w:rFonts w:ascii="Arial" w:hAnsi="Arial" w:cs="Arial"/>
          <w:b/>
          <w:caps/>
          <w:sz w:val="24"/>
          <w:szCs w:val="24"/>
          <w:lang w:val="es-ES"/>
        </w:rPr>
        <w:t>ÚNICO</w:t>
      </w:r>
      <w:r w:rsidR="00404EFC" w:rsidRPr="00E562C8">
        <w:rPr>
          <w:rFonts w:ascii="Arial" w:hAnsi="Arial" w:cs="Arial"/>
          <w:b/>
          <w:caps/>
          <w:sz w:val="24"/>
          <w:szCs w:val="24"/>
          <w:lang w:val="es-ES"/>
        </w:rPr>
        <w:t>.-</w:t>
      </w:r>
      <w:r w:rsidR="00404EFC" w:rsidRPr="00E562C8">
        <w:rPr>
          <w:rFonts w:ascii="Arial" w:hAnsi="Arial" w:cs="Arial"/>
          <w:b/>
          <w:sz w:val="24"/>
          <w:szCs w:val="24"/>
          <w:lang w:val="es-ES"/>
        </w:rPr>
        <w:t xml:space="preserve"> </w:t>
      </w:r>
      <w:r w:rsidR="00404EFC" w:rsidRPr="00E562C8">
        <w:rPr>
          <w:rFonts w:ascii="Arial" w:hAnsi="Arial" w:cs="Arial"/>
          <w:sz w:val="24"/>
          <w:szCs w:val="24"/>
          <w:lang w:val="es-ES"/>
        </w:rPr>
        <w:t xml:space="preserve">Se autoriza al Ejecutivo del Estado para que, a través de la Secretaría de Desarrollo Urbano y Ecología, enajene a título oneroso a favor de la persona moral Muto Realitas, S.A.P.I. </w:t>
      </w:r>
      <w:r w:rsidR="00B10E27" w:rsidRPr="00E562C8">
        <w:rPr>
          <w:rFonts w:ascii="Arial" w:hAnsi="Arial" w:cs="Arial"/>
          <w:sz w:val="24"/>
          <w:szCs w:val="24"/>
          <w:lang w:val="es-ES"/>
        </w:rPr>
        <w:t xml:space="preserve">de </w:t>
      </w:r>
      <w:r w:rsidR="00404EFC" w:rsidRPr="00E562C8">
        <w:rPr>
          <w:rFonts w:ascii="Arial" w:hAnsi="Arial" w:cs="Arial"/>
          <w:sz w:val="24"/>
          <w:szCs w:val="24"/>
          <w:lang w:val="es-ES"/>
        </w:rPr>
        <w:t xml:space="preserve">C.V., una fracción de terreno </w:t>
      </w:r>
      <w:r w:rsidR="000D655D" w:rsidRPr="00E562C8">
        <w:rPr>
          <w:rFonts w:ascii="Arial" w:hAnsi="Arial" w:cs="Arial"/>
          <w:sz w:val="24"/>
          <w:szCs w:val="24"/>
          <w:lang w:val="es-ES"/>
        </w:rPr>
        <w:t>de la parcela 88 del polígono 2</w:t>
      </w:r>
      <w:r w:rsidR="00BF7970" w:rsidRPr="00E562C8">
        <w:rPr>
          <w:rFonts w:ascii="Arial" w:hAnsi="Arial" w:cs="Arial"/>
          <w:sz w:val="24"/>
          <w:szCs w:val="24"/>
          <w:lang w:val="es-ES"/>
        </w:rPr>
        <w:t xml:space="preserve"> </w:t>
      </w:r>
      <w:r w:rsidR="00404EFC" w:rsidRPr="00E562C8">
        <w:rPr>
          <w:rFonts w:ascii="Arial" w:hAnsi="Arial" w:cs="Arial"/>
          <w:sz w:val="24"/>
          <w:szCs w:val="24"/>
          <w:lang w:val="es-ES"/>
        </w:rPr>
        <w:t>con una superficie de 1,113.730 metros cuadrados, ubica</w:t>
      </w:r>
      <w:r w:rsidR="000D655D" w:rsidRPr="00E562C8">
        <w:rPr>
          <w:rFonts w:ascii="Arial" w:hAnsi="Arial" w:cs="Arial"/>
          <w:sz w:val="24"/>
          <w:szCs w:val="24"/>
          <w:lang w:val="es-ES"/>
        </w:rPr>
        <w:t>da</w:t>
      </w:r>
      <w:r w:rsidR="00404EFC" w:rsidRPr="00E562C8">
        <w:rPr>
          <w:rFonts w:ascii="Arial" w:hAnsi="Arial" w:cs="Arial"/>
          <w:sz w:val="24"/>
          <w:szCs w:val="24"/>
          <w:lang w:val="es-ES"/>
        </w:rPr>
        <w:t xml:space="preserve"> en la Avenida La Cantera</w:t>
      </w:r>
      <w:r w:rsidR="00B10E27" w:rsidRPr="00E562C8">
        <w:rPr>
          <w:rFonts w:ascii="Arial" w:hAnsi="Arial" w:cs="Arial"/>
          <w:sz w:val="24"/>
          <w:szCs w:val="24"/>
          <w:lang w:val="es-ES"/>
        </w:rPr>
        <w:t>,</w:t>
      </w:r>
      <w:r w:rsidR="00404EFC" w:rsidRPr="00E562C8">
        <w:rPr>
          <w:rFonts w:ascii="Arial" w:hAnsi="Arial" w:cs="Arial"/>
          <w:sz w:val="24"/>
          <w:szCs w:val="24"/>
          <w:lang w:val="es-ES"/>
        </w:rPr>
        <w:t xml:space="preserve"> en la </w:t>
      </w:r>
      <w:r w:rsidR="00B10E27" w:rsidRPr="00E562C8">
        <w:rPr>
          <w:rFonts w:ascii="Arial" w:hAnsi="Arial" w:cs="Arial"/>
          <w:sz w:val="24"/>
          <w:szCs w:val="24"/>
          <w:lang w:val="es-ES"/>
        </w:rPr>
        <w:t>reserva territorial</w:t>
      </w:r>
      <w:r w:rsidR="00404EFC" w:rsidRPr="00E562C8">
        <w:rPr>
          <w:rFonts w:ascii="Arial" w:hAnsi="Arial" w:cs="Arial"/>
          <w:sz w:val="24"/>
          <w:szCs w:val="24"/>
          <w:lang w:val="es-ES"/>
        </w:rPr>
        <w:t xml:space="preserve"> denominada “La Haciendita”, al poniente de la ciudad de Chihuahua, Chihuahua; fracción de terreno que se segrega de un inmueble inscrito en mayor superficie bajo el número 48, a Folios 53, del Libro 3586 de la Sección Primera del Registro Público de la Propiedad del Distrito Judicial Morelos, y que se describe de la siguiente manera:</w:t>
      </w:r>
    </w:p>
    <w:p w14:paraId="5EEEDF2B" w14:textId="4E2D1B62" w:rsidR="00DF385B" w:rsidRPr="005570C9" w:rsidRDefault="00DF385B" w:rsidP="00E562C8">
      <w:pPr>
        <w:spacing w:before="100" w:beforeAutospacing="1" w:after="100" w:afterAutospacing="1"/>
        <w:ind w:left="567" w:right="425"/>
        <w:contextualSpacing/>
        <w:jc w:val="both"/>
        <w:rPr>
          <w:rFonts w:ascii="Arial" w:hAnsi="Arial" w:cs="Arial"/>
          <w:sz w:val="24"/>
          <w:szCs w:val="24"/>
          <w:lang w:val="es-ES"/>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4"/>
        <w:gridCol w:w="567"/>
        <w:gridCol w:w="1706"/>
        <w:gridCol w:w="1134"/>
        <w:gridCol w:w="567"/>
        <w:gridCol w:w="1696"/>
        <w:gridCol w:w="1701"/>
      </w:tblGrid>
      <w:tr w:rsidR="00404EFC" w:rsidRPr="005570C9" w14:paraId="69494C23" w14:textId="77777777" w:rsidTr="00923603">
        <w:trPr>
          <w:jc w:val="center"/>
        </w:trPr>
        <w:tc>
          <w:tcPr>
            <w:tcW w:w="8075" w:type="dxa"/>
            <w:gridSpan w:val="7"/>
            <w:shd w:val="clear" w:color="auto" w:fill="000000" w:themeFill="text1"/>
          </w:tcPr>
          <w:p w14:paraId="2DD1EBA1"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r w:rsidRPr="005570C9">
              <w:rPr>
                <w:rFonts w:ascii="Arial" w:hAnsi="Arial" w:cs="Arial"/>
                <w:b/>
                <w:bCs/>
                <w:smallCaps/>
                <w:color w:val="FFFFFF" w:themeColor="background1"/>
                <w:szCs w:val="24"/>
                <w:lang w:val="es-ES"/>
              </w:rPr>
              <w:t>Fracción Parcela 88 del polígono 2</w:t>
            </w:r>
          </w:p>
        </w:tc>
      </w:tr>
      <w:tr w:rsidR="00404EFC" w:rsidRPr="005570C9" w14:paraId="1411A08C" w14:textId="77777777" w:rsidTr="00923603">
        <w:trPr>
          <w:trHeight w:val="160"/>
          <w:jc w:val="center"/>
        </w:trPr>
        <w:tc>
          <w:tcPr>
            <w:tcW w:w="1271" w:type="dxa"/>
            <w:gridSpan w:val="2"/>
          </w:tcPr>
          <w:p w14:paraId="3BFAD3F3"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r w:rsidRPr="005570C9">
              <w:rPr>
                <w:rFonts w:ascii="Arial" w:hAnsi="Arial" w:cs="Arial"/>
                <w:b/>
                <w:bCs/>
                <w:smallCaps/>
                <w:szCs w:val="24"/>
                <w:lang w:val="es-ES"/>
              </w:rPr>
              <w:t>Lado</w:t>
            </w:r>
          </w:p>
        </w:tc>
        <w:tc>
          <w:tcPr>
            <w:tcW w:w="1706" w:type="dxa"/>
            <w:vMerge w:val="restart"/>
          </w:tcPr>
          <w:p w14:paraId="20A1E713"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p>
          <w:p w14:paraId="7E2A768D"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r w:rsidRPr="005570C9">
              <w:rPr>
                <w:rFonts w:ascii="Arial" w:hAnsi="Arial" w:cs="Arial"/>
                <w:b/>
                <w:bCs/>
                <w:smallCaps/>
                <w:szCs w:val="24"/>
                <w:lang w:val="es-ES"/>
              </w:rPr>
              <w:t>Rumbo</w:t>
            </w:r>
          </w:p>
          <w:p w14:paraId="3E12F755"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p>
        </w:tc>
        <w:tc>
          <w:tcPr>
            <w:tcW w:w="1134" w:type="dxa"/>
            <w:vMerge w:val="restart"/>
          </w:tcPr>
          <w:p w14:paraId="78A7584F"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p>
          <w:p w14:paraId="46F3C623" w14:textId="77777777" w:rsidR="00404EFC" w:rsidRPr="005570C9" w:rsidRDefault="00404EFC" w:rsidP="00E562C8">
            <w:pPr>
              <w:spacing w:before="100" w:beforeAutospacing="1" w:after="100" w:afterAutospacing="1"/>
              <w:contextualSpacing/>
              <w:jc w:val="center"/>
              <w:rPr>
                <w:rFonts w:ascii="Arial" w:hAnsi="Arial" w:cs="Arial"/>
                <w:b/>
                <w:bCs/>
                <w:smallCaps/>
                <w:sz w:val="20"/>
                <w:szCs w:val="24"/>
                <w:lang w:val="es-ES"/>
              </w:rPr>
            </w:pPr>
            <w:r w:rsidRPr="005570C9">
              <w:rPr>
                <w:rFonts w:ascii="Arial" w:hAnsi="Arial" w:cs="Arial"/>
                <w:b/>
                <w:bCs/>
                <w:smallCaps/>
                <w:sz w:val="20"/>
                <w:szCs w:val="24"/>
                <w:lang w:val="es-ES"/>
              </w:rPr>
              <w:t>Distancia</w:t>
            </w:r>
          </w:p>
          <w:p w14:paraId="1104F4E0"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p>
        </w:tc>
        <w:tc>
          <w:tcPr>
            <w:tcW w:w="567" w:type="dxa"/>
            <w:vMerge w:val="restart"/>
          </w:tcPr>
          <w:p w14:paraId="0632E5C8"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p>
          <w:p w14:paraId="69A5EA2B"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r w:rsidRPr="005570C9">
              <w:rPr>
                <w:rFonts w:ascii="Arial" w:hAnsi="Arial" w:cs="Arial"/>
                <w:b/>
                <w:bCs/>
                <w:smallCaps/>
                <w:szCs w:val="24"/>
                <w:lang w:val="es-ES"/>
              </w:rPr>
              <w:t>V</w:t>
            </w:r>
          </w:p>
          <w:p w14:paraId="1D155C86"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p>
        </w:tc>
        <w:tc>
          <w:tcPr>
            <w:tcW w:w="3397" w:type="dxa"/>
            <w:gridSpan w:val="2"/>
          </w:tcPr>
          <w:p w14:paraId="578B3F8B"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r w:rsidRPr="005570C9">
              <w:rPr>
                <w:rFonts w:ascii="Arial" w:hAnsi="Arial" w:cs="Arial"/>
                <w:b/>
                <w:bCs/>
                <w:smallCaps/>
                <w:szCs w:val="24"/>
                <w:lang w:val="es-ES"/>
              </w:rPr>
              <w:t>Coordenadas</w:t>
            </w:r>
          </w:p>
        </w:tc>
      </w:tr>
      <w:tr w:rsidR="00404EFC" w:rsidRPr="005570C9" w14:paraId="152A3AC1" w14:textId="77777777" w:rsidTr="00923603">
        <w:trPr>
          <w:trHeight w:val="71"/>
          <w:jc w:val="center"/>
        </w:trPr>
        <w:tc>
          <w:tcPr>
            <w:tcW w:w="704" w:type="dxa"/>
          </w:tcPr>
          <w:p w14:paraId="0348E7AA"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r w:rsidRPr="005570C9">
              <w:rPr>
                <w:rFonts w:ascii="Arial" w:hAnsi="Arial" w:cs="Arial"/>
                <w:b/>
                <w:bCs/>
                <w:smallCaps/>
                <w:szCs w:val="24"/>
                <w:lang w:val="es-ES"/>
              </w:rPr>
              <w:t>EST</w:t>
            </w:r>
          </w:p>
        </w:tc>
        <w:tc>
          <w:tcPr>
            <w:tcW w:w="567" w:type="dxa"/>
          </w:tcPr>
          <w:p w14:paraId="1EEC1F34"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r w:rsidRPr="005570C9">
              <w:rPr>
                <w:rFonts w:ascii="Arial" w:hAnsi="Arial" w:cs="Arial"/>
                <w:b/>
                <w:bCs/>
                <w:smallCaps/>
                <w:szCs w:val="24"/>
                <w:lang w:val="es-ES"/>
              </w:rPr>
              <w:t>PV</w:t>
            </w:r>
          </w:p>
        </w:tc>
        <w:tc>
          <w:tcPr>
            <w:tcW w:w="1706" w:type="dxa"/>
            <w:vMerge/>
          </w:tcPr>
          <w:p w14:paraId="6375DB71"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p>
        </w:tc>
        <w:tc>
          <w:tcPr>
            <w:tcW w:w="1134" w:type="dxa"/>
            <w:vMerge/>
          </w:tcPr>
          <w:p w14:paraId="3B706ED2"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p>
        </w:tc>
        <w:tc>
          <w:tcPr>
            <w:tcW w:w="567" w:type="dxa"/>
            <w:vMerge/>
          </w:tcPr>
          <w:p w14:paraId="63582FED"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p>
        </w:tc>
        <w:tc>
          <w:tcPr>
            <w:tcW w:w="1696" w:type="dxa"/>
          </w:tcPr>
          <w:p w14:paraId="4933756F"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r w:rsidRPr="005570C9">
              <w:rPr>
                <w:rFonts w:ascii="Arial" w:hAnsi="Arial" w:cs="Arial"/>
                <w:b/>
                <w:bCs/>
                <w:smallCaps/>
                <w:szCs w:val="24"/>
                <w:lang w:val="es-ES"/>
              </w:rPr>
              <w:t>Y</w:t>
            </w:r>
          </w:p>
        </w:tc>
        <w:tc>
          <w:tcPr>
            <w:tcW w:w="1701" w:type="dxa"/>
          </w:tcPr>
          <w:p w14:paraId="562CF119" w14:textId="77777777" w:rsidR="00404EFC" w:rsidRPr="005570C9" w:rsidRDefault="00404EFC" w:rsidP="00E562C8">
            <w:pPr>
              <w:spacing w:before="100" w:beforeAutospacing="1" w:after="100" w:afterAutospacing="1"/>
              <w:contextualSpacing/>
              <w:jc w:val="center"/>
              <w:rPr>
                <w:rFonts w:ascii="Arial" w:hAnsi="Arial" w:cs="Arial"/>
                <w:b/>
                <w:bCs/>
                <w:smallCaps/>
                <w:szCs w:val="24"/>
                <w:lang w:val="es-ES"/>
              </w:rPr>
            </w:pPr>
            <w:r w:rsidRPr="005570C9">
              <w:rPr>
                <w:rFonts w:ascii="Arial" w:hAnsi="Arial" w:cs="Arial"/>
                <w:b/>
                <w:bCs/>
                <w:smallCaps/>
                <w:szCs w:val="24"/>
                <w:lang w:val="es-ES"/>
              </w:rPr>
              <w:t>X</w:t>
            </w:r>
          </w:p>
        </w:tc>
      </w:tr>
      <w:tr w:rsidR="00404EFC" w:rsidRPr="005570C9" w14:paraId="5D1EE663" w14:textId="77777777" w:rsidTr="00923603">
        <w:trPr>
          <w:trHeight w:val="91"/>
          <w:jc w:val="center"/>
        </w:trPr>
        <w:tc>
          <w:tcPr>
            <w:tcW w:w="1271" w:type="dxa"/>
            <w:gridSpan w:val="2"/>
          </w:tcPr>
          <w:p w14:paraId="101CBC75" w14:textId="77777777" w:rsidR="00404EFC" w:rsidRPr="005570C9" w:rsidRDefault="00404EFC" w:rsidP="00E562C8">
            <w:pPr>
              <w:spacing w:before="100" w:beforeAutospacing="1" w:after="100" w:afterAutospacing="1"/>
              <w:contextualSpacing/>
              <w:jc w:val="center"/>
              <w:rPr>
                <w:rFonts w:ascii="Arial" w:hAnsi="Arial" w:cs="Arial"/>
                <w:b/>
                <w:bCs/>
                <w:smallCaps/>
                <w:sz w:val="20"/>
                <w:szCs w:val="24"/>
                <w:lang w:val="es-ES"/>
              </w:rPr>
            </w:pPr>
          </w:p>
        </w:tc>
        <w:tc>
          <w:tcPr>
            <w:tcW w:w="1706" w:type="dxa"/>
          </w:tcPr>
          <w:p w14:paraId="39768CC7" w14:textId="77777777" w:rsidR="00404EFC" w:rsidRPr="005570C9" w:rsidRDefault="00404EFC" w:rsidP="00E562C8">
            <w:pPr>
              <w:spacing w:before="100" w:beforeAutospacing="1" w:after="100" w:afterAutospacing="1"/>
              <w:contextualSpacing/>
              <w:jc w:val="center"/>
              <w:rPr>
                <w:rFonts w:ascii="Arial" w:hAnsi="Arial" w:cs="Arial"/>
                <w:b/>
                <w:bCs/>
                <w:smallCaps/>
                <w:sz w:val="20"/>
                <w:szCs w:val="24"/>
                <w:lang w:val="es-ES"/>
              </w:rPr>
            </w:pPr>
          </w:p>
        </w:tc>
        <w:tc>
          <w:tcPr>
            <w:tcW w:w="1134" w:type="dxa"/>
          </w:tcPr>
          <w:p w14:paraId="14037195" w14:textId="77777777" w:rsidR="00404EFC" w:rsidRPr="005570C9" w:rsidRDefault="00404EFC" w:rsidP="00E562C8">
            <w:pPr>
              <w:spacing w:before="100" w:beforeAutospacing="1" w:after="100" w:afterAutospacing="1"/>
              <w:contextualSpacing/>
              <w:jc w:val="center"/>
              <w:rPr>
                <w:rFonts w:ascii="Arial" w:hAnsi="Arial" w:cs="Arial"/>
                <w:b/>
                <w:bCs/>
                <w:smallCaps/>
                <w:sz w:val="20"/>
                <w:szCs w:val="24"/>
                <w:lang w:val="es-ES"/>
              </w:rPr>
            </w:pPr>
          </w:p>
        </w:tc>
        <w:tc>
          <w:tcPr>
            <w:tcW w:w="567" w:type="dxa"/>
          </w:tcPr>
          <w:p w14:paraId="632918F3" w14:textId="77777777" w:rsidR="00404EFC" w:rsidRPr="005570C9" w:rsidRDefault="00404EFC" w:rsidP="00E562C8">
            <w:pPr>
              <w:spacing w:before="100" w:beforeAutospacing="1" w:after="100" w:afterAutospacing="1"/>
              <w:contextualSpacing/>
              <w:jc w:val="center"/>
              <w:rPr>
                <w:rFonts w:ascii="Arial" w:hAnsi="Arial" w:cs="Arial"/>
                <w:bCs/>
                <w:smallCaps/>
                <w:sz w:val="20"/>
                <w:szCs w:val="24"/>
                <w:lang w:val="es-ES"/>
              </w:rPr>
            </w:pPr>
            <w:r w:rsidRPr="005570C9">
              <w:rPr>
                <w:rFonts w:ascii="Arial" w:hAnsi="Arial" w:cs="Arial"/>
                <w:bCs/>
                <w:smallCaps/>
                <w:sz w:val="20"/>
                <w:szCs w:val="24"/>
                <w:lang w:val="es-ES"/>
              </w:rPr>
              <w:t>1</w:t>
            </w:r>
          </w:p>
        </w:tc>
        <w:tc>
          <w:tcPr>
            <w:tcW w:w="1696" w:type="dxa"/>
          </w:tcPr>
          <w:p w14:paraId="3AAF087B" w14:textId="77777777" w:rsidR="00404EFC" w:rsidRPr="005570C9" w:rsidRDefault="00404EFC" w:rsidP="00E562C8">
            <w:pPr>
              <w:spacing w:before="100" w:beforeAutospacing="1" w:after="100" w:afterAutospacing="1"/>
              <w:contextualSpacing/>
              <w:jc w:val="center"/>
              <w:rPr>
                <w:rFonts w:ascii="Arial" w:hAnsi="Arial" w:cs="Arial"/>
                <w:b/>
                <w:bCs/>
                <w:smallCaps/>
                <w:sz w:val="20"/>
                <w:szCs w:val="24"/>
                <w:lang w:val="es-ES"/>
              </w:rPr>
            </w:pPr>
            <w:r w:rsidRPr="005570C9">
              <w:rPr>
                <w:rFonts w:ascii="Arial" w:hAnsi="Arial" w:cs="Arial"/>
                <w:sz w:val="20"/>
                <w:szCs w:val="24"/>
                <w:lang w:val="es-ES"/>
              </w:rPr>
              <w:t>3,169,119.7223</w:t>
            </w:r>
          </w:p>
        </w:tc>
        <w:tc>
          <w:tcPr>
            <w:tcW w:w="1701" w:type="dxa"/>
          </w:tcPr>
          <w:p w14:paraId="67E5273B" w14:textId="77777777" w:rsidR="00404EFC" w:rsidRPr="005570C9" w:rsidRDefault="00404EFC" w:rsidP="00E562C8">
            <w:pPr>
              <w:spacing w:before="100" w:beforeAutospacing="1" w:after="100" w:afterAutospacing="1"/>
              <w:contextualSpacing/>
              <w:jc w:val="center"/>
              <w:rPr>
                <w:rFonts w:ascii="Arial" w:hAnsi="Arial" w:cs="Arial"/>
                <w:b/>
                <w:bCs/>
                <w:smallCaps/>
                <w:sz w:val="20"/>
                <w:szCs w:val="24"/>
                <w:lang w:val="es-ES"/>
              </w:rPr>
            </w:pPr>
            <w:r w:rsidRPr="005570C9">
              <w:rPr>
                <w:rFonts w:ascii="Arial" w:hAnsi="Arial" w:cs="Arial"/>
                <w:sz w:val="20"/>
                <w:szCs w:val="24"/>
                <w:lang w:val="es-ES"/>
              </w:rPr>
              <w:t>387,865.2482</w:t>
            </w:r>
          </w:p>
        </w:tc>
      </w:tr>
      <w:tr w:rsidR="00404EFC" w:rsidRPr="005570C9" w14:paraId="6FA18B3A" w14:textId="77777777" w:rsidTr="00923603">
        <w:trPr>
          <w:trHeight w:val="175"/>
          <w:jc w:val="center"/>
        </w:trPr>
        <w:tc>
          <w:tcPr>
            <w:tcW w:w="704" w:type="dxa"/>
          </w:tcPr>
          <w:p w14:paraId="057949A5"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1</w:t>
            </w:r>
          </w:p>
        </w:tc>
        <w:tc>
          <w:tcPr>
            <w:tcW w:w="567" w:type="dxa"/>
          </w:tcPr>
          <w:p w14:paraId="190B0514"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2</w:t>
            </w:r>
          </w:p>
        </w:tc>
        <w:tc>
          <w:tcPr>
            <w:tcW w:w="1706" w:type="dxa"/>
          </w:tcPr>
          <w:p w14:paraId="56CE8457"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S 75º 25’ 26” E</w:t>
            </w:r>
          </w:p>
        </w:tc>
        <w:tc>
          <w:tcPr>
            <w:tcW w:w="1134" w:type="dxa"/>
          </w:tcPr>
          <w:p w14:paraId="4BB7E0A9"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42.03</w:t>
            </w:r>
          </w:p>
        </w:tc>
        <w:tc>
          <w:tcPr>
            <w:tcW w:w="567" w:type="dxa"/>
          </w:tcPr>
          <w:p w14:paraId="6832922D"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2</w:t>
            </w:r>
          </w:p>
        </w:tc>
        <w:tc>
          <w:tcPr>
            <w:tcW w:w="1696" w:type="dxa"/>
          </w:tcPr>
          <w:p w14:paraId="771EBFEE"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3,169,109.1457</w:t>
            </w:r>
          </w:p>
        </w:tc>
        <w:tc>
          <w:tcPr>
            <w:tcW w:w="1701" w:type="dxa"/>
          </w:tcPr>
          <w:p w14:paraId="71B609C4" w14:textId="77777777" w:rsidR="00404EFC" w:rsidRPr="005570C9" w:rsidRDefault="00404EFC" w:rsidP="00E562C8">
            <w:pPr>
              <w:tabs>
                <w:tab w:val="center" w:pos="742"/>
              </w:tabs>
              <w:spacing w:before="100" w:beforeAutospacing="1" w:after="100" w:afterAutospacing="1"/>
              <w:contextualSpacing/>
              <w:rPr>
                <w:rFonts w:ascii="Arial" w:hAnsi="Arial" w:cs="Arial"/>
                <w:sz w:val="20"/>
                <w:szCs w:val="24"/>
                <w:lang w:val="es-ES"/>
              </w:rPr>
            </w:pPr>
            <w:r w:rsidRPr="005570C9">
              <w:rPr>
                <w:rFonts w:ascii="Arial" w:hAnsi="Arial" w:cs="Arial"/>
                <w:sz w:val="20"/>
                <w:szCs w:val="24"/>
                <w:lang w:val="es-ES"/>
              </w:rPr>
              <w:tab/>
              <w:t>387,905.9219</w:t>
            </w:r>
          </w:p>
        </w:tc>
      </w:tr>
      <w:tr w:rsidR="00404EFC" w:rsidRPr="005570C9" w14:paraId="11C9BAFE" w14:textId="77777777" w:rsidTr="00923603">
        <w:trPr>
          <w:trHeight w:val="126"/>
          <w:jc w:val="center"/>
        </w:trPr>
        <w:tc>
          <w:tcPr>
            <w:tcW w:w="704" w:type="dxa"/>
          </w:tcPr>
          <w:p w14:paraId="236726FC"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2</w:t>
            </w:r>
          </w:p>
        </w:tc>
        <w:tc>
          <w:tcPr>
            <w:tcW w:w="567" w:type="dxa"/>
          </w:tcPr>
          <w:p w14:paraId="474F4F36"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w:t>
            </w:r>
          </w:p>
        </w:tc>
        <w:tc>
          <w:tcPr>
            <w:tcW w:w="1706" w:type="dxa"/>
          </w:tcPr>
          <w:p w14:paraId="489EB743"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S 25º 41’ 29” W</w:t>
            </w:r>
          </w:p>
        </w:tc>
        <w:tc>
          <w:tcPr>
            <w:tcW w:w="1134" w:type="dxa"/>
          </w:tcPr>
          <w:p w14:paraId="0BE96DB8"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2.11</w:t>
            </w:r>
          </w:p>
        </w:tc>
        <w:tc>
          <w:tcPr>
            <w:tcW w:w="567" w:type="dxa"/>
          </w:tcPr>
          <w:p w14:paraId="1522E04C"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w:t>
            </w:r>
          </w:p>
        </w:tc>
        <w:tc>
          <w:tcPr>
            <w:tcW w:w="1696" w:type="dxa"/>
          </w:tcPr>
          <w:p w14:paraId="76037CC7"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3,169,107.2445</w:t>
            </w:r>
          </w:p>
        </w:tc>
        <w:tc>
          <w:tcPr>
            <w:tcW w:w="1701" w:type="dxa"/>
          </w:tcPr>
          <w:p w14:paraId="7ED6CED5"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387,905.0072</w:t>
            </w:r>
          </w:p>
        </w:tc>
      </w:tr>
      <w:tr w:rsidR="00404EFC" w:rsidRPr="005570C9" w14:paraId="0F133021" w14:textId="77777777" w:rsidTr="00923603">
        <w:trPr>
          <w:trHeight w:val="109"/>
          <w:jc w:val="center"/>
        </w:trPr>
        <w:tc>
          <w:tcPr>
            <w:tcW w:w="704" w:type="dxa"/>
          </w:tcPr>
          <w:p w14:paraId="03174E43"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w:t>
            </w:r>
          </w:p>
        </w:tc>
        <w:tc>
          <w:tcPr>
            <w:tcW w:w="567" w:type="dxa"/>
          </w:tcPr>
          <w:p w14:paraId="3022055B"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4</w:t>
            </w:r>
          </w:p>
        </w:tc>
        <w:tc>
          <w:tcPr>
            <w:tcW w:w="1706" w:type="dxa"/>
          </w:tcPr>
          <w:p w14:paraId="24344390"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S 38º 06’ 50” W</w:t>
            </w:r>
          </w:p>
        </w:tc>
        <w:tc>
          <w:tcPr>
            <w:tcW w:w="1134" w:type="dxa"/>
          </w:tcPr>
          <w:p w14:paraId="0410AB15"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30.03</w:t>
            </w:r>
          </w:p>
        </w:tc>
        <w:tc>
          <w:tcPr>
            <w:tcW w:w="567" w:type="dxa"/>
          </w:tcPr>
          <w:p w14:paraId="0E7FE7D9"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4</w:t>
            </w:r>
          </w:p>
        </w:tc>
        <w:tc>
          <w:tcPr>
            <w:tcW w:w="1696" w:type="dxa"/>
          </w:tcPr>
          <w:p w14:paraId="5BEE318B"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3,169,082.8269</w:t>
            </w:r>
          </w:p>
        </w:tc>
        <w:tc>
          <w:tcPr>
            <w:tcW w:w="1701" w:type="dxa"/>
          </w:tcPr>
          <w:p w14:paraId="5BEF86CC"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387,885.8518</w:t>
            </w:r>
          </w:p>
        </w:tc>
      </w:tr>
      <w:tr w:rsidR="00404EFC" w:rsidRPr="005570C9" w14:paraId="6D3E154F" w14:textId="77777777" w:rsidTr="00923603">
        <w:trPr>
          <w:trHeight w:val="158"/>
          <w:jc w:val="center"/>
        </w:trPr>
        <w:tc>
          <w:tcPr>
            <w:tcW w:w="704" w:type="dxa"/>
          </w:tcPr>
          <w:p w14:paraId="6E2A2AAB"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4</w:t>
            </w:r>
          </w:p>
        </w:tc>
        <w:tc>
          <w:tcPr>
            <w:tcW w:w="567" w:type="dxa"/>
          </w:tcPr>
          <w:p w14:paraId="62B3C34D"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5</w:t>
            </w:r>
          </w:p>
        </w:tc>
        <w:tc>
          <w:tcPr>
            <w:tcW w:w="1706" w:type="dxa"/>
          </w:tcPr>
          <w:p w14:paraId="25585171"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N 76º 04’ 49” W</w:t>
            </w:r>
          </w:p>
        </w:tc>
        <w:tc>
          <w:tcPr>
            <w:tcW w:w="1134" w:type="dxa"/>
          </w:tcPr>
          <w:p w14:paraId="4839282E"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4.00</w:t>
            </w:r>
          </w:p>
        </w:tc>
        <w:tc>
          <w:tcPr>
            <w:tcW w:w="567" w:type="dxa"/>
          </w:tcPr>
          <w:p w14:paraId="53C7352A"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5</w:t>
            </w:r>
          </w:p>
        </w:tc>
        <w:tc>
          <w:tcPr>
            <w:tcW w:w="1696" w:type="dxa"/>
          </w:tcPr>
          <w:p w14:paraId="1C4F7EE7"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3,169,083.7890</w:t>
            </w:r>
          </w:p>
        </w:tc>
        <w:tc>
          <w:tcPr>
            <w:tcW w:w="1701" w:type="dxa"/>
          </w:tcPr>
          <w:p w14:paraId="30C413F3"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387,881.9700</w:t>
            </w:r>
          </w:p>
        </w:tc>
      </w:tr>
      <w:tr w:rsidR="00404EFC" w:rsidRPr="005570C9" w14:paraId="60976B73" w14:textId="77777777" w:rsidTr="00923603">
        <w:trPr>
          <w:trHeight w:val="134"/>
          <w:jc w:val="center"/>
        </w:trPr>
        <w:tc>
          <w:tcPr>
            <w:tcW w:w="704" w:type="dxa"/>
          </w:tcPr>
          <w:p w14:paraId="01C47535"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5</w:t>
            </w:r>
          </w:p>
        </w:tc>
        <w:tc>
          <w:tcPr>
            <w:tcW w:w="567" w:type="dxa"/>
          </w:tcPr>
          <w:p w14:paraId="68D12F51"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6</w:t>
            </w:r>
          </w:p>
        </w:tc>
        <w:tc>
          <w:tcPr>
            <w:tcW w:w="1706" w:type="dxa"/>
          </w:tcPr>
          <w:p w14:paraId="3C11380E"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N 76º 05’ 39” W</w:t>
            </w:r>
          </w:p>
        </w:tc>
        <w:tc>
          <w:tcPr>
            <w:tcW w:w="1134" w:type="dxa"/>
          </w:tcPr>
          <w:p w14:paraId="7BA044B4"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26.16</w:t>
            </w:r>
          </w:p>
        </w:tc>
        <w:tc>
          <w:tcPr>
            <w:tcW w:w="567" w:type="dxa"/>
          </w:tcPr>
          <w:p w14:paraId="4E78A281"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6</w:t>
            </w:r>
          </w:p>
        </w:tc>
        <w:tc>
          <w:tcPr>
            <w:tcW w:w="1696" w:type="dxa"/>
          </w:tcPr>
          <w:p w14:paraId="04FF051C"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3,169,090.0750</w:t>
            </w:r>
          </w:p>
        </w:tc>
        <w:tc>
          <w:tcPr>
            <w:tcW w:w="1701" w:type="dxa"/>
          </w:tcPr>
          <w:p w14:paraId="4673B945"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387,856.5803</w:t>
            </w:r>
          </w:p>
        </w:tc>
      </w:tr>
      <w:tr w:rsidR="00404EFC" w:rsidRPr="005570C9" w14:paraId="7BC0085E" w14:textId="77777777" w:rsidTr="00923603">
        <w:trPr>
          <w:trHeight w:val="117"/>
          <w:jc w:val="center"/>
        </w:trPr>
        <w:tc>
          <w:tcPr>
            <w:tcW w:w="704" w:type="dxa"/>
          </w:tcPr>
          <w:p w14:paraId="2C01FD62"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6</w:t>
            </w:r>
          </w:p>
        </w:tc>
        <w:tc>
          <w:tcPr>
            <w:tcW w:w="567" w:type="dxa"/>
          </w:tcPr>
          <w:p w14:paraId="636273F0"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1</w:t>
            </w:r>
          </w:p>
        </w:tc>
        <w:tc>
          <w:tcPr>
            <w:tcW w:w="1706" w:type="dxa"/>
          </w:tcPr>
          <w:p w14:paraId="5306A823"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N 16º 17’ 49” E</w:t>
            </w:r>
          </w:p>
        </w:tc>
        <w:tc>
          <w:tcPr>
            <w:tcW w:w="1134" w:type="dxa"/>
          </w:tcPr>
          <w:p w14:paraId="416D1A69"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30.89</w:t>
            </w:r>
          </w:p>
        </w:tc>
        <w:tc>
          <w:tcPr>
            <w:tcW w:w="567" w:type="dxa"/>
          </w:tcPr>
          <w:p w14:paraId="119B03DE"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1</w:t>
            </w:r>
          </w:p>
        </w:tc>
        <w:tc>
          <w:tcPr>
            <w:tcW w:w="1696" w:type="dxa"/>
          </w:tcPr>
          <w:p w14:paraId="02F00756"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3,169,119.7223</w:t>
            </w:r>
          </w:p>
        </w:tc>
        <w:tc>
          <w:tcPr>
            <w:tcW w:w="1701" w:type="dxa"/>
          </w:tcPr>
          <w:p w14:paraId="4D561DBF" w14:textId="77777777" w:rsidR="00404EFC" w:rsidRPr="005570C9" w:rsidRDefault="00404EFC" w:rsidP="00E562C8">
            <w:pPr>
              <w:spacing w:before="100" w:beforeAutospacing="1" w:after="100" w:afterAutospacing="1"/>
              <w:contextualSpacing/>
              <w:jc w:val="center"/>
              <w:rPr>
                <w:rFonts w:ascii="Arial" w:hAnsi="Arial" w:cs="Arial"/>
                <w:sz w:val="20"/>
                <w:szCs w:val="24"/>
                <w:lang w:val="es-ES"/>
              </w:rPr>
            </w:pPr>
            <w:r w:rsidRPr="005570C9">
              <w:rPr>
                <w:rFonts w:ascii="Arial" w:hAnsi="Arial" w:cs="Arial"/>
                <w:sz w:val="20"/>
                <w:szCs w:val="24"/>
                <w:lang w:val="es-ES"/>
              </w:rPr>
              <w:t>387,855.2482</w:t>
            </w:r>
          </w:p>
        </w:tc>
      </w:tr>
      <w:tr w:rsidR="00404EFC" w:rsidRPr="005570C9" w14:paraId="1D5E23AB" w14:textId="77777777" w:rsidTr="00923603">
        <w:tblPrEx>
          <w:jc w:val="left"/>
        </w:tblPrEx>
        <w:tc>
          <w:tcPr>
            <w:tcW w:w="704" w:type="dxa"/>
          </w:tcPr>
          <w:p w14:paraId="110E0925" w14:textId="77777777" w:rsidR="00404EFC" w:rsidRPr="005570C9" w:rsidRDefault="00404EFC" w:rsidP="00E562C8">
            <w:pPr>
              <w:spacing w:before="100" w:beforeAutospacing="1" w:after="100" w:afterAutospacing="1"/>
              <w:ind w:right="425"/>
              <w:contextualSpacing/>
              <w:jc w:val="center"/>
              <w:rPr>
                <w:rFonts w:ascii="Arial" w:hAnsi="Arial" w:cs="Arial"/>
                <w:b/>
                <w:bCs/>
                <w:szCs w:val="24"/>
                <w:lang w:val="es-ES"/>
              </w:rPr>
            </w:pPr>
          </w:p>
        </w:tc>
        <w:tc>
          <w:tcPr>
            <w:tcW w:w="7371" w:type="dxa"/>
            <w:gridSpan w:val="6"/>
          </w:tcPr>
          <w:p w14:paraId="628181D1" w14:textId="77777777" w:rsidR="00404EFC" w:rsidRPr="005570C9" w:rsidRDefault="00404EFC" w:rsidP="00E562C8">
            <w:pPr>
              <w:spacing w:before="100" w:beforeAutospacing="1" w:after="100" w:afterAutospacing="1"/>
              <w:ind w:right="425"/>
              <w:contextualSpacing/>
              <w:jc w:val="center"/>
              <w:rPr>
                <w:rFonts w:ascii="Arial" w:hAnsi="Arial" w:cs="Arial"/>
                <w:b/>
                <w:bCs/>
                <w:szCs w:val="24"/>
                <w:lang w:val="es-ES"/>
              </w:rPr>
            </w:pPr>
            <w:r w:rsidRPr="005570C9">
              <w:rPr>
                <w:rFonts w:ascii="Arial" w:hAnsi="Arial" w:cs="Arial"/>
                <w:b/>
                <w:bCs/>
                <w:szCs w:val="24"/>
                <w:lang w:val="es-ES"/>
              </w:rPr>
              <w:t>Superficie: 1,113.730 m</w:t>
            </w:r>
            <w:r w:rsidRPr="005570C9">
              <w:rPr>
                <w:rFonts w:ascii="Arial" w:hAnsi="Arial" w:cs="Arial"/>
                <w:b/>
                <w:bCs/>
                <w:szCs w:val="24"/>
                <w:vertAlign w:val="superscript"/>
                <w:lang w:val="es-ES"/>
              </w:rPr>
              <w:t>2</w:t>
            </w:r>
          </w:p>
        </w:tc>
      </w:tr>
    </w:tbl>
    <w:p w14:paraId="3F8B0A73" w14:textId="77777777" w:rsidR="00404EFC" w:rsidRPr="00E562C8" w:rsidRDefault="00404EFC" w:rsidP="00E562C8">
      <w:pPr>
        <w:spacing w:before="100" w:beforeAutospacing="1" w:after="100" w:afterAutospacing="1"/>
        <w:ind w:left="567" w:right="425"/>
        <w:contextualSpacing/>
        <w:jc w:val="both"/>
        <w:rPr>
          <w:rFonts w:ascii="Arial" w:hAnsi="Arial" w:cs="Arial"/>
          <w:b/>
          <w:sz w:val="24"/>
          <w:szCs w:val="24"/>
        </w:rPr>
      </w:pPr>
    </w:p>
    <w:p w14:paraId="696D0038" w14:textId="77777777" w:rsidR="00404EFC" w:rsidRPr="00E562C8" w:rsidRDefault="00404EFC" w:rsidP="00E562C8">
      <w:pPr>
        <w:spacing w:after="0"/>
        <w:ind w:left="567" w:right="425"/>
        <w:jc w:val="both"/>
        <w:rPr>
          <w:rFonts w:ascii="Arial" w:hAnsi="Arial" w:cs="Arial"/>
          <w:sz w:val="24"/>
          <w:szCs w:val="24"/>
        </w:rPr>
      </w:pPr>
    </w:p>
    <w:p w14:paraId="15AE5830" w14:textId="77777777" w:rsidR="00404EFC" w:rsidRPr="00E562C8" w:rsidRDefault="00404EFC" w:rsidP="00E562C8">
      <w:pPr>
        <w:spacing w:after="0"/>
        <w:ind w:left="567" w:right="425"/>
        <w:jc w:val="center"/>
        <w:rPr>
          <w:rFonts w:ascii="Arial" w:hAnsi="Arial" w:cs="Arial"/>
          <w:b/>
          <w:sz w:val="24"/>
          <w:szCs w:val="24"/>
          <w:lang w:val="it-IT"/>
        </w:rPr>
      </w:pPr>
      <w:r w:rsidRPr="00E562C8">
        <w:rPr>
          <w:rFonts w:ascii="Arial" w:hAnsi="Arial" w:cs="Arial"/>
          <w:b/>
          <w:sz w:val="24"/>
          <w:szCs w:val="24"/>
          <w:lang w:val="it-IT"/>
        </w:rPr>
        <w:lastRenderedPageBreak/>
        <w:t xml:space="preserve">T R A N S I T O R I O </w:t>
      </w:r>
    </w:p>
    <w:p w14:paraId="490E9AD6" w14:textId="3EC0BDE2" w:rsidR="00404EFC" w:rsidRDefault="00404EFC" w:rsidP="00E562C8">
      <w:pPr>
        <w:spacing w:after="0"/>
        <w:ind w:left="567" w:right="425"/>
        <w:jc w:val="center"/>
        <w:rPr>
          <w:rFonts w:ascii="Arial" w:hAnsi="Arial" w:cs="Arial"/>
          <w:b/>
          <w:sz w:val="24"/>
          <w:szCs w:val="24"/>
          <w:lang w:val="it-IT"/>
        </w:rPr>
      </w:pPr>
    </w:p>
    <w:p w14:paraId="03414CF0" w14:textId="77777777" w:rsidR="00E562C8" w:rsidRPr="00E562C8" w:rsidRDefault="00E562C8" w:rsidP="00E562C8">
      <w:pPr>
        <w:spacing w:after="0"/>
        <w:ind w:left="567" w:right="425"/>
        <w:jc w:val="center"/>
        <w:rPr>
          <w:rFonts w:ascii="Arial" w:hAnsi="Arial" w:cs="Arial"/>
          <w:b/>
          <w:sz w:val="24"/>
          <w:szCs w:val="24"/>
          <w:lang w:val="it-IT"/>
        </w:rPr>
      </w:pPr>
    </w:p>
    <w:p w14:paraId="5056E0E1" w14:textId="5AF09D3C" w:rsidR="00404EFC" w:rsidRPr="00E562C8" w:rsidRDefault="00B10E27" w:rsidP="00E562C8">
      <w:pPr>
        <w:spacing w:after="0"/>
        <w:ind w:left="567" w:right="425"/>
        <w:jc w:val="both"/>
        <w:rPr>
          <w:rFonts w:ascii="Arial" w:hAnsi="Arial" w:cs="Arial"/>
          <w:sz w:val="24"/>
          <w:szCs w:val="24"/>
        </w:rPr>
      </w:pPr>
      <w:r w:rsidRPr="00E562C8">
        <w:rPr>
          <w:rFonts w:ascii="Arial" w:hAnsi="Arial" w:cs="Arial"/>
          <w:b/>
          <w:sz w:val="24"/>
          <w:szCs w:val="24"/>
        </w:rPr>
        <w:t xml:space="preserve">ARTÍCULO </w:t>
      </w:r>
      <w:r w:rsidR="00404EFC" w:rsidRPr="00E562C8">
        <w:rPr>
          <w:rFonts w:ascii="Arial" w:hAnsi="Arial" w:cs="Arial"/>
          <w:b/>
          <w:sz w:val="24"/>
          <w:szCs w:val="24"/>
        </w:rPr>
        <w:t xml:space="preserve">ÚNICO.- </w:t>
      </w:r>
      <w:r w:rsidR="00404EFC" w:rsidRPr="00E562C8">
        <w:rPr>
          <w:rFonts w:ascii="Arial" w:hAnsi="Arial" w:cs="Arial"/>
          <w:sz w:val="24"/>
          <w:szCs w:val="24"/>
        </w:rPr>
        <w:t>El presente Decreto entrará en vigor al día siguiente de su publicación en el Periódico Oficial del Estado.</w:t>
      </w:r>
    </w:p>
    <w:p w14:paraId="2FFDE91D" w14:textId="77777777" w:rsidR="00404EFC" w:rsidRPr="00E562C8" w:rsidRDefault="00404EFC" w:rsidP="00E562C8">
      <w:pPr>
        <w:spacing w:after="0"/>
        <w:ind w:left="567" w:right="425"/>
        <w:jc w:val="both"/>
        <w:rPr>
          <w:rFonts w:ascii="Arial" w:hAnsi="Arial" w:cs="Arial"/>
          <w:sz w:val="24"/>
          <w:szCs w:val="24"/>
        </w:rPr>
      </w:pPr>
    </w:p>
    <w:p w14:paraId="3AE4BB0D" w14:textId="1D917EF2" w:rsidR="00404EFC" w:rsidRPr="00E562C8" w:rsidRDefault="00404EFC" w:rsidP="00E562C8">
      <w:pPr>
        <w:spacing w:after="0"/>
        <w:ind w:left="567" w:right="425"/>
        <w:jc w:val="both"/>
        <w:rPr>
          <w:rFonts w:ascii="Arial" w:hAnsi="Arial" w:cs="Arial"/>
          <w:sz w:val="24"/>
          <w:szCs w:val="24"/>
        </w:rPr>
      </w:pPr>
      <w:bookmarkStart w:id="0" w:name="_GoBack"/>
      <w:bookmarkEnd w:id="0"/>
    </w:p>
    <w:p w14:paraId="71BFBBBD" w14:textId="11662BF5" w:rsidR="009440E5" w:rsidRPr="00E562C8" w:rsidRDefault="009440E5" w:rsidP="00E562C8">
      <w:pPr>
        <w:spacing w:after="0"/>
        <w:ind w:left="567" w:right="425"/>
        <w:jc w:val="both"/>
        <w:rPr>
          <w:rFonts w:ascii="Arial" w:hAnsi="Arial" w:cs="Arial"/>
          <w:sz w:val="24"/>
          <w:szCs w:val="24"/>
        </w:rPr>
      </w:pPr>
      <w:r w:rsidRPr="00E562C8">
        <w:rPr>
          <w:rFonts w:ascii="Arial" w:hAnsi="Arial" w:cs="Arial"/>
          <w:sz w:val="24"/>
          <w:szCs w:val="24"/>
        </w:rPr>
        <w:t xml:space="preserve">Dado en el Palacio del Poder Ejecutivo, en la ciudad de Chihuahua, Chih., a los </w:t>
      </w:r>
      <w:r w:rsidR="005570C9" w:rsidRPr="00E562C8">
        <w:rPr>
          <w:rFonts w:ascii="Arial" w:hAnsi="Arial" w:cs="Arial"/>
          <w:sz w:val="24"/>
          <w:szCs w:val="24"/>
        </w:rPr>
        <w:t>diez</w:t>
      </w:r>
      <w:r w:rsidRPr="00E562C8">
        <w:rPr>
          <w:rFonts w:ascii="Arial" w:hAnsi="Arial" w:cs="Arial"/>
          <w:sz w:val="24"/>
          <w:szCs w:val="24"/>
        </w:rPr>
        <w:t xml:space="preserve"> días del mes de </w:t>
      </w:r>
      <w:r w:rsidR="005570C9" w:rsidRPr="00E562C8">
        <w:rPr>
          <w:rFonts w:ascii="Arial" w:hAnsi="Arial" w:cs="Arial"/>
          <w:sz w:val="24"/>
          <w:szCs w:val="24"/>
        </w:rPr>
        <w:t>diciembre</w:t>
      </w:r>
      <w:r w:rsidRPr="00E562C8">
        <w:rPr>
          <w:rFonts w:ascii="Arial" w:hAnsi="Arial" w:cs="Arial"/>
          <w:sz w:val="24"/>
          <w:szCs w:val="24"/>
        </w:rPr>
        <w:t xml:space="preserve"> del año dos mil veinticuatro.</w:t>
      </w:r>
    </w:p>
    <w:p w14:paraId="73E8C06E" w14:textId="77777777" w:rsidR="00404EFC" w:rsidRPr="00E562C8" w:rsidRDefault="00404EFC" w:rsidP="00E562C8">
      <w:pPr>
        <w:spacing w:after="0"/>
        <w:ind w:left="567" w:right="425"/>
        <w:jc w:val="both"/>
        <w:rPr>
          <w:rFonts w:ascii="Arial" w:hAnsi="Arial" w:cs="Arial"/>
          <w:sz w:val="24"/>
          <w:szCs w:val="24"/>
        </w:rPr>
      </w:pPr>
    </w:p>
    <w:p w14:paraId="432B2C94" w14:textId="77777777" w:rsidR="00404EFC" w:rsidRPr="00E562C8" w:rsidRDefault="00404EFC" w:rsidP="00E562C8">
      <w:pPr>
        <w:spacing w:after="0"/>
        <w:ind w:left="567" w:right="425"/>
        <w:jc w:val="both"/>
        <w:rPr>
          <w:rFonts w:ascii="Arial" w:hAnsi="Arial" w:cs="Arial"/>
          <w:sz w:val="24"/>
          <w:szCs w:val="24"/>
        </w:rPr>
      </w:pPr>
    </w:p>
    <w:p w14:paraId="0EA7FAB8" w14:textId="77777777" w:rsidR="00404EFC" w:rsidRPr="00E562C8" w:rsidRDefault="00404EFC" w:rsidP="00E562C8">
      <w:pPr>
        <w:tabs>
          <w:tab w:val="left" w:pos="5910"/>
        </w:tabs>
        <w:spacing w:after="0"/>
        <w:ind w:left="567" w:right="425"/>
        <w:rPr>
          <w:rFonts w:ascii="Arial" w:hAnsi="Arial" w:cs="Arial"/>
          <w:b/>
          <w:sz w:val="24"/>
          <w:szCs w:val="24"/>
        </w:rPr>
      </w:pPr>
      <w:r w:rsidRPr="00E562C8">
        <w:rPr>
          <w:rFonts w:ascii="Arial" w:hAnsi="Arial" w:cs="Arial"/>
          <w:b/>
          <w:sz w:val="24"/>
          <w:szCs w:val="24"/>
        </w:rPr>
        <w:tab/>
      </w:r>
    </w:p>
    <w:p w14:paraId="7F6F676B" w14:textId="01249FC0" w:rsidR="00187519" w:rsidRPr="00E562C8" w:rsidRDefault="00187519" w:rsidP="00E562C8">
      <w:pPr>
        <w:tabs>
          <w:tab w:val="left" w:pos="5910"/>
        </w:tabs>
        <w:spacing w:after="0"/>
        <w:ind w:left="567" w:right="425"/>
        <w:rPr>
          <w:rFonts w:ascii="Arial" w:hAnsi="Arial" w:cs="Arial"/>
          <w:b/>
          <w:sz w:val="24"/>
          <w:szCs w:val="24"/>
        </w:rPr>
      </w:pPr>
    </w:p>
    <w:p w14:paraId="75112AC4" w14:textId="77777777" w:rsidR="005570C9" w:rsidRPr="00E562C8" w:rsidRDefault="005570C9" w:rsidP="00E562C8">
      <w:pPr>
        <w:tabs>
          <w:tab w:val="left" w:pos="5910"/>
        </w:tabs>
        <w:spacing w:after="0"/>
        <w:ind w:left="567" w:right="425"/>
        <w:rPr>
          <w:rFonts w:ascii="Arial" w:hAnsi="Arial" w:cs="Arial"/>
          <w:b/>
          <w:sz w:val="24"/>
          <w:szCs w:val="24"/>
        </w:rPr>
      </w:pPr>
    </w:p>
    <w:p w14:paraId="5D4A2B20" w14:textId="77777777" w:rsidR="00404EFC" w:rsidRPr="00E562C8" w:rsidRDefault="00404EFC" w:rsidP="00E562C8">
      <w:pPr>
        <w:tabs>
          <w:tab w:val="left" w:pos="5910"/>
        </w:tabs>
        <w:spacing w:after="0"/>
        <w:ind w:left="567" w:right="425"/>
        <w:rPr>
          <w:rFonts w:ascii="Arial" w:hAnsi="Arial" w:cs="Arial"/>
          <w:b/>
          <w:sz w:val="24"/>
          <w:szCs w:val="24"/>
        </w:rPr>
      </w:pPr>
    </w:p>
    <w:p w14:paraId="2B086819" w14:textId="77777777" w:rsidR="00404EFC" w:rsidRPr="00E562C8" w:rsidRDefault="00404EFC" w:rsidP="00E562C8">
      <w:pPr>
        <w:spacing w:after="0"/>
        <w:ind w:left="567" w:right="425"/>
        <w:jc w:val="center"/>
        <w:rPr>
          <w:rFonts w:ascii="Arial" w:hAnsi="Arial" w:cs="Arial"/>
          <w:b/>
          <w:sz w:val="24"/>
          <w:szCs w:val="24"/>
        </w:rPr>
      </w:pPr>
      <w:r w:rsidRPr="00E562C8">
        <w:rPr>
          <w:rFonts w:ascii="Arial" w:hAnsi="Arial" w:cs="Arial"/>
          <w:b/>
          <w:sz w:val="24"/>
          <w:szCs w:val="24"/>
        </w:rPr>
        <w:t>MTRA. MARÍA EUGENIA CAMPOS GALVÁN</w:t>
      </w:r>
    </w:p>
    <w:p w14:paraId="7C8E5CC2" w14:textId="77777777" w:rsidR="00404EFC" w:rsidRPr="00E562C8" w:rsidRDefault="00404EFC" w:rsidP="00E562C8">
      <w:pPr>
        <w:spacing w:after="0"/>
        <w:ind w:left="567" w:right="425"/>
        <w:jc w:val="center"/>
        <w:rPr>
          <w:rFonts w:ascii="Arial" w:hAnsi="Arial" w:cs="Arial"/>
          <w:b/>
          <w:sz w:val="24"/>
          <w:szCs w:val="24"/>
        </w:rPr>
      </w:pPr>
      <w:r w:rsidRPr="00E562C8">
        <w:rPr>
          <w:rFonts w:ascii="Arial" w:hAnsi="Arial" w:cs="Arial"/>
          <w:b/>
          <w:sz w:val="24"/>
          <w:szCs w:val="24"/>
        </w:rPr>
        <w:t>GOBERNADORA CONSTITUCIONAL DEL ESTADO</w:t>
      </w:r>
    </w:p>
    <w:p w14:paraId="7C898695" w14:textId="77777777" w:rsidR="00404EFC" w:rsidRPr="00E562C8" w:rsidRDefault="00404EFC" w:rsidP="00E562C8">
      <w:pPr>
        <w:spacing w:after="0"/>
        <w:ind w:left="567" w:right="425"/>
        <w:jc w:val="center"/>
        <w:rPr>
          <w:rFonts w:ascii="Arial" w:hAnsi="Arial" w:cs="Arial"/>
          <w:b/>
          <w:sz w:val="24"/>
          <w:szCs w:val="24"/>
        </w:rPr>
      </w:pPr>
    </w:p>
    <w:p w14:paraId="42FCED5A" w14:textId="77777777" w:rsidR="00404EFC" w:rsidRPr="00E562C8" w:rsidRDefault="00404EFC" w:rsidP="00E562C8">
      <w:pPr>
        <w:spacing w:after="0"/>
        <w:ind w:left="567" w:right="425"/>
        <w:jc w:val="center"/>
        <w:rPr>
          <w:rFonts w:ascii="Arial" w:hAnsi="Arial" w:cs="Arial"/>
          <w:b/>
          <w:sz w:val="24"/>
          <w:szCs w:val="24"/>
        </w:rPr>
      </w:pPr>
    </w:p>
    <w:p w14:paraId="7C2A6CD5" w14:textId="77777777" w:rsidR="00404EFC" w:rsidRPr="00E562C8" w:rsidRDefault="00404EFC" w:rsidP="00E562C8">
      <w:pPr>
        <w:spacing w:after="0"/>
        <w:ind w:left="567" w:right="425"/>
        <w:jc w:val="center"/>
        <w:rPr>
          <w:rFonts w:ascii="Arial" w:hAnsi="Arial" w:cs="Arial"/>
          <w:b/>
          <w:sz w:val="24"/>
          <w:szCs w:val="24"/>
        </w:rPr>
      </w:pPr>
    </w:p>
    <w:p w14:paraId="029E311A" w14:textId="77777777" w:rsidR="00404EFC" w:rsidRPr="00E562C8" w:rsidRDefault="00404EFC" w:rsidP="00E562C8">
      <w:pPr>
        <w:spacing w:after="0"/>
        <w:ind w:left="567" w:right="425"/>
        <w:jc w:val="center"/>
        <w:rPr>
          <w:rFonts w:ascii="Arial" w:hAnsi="Arial" w:cs="Arial"/>
          <w:b/>
          <w:sz w:val="24"/>
          <w:szCs w:val="24"/>
        </w:rPr>
      </w:pPr>
    </w:p>
    <w:p w14:paraId="4D59E9B8" w14:textId="77777777" w:rsidR="00404EFC" w:rsidRPr="00E562C8" w:rsidRDefault="00404EFC" w:rsidP="00E562C8">
      <w:pPr>
        <w:spacing w:after="0"/>
        <w:ind w:left="567" w:right="425"/>
        <w:jc w:val="center"/>
        <w:rPr>
          <w:rFonts w:ascii="Arial" w:hAnsi="Arial" w:cs="Arial"/>
          <w:b/>
          <w:sz w:val="24"/>
          <w:szCs w:val="24"/>
        </w:rPr>
      </w:pPr>
    </w:p>
    <w:p w14:paraId="6E5526E5" w14:textId="7D9636CC" w:rsidR="00404EFC" w:rsidRPr="00E562C8" w:rsidRDefault="00B10E27" w:rsidP="00E562C8">
      <w:pPr>
        <w:spacing w:after="0"/>
        <w:ind w:left="567" w:right="425"/>
        <w:jc w:val="center"/>
        <w:rPr>
          <w:rFonts w:ascii="Arial" w:hAnsi="Arial" w:cs="Arial"/>
          <w:b/>
          <w:sz w:val="24"/>
          <w:szCs w:val="24"/>
        </w:rPr>
      </w:pPr>
      <w:r w:rsidRPr="00E562C8">
        <w:rPr>
          <w:rFonts w:ascii="Arial" w:hAnsi="Arial" w:cs="Arial"/>
          <w:b/>
          <w:sz w:val="24"/>
          <w:szCs w:val="24"/>
        </w:rPr>
        <w:t>LIC</w:t>
      </w:r>
      <w:r w:rsidR="00404EFC" w:rsidRPr="00E562C8">
        <w:rPr>
          <w:rFonts w:ascii="Arial" w:hAnsi="Arial" w:cs="Arial"/>
          <w:b/>
          <w:sz w:val="24"/>
          <w:szCs w:val="24"/>
        </w:rPr>
        <w:t>.</w:t>
      </w:r>
      <w:r w:rsidR="00404EFC" w:rsidRPr="00E562C8">
        <w:rPr>
          <w:rFonts w:ascii="Arial" w:hAnsi="Arial" w:cs="Arial"/>
          <w:b/>
          <w:caps/>
          <w:sz w:val="24"/>
          <w:szCs w:val="24"/>
        </w:rPr>
        <w:t xml:space="preserve"> Santiago de la peña grajeda</w:t>
      </w:r>
    </w:p>
    <w:p w14:paraId="53C2010C" w14:textId="77777777" w:rsidR="00404EFC" w:rsidRPr="00E562C8" w:rsidRDefault="00404EFC" w:rsidP="00E562C8">
      <w:pPr>
        <w:spacing w:after="0"/>
        <w:ind w:left="567" w:right="425"/>
        <w:jc w:val="center"/>
        <w:rPr>
          <w:rFonts w:ascii="Arial" w:hAnsi="Arial" w:cs="Arial"/>
          <w:b/>
          <w:sz w:val="24"/>
          <w:szCs w:val="24"/>
        </w:rPr>
      </w:pPr>
      <w:r w:rsidRPr="00E562C8">
        <w:rPr>
          <w:rFonts w:ascii="Arial" w:hAnsi="Arial" w:cs="Arial"/>
          <w:b/>
          <w:sz w:val="24"/>
          <w:szCs w:val="24"/>
        </w:rPr>
        <w:t>SECRETARIO GENERAL DE GOBIERNO</w:t>
      </w:r>
    </w:p>
    <w:p w14:paraId="54AF0BE4" w14:textId="77777777" w:rsidR="00404EFC" w:rsidRPr="00E562C8" w:rsidRDefault="00404EFC" w:rsidP="00E562C8">
      <w:pPr>
        <w:spacing w:after="0"/>
        <w:ind w:left="567" w:right="425"/>
        <w:jc w:val="center"/>
        <w:rPr>
          <w:rFonts w:ascii="Arial" w:hAnsi="Arial" w:cs="Arial"/>
          <w:b/>
          <w:sz w:val="24"/>
          <w:szCs w:val="24"/>
        </w:rPr>
      </w:pPr>
    </w:p>
    <w:p w14:paraId="5A67FE32" w14:textId="77777777" w:rsidR="00404EFC" w:rsidRPr="00E562C8" w:rsidRDefault="00404EFC" w:rsidP="00E562C8">
      <w:pPr>
        <w:spacing w:after="0"/>
        <w:ind w:left="567" w:right="425"/>
        <w:jc w:val="center"/>
        <w:rPr>
          <w:rFonts w:ascii="Arial" w:hAnsi="Arial" w:cs="Arial"/>
          <w:b/>
          <w:sz w:val="24"/>
          <w:szCs w:val="24"/>
        </w:rPr>
      </w:pPr>
    </w:p>
    <w:p w14:paraId="3DB57B1E" w14:textId="77777777" w:rsidR="00404EFC" w:rsidRPr="00E562C8" w:rsidRDefault="00404EFC" w:rsidP="00E562C8">
      <w:pPr>
        <w:spacing w:after="0"/>
        <w:ind w:left="567" w:right="425"/>
        <w:jc w:val="center"/>
        <w:rPr>
          <w:rFonts w:ascii="Arial" w:hAnsi="Arial" w:cs="Arial"/>
          <w:b/>
          <w:sz w:val="24"/>
          <w:szCs w:val="24"/>
        </w:rPr>
      </w:pPr>
    </w:p>
    <w:p w14:paraId="76410723" w14:textId="77777777" w:rsidR="00404EFC" w:rsidRPr="00E562C8" w:rsidRDefault="00404EFC" w:rsidP="00E562C8">
      <w:pPr>
        <w:spacing w:after="0"/>
        <w:ind w:left="567" w:right="425"/>
        <w:jc w:val="center"/>
        <w:rPr>
          <w:rFonts w:ascii="Arial" w:hAnsi="Arial" w:cs="Arial"/>
          <w:b/>
          <w:sz w:val="24"/>
          <w:szCs w:val="24"/>
        </w:rPr>
      </w:pPr>
    </w:p>
    <w:p w14:paraId="37BBB05E" w14:textId="77777777" w:rsidR="00404EFC" w:rsidRPr="00E562C8" w:rsidRDefault="00404EFC" w:rsidP="00E562C8">
      <w:pPr>
        <w:spacing w:after="0"/>
        <w:ind w:left="567" w:right="425"/>
        <w:jc w:val="center"/>
        <w:rPr>
          <w:rFonts w:ascii="Arial" w:hAnsi="Arial" w:cs="Arial"/>
          <w:b/>
          <w:sz w:val="24"/>
          <w:szCs w:val="24"/>
        </w:rPr>
      </w:pPr>
    </w:p>
    <w:p w14:paraId="15E8486A" w14:textId="77777777" w:rsidR="00404EFC" w:rsidRPr="00E562C8" w:rsidRDefault="00404EFC" w:rsidP="00E562C8">
      <w:pPr>
        <w:spacing w:after="0"/>
        <w:ind w:left="567" w:right="425"/>
        <w:jc w:val="center"/>
        <w:rPr>
          <w:rFonts w:ascii="Arial" w:hAnsi="Arial" w:cs="Arial"/>
          <w:b/>
          <w:sz w:val="24"/>
          <w:szCs w:val="24"/>
        </w:rPr>
      </w:pPr>
      <w:r w:rsidRPr="00E562C8">
        <w:rPr>
          <w:rFonts w:ascii="Arial" w:hAnsi="Arial" w:cs="Arial"/>
          <w:b/>
          <w:sz w:val="24"/>
          <w:szCs w:val="24"/>
        </w:rPr>
        <w:t>M.D.U. GABRIEL MARTÍN VALDEZ JUÁREZ</w:t>
      </w:r>
    </w:p>
    <w:p w14:paraId="0B2EC3D5" w14:textId="77777777" w:rsidR="00404EFC" w:rsidRPr="00E562C8" w:rsidRDefault="00404EFC" w:rsidP="00E562C8">
      <w:pPr>
        <w:spacing w:after="0"/>
        <w:ind w:left="567" w:right="425"/>
        <w:jc w:val="center"/>
        <w:rPr>
          <w:rFonts w:ascii="Arial" w:hAnsi="Arial" w:cs="Arial"/>
          <w:sz w:val="24"/>
          <w:szCs w:val="24"/>
        </w:rPr>
      </w:pPr>
      <w:r w:rsidRPr="00E562C8">
        <w:rPr>
          <w:rFonts w:ascii="Arial" w:hAnsi="Arial" w:cs="Arial"/>
          <w:b/>
          <w:sz w:val="24"/>
          <w:szCs w:val="24"/>
        </w:rPr>
        <w:t>SECRETARIO DE DESARROLLO URBANO Y ECOLOGÍA</w:t>
      </w:r>
    </w:p>
    <w:p w14:paraId="5FAECCDC" w14:textId="2D681F9B" w:rsidR="003A4AA2" w:rsidRDefault="003A4AA2" w:rsidP="00E562C8">
      <w:pPr>
        <w:rPr>
          <w:rFonts w:ascii="Arial" w:hAnsi="Arial" w:cs="Arial"/>
        </w:rPr>
      </w:pPr>
    </w:p>
    <w:p w14:paraId="34B0807C" w14:textId="4D946035" w:rsidR="00B10E27" w:rsidRPr="00B10E27" w:rsidRDefault="00B10E27" w:rsidP="00E562C8">
      <w:pPr>
        <w:widowControl w:val="0"/>
        <w:spacing w:after="0"/>
        <w:ind w:right="-12"/>
        <w:contextualSpacing/>
        <w:jc w:val="center"/>
        <w:rPr>
          <w:rFonts w:ascii="Arial" w:eastAsia="Arial" w:hAnsi="Arial" w:cs="Arial"/>
          <w:bCs/>
          <w:i/>
          <w:iCs/>
          <w:color w:val="7F7F7F" w:themeColor="text1" w:themeTint="80"/>
          <w:sz w:val="16"/>
          <w:lang w:val="es-ES"/>
        </w:rPr>
      </w:pPr>
      <w:r w:rsidRPr="00B10E27">
        <w:rPr>
          <w:rFonts w:ascii="Arial" w:eastAsia="Arial" w:hAnsi="Arial" w:cs="Arial"/>
          <w:bCs/>
          <w:i/>
          <w:iCs/>
          <w:color w:val="7F7F7F" w:themeColor="text1" w:themeTint="80"/>
          <w:sz w:val="16"/>
          <w:lang w:val="es-ES"/>
        </w:rPr>
        <w:t>“2024, Año del Bicentenario de la fundación del Estado de Chihuahua”</w:t>
      </w:r>
    </w:p>
    <w:p w14:paraId="36C35FD0" w14:textId="130DA1CB" w:rsidR="00E562C8" w:rsidRPr="00B10E27" w:rsidRDefault="00E562C8" w:rsidP="00E562C8">
      <w:pPr>
        <w:widowControl w:val="0"/>
        <w:spacing w:after="0"/>
        <w:ind w:right="-12"/>
        <w:contextualSpacing/>
        <w:jc w:val="center"/>
        <w:rPr>
          <w:rFonts w:ascii="Arial" w:eastAsia="Arial" w:hAnsi="Arial" w:cs="Arial"/>
          <w:bCs/>
          <w:i/>
          <w:iCs/>
          <w:color w:val="7F7F7F" w:themeColor="text1" w:themeTint="80"/>
          <w:sz w:val="16"/>
          <w:lang w:val="es-ES"/>
        </w:rPr>
      </w:pPr>
    </w:p>
    <w:p w14:paraId="3663D70D" w14:textId="38861D85" w:rsidR="00B10E27" w:rsidRPr="00AE04BD" w:rsidRDefault="00B10E27" w:rsidP="00E562C8">
      <w:pPr>
        <w:widowControl w:val="0"/>
        <w:spacing w:after="0"/>
        <w:ind w:right="-12"/>
        <w:contextualSpacing/>
        <w:jc w:val="both"/>
        <w:rPr>
          <w:rFonts w:ascii="Arial" w:hAnsi="Arial" w:cs="Arial"/>
        </w:rPr>
      </w:pPr>
      <w:r w:rsidRPr="00AE04BD">
        <w:rPr>
          <w:rFonts w:ascii="Arial" w:eastAsia="Arial" w:hAnsi="Arial" w:cs="Arial"/>
          <w:bCs/>
          <w:i/>
          <w:iCs/>
          <w:color w:val="7F7F7F" w:themeColor="text1" w:themeTint="80"/>
          <w:sz w:val="14"/>
          <w:lang w:val="es-ES"/>
        </w:rPr>
        <w:t>La presente hoja de firmas corresponde a la iniciativa de Decreto por el que se autoriza al Ejecutivo del Estado para que, a través de la Secretaría de Desarrollo Urbano y Ecología, enajene a título oneroso a favor de la persona moral Muto Realitas, S.A.P.I. de C.V., una fracción de terreno ubicada en la Avenida La Cantera de la ciudad de Chihuahua, Chih.</w:t>
      </w:r>
      <w:r w:rsidR="00AE04BD" w:rsidRPr="00AE04BD">
        <w:rPr>
          <w:rFonts w:ascii="Arial" w:hAnsi="Arial" w:cs="Arial"/>
        </w:rPr>
        <w:t xml:space="preserve"> </w:t>
      </w:r>
    </w:p>
    <w:sectPr w:rsidR="00B10E27" w:rsidRPr="00AE04BD" w:rsidSect="00E562C8">
      <w:footerReference w:type="default" r:id="rId7"/>
      <w:pgSz w:w="12240" w:h="15840"/>
      <w:pgMar w:top="2836" w:right="900" w:bottom="1560" w:left="851" w:header="708" w:footer="97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F093E" w16cex:dateUtc="2024-11-25T20:33:00Z"/>
  <w16cex:commentExtensible w16cex:durableId="2AEF05ED" w16cex:dateUtc="2024-11-25T20:19:00Z"/>
  <w16cex:commentExtensible w16cex:durableId="2AEF255A" w16cex:dateUtc="2024-11-25T22:33:00Z"/>
  <w16cex:commentExtensible w16cex:durableId="2AEF28DB" w16cex:dateUtc="2024-11-25T22:48:00Z"/>
  <w16cex:commentExtensible w16cex:durableId="2AEF2679" w16cex:dateUtc="2024-11-25T22:38:00Z"/>
  <w16cex:commentExtensible w16cex:durableId="2AF31902" w16cex:dateUtc="2024-11-28T22:29:00Z"/>
  <w16cex:commentExtensible w16cex:durableId="2AF04F4C" w16cex:dateUtc="2024-11-26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A42D33" w16cid:durableId="2AEF093E"/>
  <w16cid:commentId w16cid:paraId="0073D898" w16cid:durableId="2AEF05ED"/>
  <w16cid:commentId w16cid:paraId="0253D426" w16cid:durableId="2AEF255A"/>
  <w16cid:commentId w16cid:paraId="2ACD65CC" w16cid:durableId="2AEF28DB"/>
  <w16cid:commentId w16cid:paraId="0041C4A7" w16cid:durableId="2AEF2679"/>
  <w16cid:commentId w16cid:paraId="560A4064" w16cid:durableId="2AF31902"/>
  <w16cid:commentId w16cid:paraId="70EB39CA" w16cid:durableId="2AF04F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D0E9C" w14:textId="77777777" w:rsidR="00804B6E" w:rsidRDefault="00804B6E" w:rsidP="009F6839">
      <w:pPr>
        <w:spacing w:after="0" w:line="240" w:lineRule="auto"/>
      </w:pPr>
      <w:r>
        <w:separator/>
      </w:r>
    </w:p>
  </w:endnote>
  <w:endnote w:type="continuationSeparator" w:id="0">
    <w:p w14:paraId="1CB6B807" w14:textId="77777777" w:rsidR="00804B6E" w:rsidRDefault="00804B6E" w:rsidP="009F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028795"/>
      <w:docPartObj>
        <w:docPartGallery w:val="Page Numbers (Bottom of Page)"/>
        <w:docPartUnique/>
      </w:docPartObj>
    </w:sdtPr>
    <w:sdtEndPr/>
    <w:sdtContent>
      <w:p w14:paraId="1DED5080" w14:textId="058F0A17" w:rsidR="000350C6" w:rsidRDefault="000350C6">
        <w:pPr>
          <w:pStyle w:val="Piedepgina"/>
          <w:jc w:val="right"/>
        </w:pPr>
        <w:r>
          <w:fldChar w:fldCharType="begin"/>
        </w:r>
        <w:r>
          <w:instrText>PAGE   \* MERGEFORMAT</w:instrText>
        </w:r>
        <w:r>
          <w:fldChar w:fldCharType="separate"/>
        </w:r>
        <w:r w:rsidR="00E562C8" w:rsidRPr="00E562C8">
          <w:rPr>
            <w:noProof/>
            <w:lang w:val="es-ES"/>
          </w:rPr>
          <w:t>5</w:t>
        </w:r>
        <w:r>
          <w:fldChar w:fldCharType="end"/>
        </w:r>
      </w:p>
    </w:sdtContent>
  </w:sdt>
  <w:p w14:paraId="54163265" w14:textId="77777777" w:rsidR="000350C6" w:rsidRDefault="000350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E7F6C" w14:textId="77777777" w:rsidR="00804B6E" w:rsidRDefault="00804B6E" w:rsidP="009F6839">
      <w:pPr>
        <w:spacing w:after="0" w:line="240" w:lineRule="auto"/>
      </w:pPr>
      <w:r>
        <w:separator/>
      </w:r>
    </w:p>
  </w:footnote>
  <w:footnote w:type="continuationSeparator" w:id="0">
    <w:p w14:paraId="630CB915" w14:textId="77777777" w:rsidR="00804B6E" w:rsidRDefault="00804B6E" w:rsidP="009F6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092C"/>
    <w:multiLevelType w:val="hybridMultilevel"/>
    <w:tmpl w:val="CD1C448C"/>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FC"/>
    <w:rsid w:val="00001662"/>
    <w:rsid w:val="00013496"/>
    <w:rsid w:val="000251DE"/>
    <w:rsid w:val="000350C6"/>
    <w:rsid w:val="00046FD7"/>
    <w:rsid w:val="00052FB3"/>
    <w:rsid w:val="00061729"/>
    <w:rsid w:val="00065CB3"/>
    <w:rsid w:val="00074094"/>
    <w:rsid w:val="00081C1E"/>
    <w:rsid w:val="00081E4A"/>
    <w:rsid w:val="0008748A"/>
    <w:rsid w:val="000B0ACF"/>
    <w:rsid w:val="000B27A7"/>
    <w:rsid w:val="000C5EA3"/>
    <w:rsid w:val="000D42D2"/>
    <w:rsid w:val="000D43FA"/>
    <w:rsid w:val="000D655D"/>
    <w:rsid w:val="000D7FFA"/>
    <w:rsid w:val="000E7F9A"/>
    <w:rsid w:val="00110090"/>
    <w:rsid w:val="0011140B"/>
    <w:rsid w:val="00116ADF"/>
    <w:rsid w:val="00121073"/>
    <w:rsid w:val="00123397"/>
    <w:rsid w:val="00144BC9"/>
    <w:rsid w:val="00144C7E"/>
    <w:rsid w:val="00153AD6"/>
    <w:rsid w:val="00154F0F"/>
    <w:rsid w:val="00161059"/>
    <w:rsid w:val="00182A60"/>
    <w:rsid w:val="001874EE"/>
    <w:rsid w:val="00187519"/>
    <w:rsid w:val="001A0DD3"/>
    <w:rsid w:val="001A7CE2"/>
    <w:rsid w:val="001F113F"/>
    <w:rsid w:val="002104C9"/>
    <w:rsid w:val="00217FD3"/>
    <w:rsid w:val="00223A86"/>
    <w:rsid w:val="0022523E"/>
    <w:rsid w:val="002269CF"/>
    <w:rsid w:val="00242C35"/>
    <w:rsid w:val="00244DF4"/>
    <w:rsid w:val="002533E8"/>
    <w:rsid w:val="002703DE"/>
    <w:rsid w:val="0028244C"/>
    <w:rsid w:val="002946D5"/>
    <w:rsid w:val="002A1D32"/>
    <w:rsid w:val="002C41C4"/>
    <w:rsid w:val="002D0BAA"/>
    <w:rsid w:val="002E1517"/>
    <w:rsid w:val="002E33BB"/>
    <w:rsid w:val="002E433F"/>
    <w:rsid w:val="00305AD9"/>
    <w:rsid w:val="003172AE"/>
    <w:rsid w:val="00324A9F"/>
    <w:rsid w:val="0033385D"/>
    <w:rsid w:val="00342596"/>
    <w:rsid w:val="003458D0"/>
    <w:rsid w:val="0035182E"/>
    <w:rsid w:val="0036660B"/>
    <w:rsid w:val="00371F24"/>
    <w:rsid w:val="003730EE"/>
    <w:rsid w:val="00374EFE"/>
    <w:rsid w:val="003808FA"/>
    <w:rsid w:val="0038758C"/>
    <w:rsid w:val="003A4AA2"/>
    <w:rsid w:val="003A6FC5"/>
    <w:rsid w:val="003B3597"/>
    <w:rsid w:val="003C2730"/>
    <w:rsid w:val="003C3726"/>
    <w:rsid w:val="003D5C0D"/>
    <w:rsid w:val="003E31CF"/>
    <w:rsid w:val="003E57C1"/>
    <w:rsid w:val="003F4E97"/>
    <w:rsid w:val="00404EFC"/>
    <w:rsid w:val="00414756"/>
    <w:rsid w:val="00420BB8"/>
    <w:rsid w:val="00426413"/>
    <w:rsid w:val="00437F8E"/>
    <w:rsid w:val="004558F2"/>
    <w:rsid w:val="00455A15"/>
    <w:rsid w:val="00456717"/>
    <w:rsid w:val="004632B9"/>
    <w:rsid w:val="00474C54"/>
    <w:rsid w:val="00476047"/>
    <w:rsid w:val="0049639F"/>
    <w:rsid w:val="004A4640"/>
    <w:rsid w:val="004B1B18"/>
    <w:rsid w:val="004C2720"/>
    <w:rsid w:val="004D3E55"/>
    <w:rsid w:val="004D696B"/>
    <w:rsid w:val="004E31A4"/>
    <w:rsid w:val="004F1CAD"/>
    <w:rsid w:val="004F3148"/>
    <w:rsid w:val="004F511D"/>
    <w:rsid w:val="004F564D"/>
    <w:rsid w:val="005027A3"/>
    <w:rsid w:val="005063A7"/>
    <w:rsid w:val="00513678"/>
    <w:rsid w:val="00526BD0"/>
    <w:rsid w:val="005359AF"/>
    <w:rsid w:val="00536B53"/>
    <w:rsid w:val="00537DFB"/>
    <w:rsid w:val="00540FE5"/>
    <w:rsid w:val="0054372C"/>
    <w:rsid w:val="00543805"/>
    <w:rsid w:val="00554569"/>
    <w:rsid w:val="005570C9"/>
    <w:rsid w:val="0057475E"/>
    <w:rsid w:val="005903B2"/>
    <w:rsid w:val="00597F44"/>
    <w:rsid w:val="005A2A7A"/>
    <w:rsid w:val="005A6537"/>
    <w:rsid w:val="005C5ECB"/>
    <w:rsid w:val="005D0779"/>
    <w:rsid w:val="005E6358"/>
    <w:rsid w:val="005F1406"/>
    <w:rsid w:val="0060215E"/>
    <w:rsid w:val="00613A9F"/>
    <w:rsid w:val="0062364B"/>
    <w:rsid w:val="00632C02"/>
    <w:rsid w:val="006416A3"/>
    <w:rsid w:val="00654B63"/>
    <w:rsid w:val="00661DEB"/>
    <w:rsid w:val="006632D0"/>
    <w:rsid w:val="006667CF"/>
    <w:rsid w:val="006703DF"/>
    <w:rsid w:val="00674241"/>
    <w:rsid w:val="00680C53"/>
    <w:rsid w:val="0069071A"/>
    <w:rsid w:val="00691D89"/>
    <w:rsid w:val="006A22EA"/>
    <w:rsid w:val="006A4CB0"/>
    <w:rsid w:val="006A7F6C"/>
    <w:rsid w:val="006B327B"/>
    <w:rsid w:val="006B3986"/>
    <w:rsid w:val="006C1739"/>
    <w:rsid w:val="006D1741"/>
    <w:rsid w:val="006D4D0F"/>
    <w:rsid w:val="006D5E6B"/>
    <w:rsid w:val="006D6096"/>
    <w:rsid w:val="006F69D2"/>
    <w:rsid w:val="0070231D"/>
    <w:rsid w:val="0070337E"/>
    <w:rsid w:val="0071385B"/>
    <w:rsid w:val="007139AB"/>
    <w:rsid w:val="00721FEC"/>
    <w:rsid w:val="00733F09"/>
    <w:rsid w:val="0074040E"/>
    <w:rsid w:val="007527C6"/>
    <w:rsid w:val="00752C8B"/>
    <w:rsid w:val="007535D7"/>
    <w:rsid w:val="00777859"/>
    <w:rsid w:val="007779FD"/>
    <w:rsid w:val="00781751"/>
    <w:rsid w:val="007833A4"/>
    <w:rsid w:val="007836AA"/>
    <w:rsid w:val="00783B88"/>
    <w:rsid w:val="00790863"/>
    <w:rsid w:val="007C7DCE"/>
    <w:rsid w:val="007D369B"/>
    <w:rsid w:val="007D72A1"/>
    <w:rsid w:val="007E6812"/>
    <w:rsid w:val="00803F61"/>
    <w:rsid w:val="00804B6E"/>
    <w:rsid w:val="00805F38"/>
    <w:rsid w:val="00817C8F"/>
    <w:rsid w:val="008316AA"/>
    <w:rsid w:val="00837E89"/>
    <w:rsid w:val="008436BE"/>
    <w:rsid w:val="008505FF"/>
    <w:rsid w:val="0085224B"/>
    <w:rsid w:val="00856DE8"/>
    <w:rsid w:val="00873E7C"/>
    <w:rsid w:val="00876A26"/>
    <w:rsid w:val="00882F68"/>
    <w:rsid w:val="008B41C7"/>
    <w:rsid w:val="008C540E"/>
    <w:rsid w:val="008D19E4"/>
    <w:rsid w:val="008D2DA6"/>
    <w:rsid w:val="008E302D"/>
    <w:rsid w:val="008F657E"/>
    <w:rsid w:val="00912581"/>
    <w:rsid w:val="00915E44"/>
    <w:rsid w:val="00923603"/>
    <w:rsid w:val="00941535"/>
    <w:rsid w:val="00941BBA"/>
    <w:rsid w:val="009440E5"/>
    <w:rsid w:val="00953452"/>
    <w:rsid w:val="00957478"/>
    <w:rsid w:val="00961B6F"/>
    <w:rsid w:val="00963C60"/>
    <w:rsid w:val="00975BA4"/>
    <w:rsid w:val="0099501F"/>
    <w:rsid w:val="009C31EB"/>
    <w:rsid w:val="009E754C"/>
    <w:rsid w:val="009F1345"/>
    <w:rsid w:val="009F2D6F"/>
    <w:rsid w:val="009F6839"/>
    <w:rsid w:val="009F76A5"/>
    <w:rsid w:val="009F7B1E"/>
    <w:rsid w:val="00A022B5"/>
    <w:rsid w:val="00A143D3"/>
    <w:rsid w:val="00A17E18"/>
    <w:rsid w:val="00A2761B"/>
    <w:rsid w:val="00A279E4"/>
    <w:rsid w:val="00A3244C"/>
    <w:rsid w:val="00A36ABA"/>
    <w:rsid w:val="00A4366C"/>
    <w:rsid w:val="00A46FD9"/>
    <w:rsid w:val="00A53390"/>
    <w:rsid w:val="00A53CA7"/>
    <w:rsid w:val="00A60615"/>
    <w:rsid w:val="00A628F9"/>
    <w:rsid w:val="00A67F76"/>
    <w:rsid w:val="00A77FF0"/>
    <w:rsid w:val="00A84B12"/>
    <w:rsid w:val="00A96FCE"/>
    <w:rsid w:val="00AA1C87"/>
    <w:rsid w:val="00AB637E"/>
    <w:rsid w:val="00AC08A3"/>
    <w:rsid w:val="00AE04BD"/>
    <w:rsid w:val="00AF7FCA"/>
    <w:rsid w:val="00B015F5"/>
    <w:rsid w:val="00B07C9F"/>
    <w:rsid w:val="00B10E27"/>
    <w:rsid w:val="00B35390"/>
    <w:rsid w:val="00B55965"/>
    <w:rsid w:val="00B67CE0"/>
    <w:rsid w:val="00B873AA"/>
    <w:rsid w:val="00B90BC0"/>
    <w:rsid w:val="00B978F7"/>
    <w:rsid w:val="00BC53F0"/>
    <w:rsid w:val="00BC70C7"/>
    <w:rsid w:val="00BD000D"/>
    <w:rsid w:val="00BD1612"/>
    <w:rsid w:val="00BD2F1D"/>
    <w:rsid w:val="00BD5BA0"/>
    <w:rsid w:val="00BE1D66"/>
    <w:rsid w:val="00BF7970"/>
    <w:rsid w:val="00C030EA"/>
    <w:rsid w:val="00C22F50"/>
    <w:rsid w:val="00C239DF"/>
    <w:rsid w:val="00C2670F"/>
    <w:rsid w:val="00C30704"/>
    <w:rsid w:val="00C31878"/>
    <w:rsid w:val="00C41BA2"/>
    <w:rsid w:val="00C77847"/>
    <w:rsid w:val="00C84C8B"/>
    <w:rsid w:val="00CA1DE0"/>
    <w:rsid w:val="00CA5B1E"/>
    <w:rsid w:val="00CB5142"/>
    <w:rsid w:val="00CC599D"/>
    <w:rsid w:val="00CD4CBC"/>
    <w:rsid w:val="00CE6E57"/>
    <w:rsid w:val="00D036C8"/>
    <w:rsid w:val="00D053E0"/>
    <w:rsid w:val="00D258F6"/>
    <w:rsid w:val="00D412FA"/>
    <w:rsid w:val="00D441BF"/>
    <w:rsid w:val="00D4560F"/>
    <w:rsid w:val="00D4565A"/>
    <w:rsid w:val="00D47EB5"/>
    <w:rsid w:val="00D47FCD"/>
    <w:rsid w:val="00D61AEA"/>
    <w:rsid w:val="00D661D6"/>
    <w:rsid w:val="00D902FB"/>
    <w:rsid w:val="00DA7DD9"/>
    <w:rsid w:val="00DC1EED"/>
    <w:rsid w:val="00DC4DD1"/>
    <w:rsid w:val="00DD2221"/>
    <w:rsid w:val="00DF2A1C"/>
    <w:rsid w:val="00DF385B"/>
    <w:rsid w:val="00DF6D2E"/>
    <w:rsid w:val="00E10ADC"/>
    <w:rsid w:val="00E22020"/>
    <w:rsid w:val="00E30AC1"/>
    <w:rsid w:val="00E36508"/>
    <w:rsid w:val="00E43A8D"/>
    <w:rsid w:val="00E45928"/>
    <w:rsid w:val="00E47260"/>
    <w:rsid w:val="00E52BC5"/>
    <w:rsid w:val="00E562C8"/>
    <w:rsid w:val="00E67D8C"/>
    <w:rsid w:val="00E7430E"/>
    <w:rsid w:val="00E80AA0"/>
    <w:rsid w:val="00E83CE7"/>
    <w:rsid w:val="00E86EEC"/>
    <w:rsid w:val="00E93738"/>
    <w:rsid w:val="00E9530D"/>
    <w:rsid w:val="00EA7C2F"/>
    <w:rsid w:val="00EC6123"/>
    <w:rsid w:val="00EE0902"/>
    <w:rsid w:val="00EE3B63"/>
    <w:rsid w:val="00EF1EDB"/>
    <w:rsid w:val="00EF4B36"/>
    <w:rsid w:val="00F033F6"/>
    <w:rsid w:val="00F03865"/>
    <w:rsid w:val="00F04E6E"/>
    <w:rsid w:val="00F064D0"/>
    <w:rsid w:val="00F06ABD"/>
    <w:rsid w:val="00F11CBA"/>
    <w:rsid w:val="00F20153"/>
    <w:rsid w:val="00F3041A"/>
    <w:rsid w:val="00F31ECF"/>
    <w:rsid w:val="00F3788E"/>
    <w:rsid w:val="00F4105C"/>
    <w:rsid w:val="00F43778"/>
    <w:rsid w:val="00F5729E"/>
    <w:rsid w:val="00F61555"/>
    <w:rsid w:val="00F70FF4"/>
    <w:rsid w:val="00F73A3C"/>
    <w:rsid w:val="00F76D4F"/>
    <w:rsid w:val="00F953E0"/>
    <w:rsid w:val="00FA17D2"/>
    <w:rsid w:val="00FA7BE2"/>
    <w:rsid w:val="00FB1AE1"/>
    <w:rsid w:val="00FC39C8"/>
    <w:rsid w:val="00FC5083"/>
    <w:rsid w:val="00FC51D7"/>
    <w:rsid w:val="00FD1988"/>
    <w:rsid w:val="00FE09C1"/>
    <w:rsid w:val="00FF1FF7"/>
    <w:rsid w:val="00FF3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902A"/>
  <w15:chartTrackingRefBased/>
  <w15:docId w15:val="{7AA33B60-C782-4129-BD6F-73879E1F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EFC"/>
    <w:pPr>
      <w:spacing w:after="200" w:line="276" w:lineRule="auto"/>
    </w:pPr>
    <w:rPr>
      <w:kern w:val="0"/>
      <w14:ligatures w14:val="none"/>
    </w:rPr>
  </w:style>
  <w:style w:type="paragraph" w:styleId="Ttulo1">
    <w:name w:val="heading 1"/>
    <w:basedOn w:val="Normal"/>
    <w:next w:val="Normal"/>
    <w:link w:val="Ttulo1Car"/>
    <w:uiPriority w:val="9"/>
    <w:qFormat/>
    <w:rsid w:val="00404EF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04EF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04EF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04EF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404EF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404EF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404EF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404EF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404EF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4E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4E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4E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4E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4E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4E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4E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4E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4EFC"/>
    <w:rPr>
      <w:rFonts w:eastAsiaTheme="majorEastAsia" w:cstheme="majorBidi"/>
      <w:color w:val="272727" w:themeColor="text1" w:themeTint="D8"/>
    </w:rPr>
  </w:style>
  <w:style w:type="paragraph" w:styleId="Ttulo">
    <w:name w:val="Title"/>
    <w:basedOn w:val="Normal"/>
    <w:next w:val="Normal"/>
    <w:link w:val="TtuloCar"/>
    <w:uiPriority w:val="10"/>
    <w:qFormat/>
    <w:rsid w:val="00404E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04E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4EF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04E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4EFC"/>
    <w:pPr>
      <w:spacing w:before="160" w:after="160" w:line="259"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404EFC"/>
    <w:rPr>
      <w:i/>
      <w:iCs/>
      <w:color w:val="404040" w:themeColor="text1" w:themeTint="BF"/>
    </w:rPr>
  </w:style>
  <w:style w:type="paragraph" w:styleId="Prrafodelista">
    <w:name w:val="List Paragraph"/>
    <w:basedOn w:val="Normal"/>
    <w:uiPriority w:val="34"/>
    <w:qFormat/>
    <w:rsid w:val="00404EFC"/>
    <w:pPr>
      <w:spacing w:after="160" w:line="259" w:lineRule="auto"/>
      <w:ind w:left="720"/>
      <w:contextualSpacing/>
    </w:pPr>
    <w:rPr>
      <w:kern w:val="2"/>
      <w14:ligatures w14:val="standardContextual"/>
    </w:rPr>
  </w:style>
  <w:style w:type="character" w:styleId="nfasisintenso">
    <w:name w:val="Intense Emphasis"/>
    <w:basedOn w:val="Fuentedeprrafopredeter"/>
    <w:uiPriority w:val="21"/>
    <w:qFormat/>
    <w:rsid w:val="00404EFC"/>
    <w:rPr>
      <w:i/>
      <w:iCs/>
      <w:color w:val="0F4761" w:themeColor="accent1" w:themeShade="BF"/>
    </w:rPr>
  </w:style>
  <w:style w:type="paragraph" w:styleId="Citadestacada">
    <w:name w:val="Intense Quote"/>
    <w:basedOn w:val="Normal"/>
    <w:next w:val="Normal"/>
    <w:link w:val="CitadestacadaCar"/>
    <w:uiPriority w:val="30"/>
    <w:qFormat/>
    <w:rsid w:val="00404EF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404EFC"/>
    <w:rPr>
      <w:i/>
      <w:iCs/>
      <w:color w:val="0F4761" w:themeColor="accent1" w:themeShade="BF"/>
    </w:rPr>
  </w:style>
  <w:style w:type="character" w:styleId="Referenciaintensa">
    <w:name w:val="Intense Reference"/>
    <w:basedOn w:val="Fuentedeprrafopredeter"/>
    <w:uiPriority w:val="32"/>
    <w:qFormat/>
    <w:rsid w:val="00404EFC"/>
    <w:rPr>
      <w:b/>
      <w:bCs/>
      <w:smallCaps/>
      <w:color w:val="0F4761" w:themeColor="accent1" w:themeShade="BF"/>
      <w:spacing w:val="5"/>
    </w:rPr>
  </w:style>
  <w:style w:type="table" w:styleId="Tablaconcuadrcula">
    <w:name w:val="Table Grid"/>
    <w:basedOn w:val="Tablanormal"/>
    <w:uiPriority w:val="39"/>
    <w:rsid w:val="00404E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5E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E6B"/>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E30AC1"/>
    <w:rPr>
      <w:sz w:val="16"/>
      <w:szCs w:val="16"/>
    </w:rPr>
  </w:style>
  <w:style w:type="paragraph" w:styleId="Textocomentario">
    <w:name w:val="annotation text"/>
    <w:basedOn w:val="Normal"/>
    <w:link w:val="TextocomentarioCar"/>
    <w:uiPriority w:val="99"/>
    <w:semiHidden/>
    <w:unhideWhenUsed/>
    <w:rsid w:val="00E30A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0AC1"/>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30AC1"/>
    <w:rPr>
      <w:b/>
      <w:bCs/>
    </w:rPr>
  </w:style>
  <w:style w:type="character" w:customStyle="1" w:styleId="AsuntodelcomentarioCar">
    <w:name w:val="Asunto del comentario Car"/>
    <w:basedOn w:val="TextocomentarioCar"/>
    <w:link w:val="Asuntodelcomentario"/>
    <w:uiPriority w:val="99"/>
    <w:semiHidden/>
    <w:rsid w:val="00E30AC1"/>
    <w:rPr>
      <w:b/>
      <w:bCs/>
      <w:kern w:val="0"/>
      <w:sz w:val="20"/>
      <w:szCs w:val="20"/>
      <w14:ligatures w14:val="none"/>
    </w:rPr>
  </w:style>
  <w:style w:type="paragraph" w:styleId="Encabezado">
    <w:name w:val="header"/>
    <w:basedOn w:val="Normal"/>
    <w:link w:val="EncabezadoCar"/>
    <w:uiPriority w:val="99"/>
    <w:unhideWhenUsed/>
    <w:rsid w:val="009F6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839"/>
    <w:rPr>
      <w:kern w:val="0"/>
      <w14:ligatures w14:val="none"/>
    </w:rPr>
  </w:style>
  <w:style w:type="paragraph" w:styleId="Piedepgina">
    <w:name w:val="footer"/>
    <w:basedOn w:val="Normal"/>
    <w:link w:val="PiedepginaCar"/>
    <w:uiPriority w:val="99"/>
    <w:unhideWhenUsed/>
    <w:rsid w:val="009F6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6839"/>
    <w:rPr>
      <w:kern w:val="0"/>
      <w14:ligatures w14:val="none"/>
    </w:rPr>
  </w:style>
  <w:style w:type="paragraph" w:styleId="Revisin">
    <w:name w:val="Revision"/>
    <w:hidden/>
    <w:uiPriority w:val="99"/>
    <w:semiHidden/>
    <w:rsid w:val="00D441B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8433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Molina</dc:creator>
  <cp:keywords/>
  <dc:description/>
  <cp:lastModifiedBy>SGG</cp:lastModifiedBy>
  <cp:revision>2</cp:revision>
  <cp:lastPrinted>2024-12-10T17:25:00Z</cp:lastPrinted>
  <dcterms:created xsi:type="dcterms:W3CDTF">2024-12-10T17:25:00Z</dcterms:created>
  <dcterms:modified xsi:type="dcterms:W3CDTF">2024-12-10T17:25:00Z</dcterms:modified>
</cp:coreProperties>
</file>