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6F9A" w14:textId="77777777" w:rsidR="00997955" w:rsidRPr="007A425C" w:rsidRDefault="00997955" w:rsidP="00997955">
      <w:pPr>
        <w:spacing w:after="0" w:line="360" w:lineRule="auto"/>
        <w:jc w:val="both"/>
        <w:rPr>
          <w:rFonts w:ascii="Century Gothic" w:hAnsi="Century Gothic"/>
          <w:b/>
          <w:bCs/>
        </w:rPr>
      </w:pPr>
      <w:r w:rsidRPr="007A425C">
        <w:rPr>
          <w:rFonts w:ascii="Century Gothic" w:hAnsi="Century Gothic"/>
          <w:b/>
          <w:bCs/>
        </w:rPr>
        <w:t xml:space="preserve">H. CONGRESO DEL ESTADO DE CHIHUAHUA. </w:t>
      </w:r>
    </w:p>
    <w:p w14:paraId="36624F06" w14:textId="77777777" w:rsidR="00997955" w:rsidRPr="007A425C" w:rsidRDefault="00997955" w:rsidP="00997955">
      <w:pPr>
        <w:spacing w:after="0" w:line="360" w:lineRule="auto"/>
        <w:jc w:val="both"/>
        <w:rPr>
          <w:rFonts w:ascii="Century Gothic" w:hAnsi="Century Gothic"/>
          <w:b/>
          <w:bCs/>
        </w:rPr>
      </w:pPr>
      <w:r w:rsidRPr="007A425C">
        <w:rPr>
          <w:rFonts w:ascii="Century Gothic" w:hAnsi="Century Gothic"/>
          <w:b/>
          <w:bCs/>
        </w:rPr>
        <w:t xml:space="preserve">P R E S E N T E.- </w:t>
      </w:r>
    </w:p>
    <w:p w14:paraId="747E581E" w14:textId="77777777" w:rsidR="00997955" w:rsidRPr="007A425C" w:rsidRDefault="00997955" w:rsidP="00997955">
      <w:pPr>
        <w:spacing w:after="0" w:line="360" w:lineRule="auto"/>
        <w:jc w:val="both"/>
        <w:rPr>
          <w:rFonts w:ascii="Century Gothic" w:hAnsi="Century Gothic"/>
        </w:rPr>
      </w:pPr>
    </w:p>
    <w:p w14:paraId="2E0766EB" w14:textId="021B5CFC" w:rsidR="00997955" w:rsidRPr="007A425C" w:rsidRDefault="00997955" w:rsidP="00997955">
      <w:pPr>
        <w:spacing w:after="0" w:line="360" w:lineRule="auto"/>
        <w:jc w:val="both"/>
        <w:rPr>
          <w:rFonts w:ascii="Century Gothic" w:eastAsia="Century Gothic" w:hAnsi="Century Gothic" w:cs="Century Gothic"/>
        </w:rPr>
      </w:pPr>
      <w:r>
        <w:rPr>
          <w:rFonts w:ascii="Century Gothic" w:hAnsi="Century Gothic"/>
          <w:b/>
          <w:bCs/>
        </w:rPr>
        <w:t>Los suscritos en nuestro</w:t>
      </w:r>
      <w:r w:rsidRPr="007A425C">
        <w:rPr>
          <w:rFonts w:ascii="Century Gothic" w:hAnsi="Century Gothic"/>
        </w:rPr>
        <w:t xml:space="preserve"> carácter de Diputada</w:t>
      </w:r>
      <w:r>
        <w:rPr>
          <w:rFonts w:ascii="Century Gothic" w:hAnsi="Century Gothic"/>
        </w:rPr>
        <w:t>s y Diputados</w:t>
      </w:r>
      <w:r w:rsidRPr="007A425C">
        <w:rPr>
          <w:rFonts w:ascii="Century Gothic" w:hAnsi="Century Gothic"/>
        </w:rPr>
        <w:t xml:space="preserve"> de la Sexagésima Octava Legislatura del H. Congreso del Estado de Chihuahua, así como integrantes del Grupo Parlamentario del Partido MORENA </w:t>
      </w:r>
      <w:r w:rsidRPr="007A425C">
        <w:rPr>
          <w:rFonts w:ascii="Century Gothic" w:eastAsia="Century Gothic" w:hAnsi="Century Gothic" w:cs="Century Gothic"/>
        </w:rPr>
        <w:t xml:space="preserve">con fundamento en lo que disponen los artículos 68 fracción I de la Constitución Política del Estado; 167 fracción I y 168 de la Ley Orgánica del Poder Legislativo; artículo 2 fracción IV, y 75  del Reglamento Interior y de Prácticas Parlamentarias del Poder Legislativo, comparezco ante esta </w:t>
      </w:r>
      <w:r w:rsidR="00570F22">
        <w:rPr>
          <w:rFonts w:ascii="Century Gothic" w:eastAsia="Century Gothic" w:hAnsi="Century Gothic" w:cs="Century Gothic"/>
        </w:rPr>
        <w:t>Diputación Permanente</w:t>
      </w:r>
      <w:r w:rsidRPr="007A425C">
        <w:rPr>
          <w:rFonts w:ascii="Century Gothic" w:eastAsia="Century Gothic" w:hAnsi="Century Gothic" w:cs="Century Gothic"/>
        </w:rPr>
        <w:t xml:space="preserve"> a fin de presentar </w:t>
      </w:r>
      <w:r w:rsidRPr="007A425C">
        <w:rPr>
          <w:rFonts w:ascii="Century Gothic" w:eastAsia="Century Gothic" w:hAnsi="Century Gothic" w:cs="Century Gothic"/>
          <w:b/>
        </w:rPr>
        <w:t xml:space="preserve">iniciativa de reforma para combatir la </w:t>
      </w:r>
      <w:r w:rsidR="00570F22">
        <w:rPr>
          <w:rFonts w:ascii="Century Gothic" w:eastAsia="Century Gothic" w:hAnsi="Century Gothic" w:cs="Century Gothic"/>
          <w:b/>
        </w:rPr>
        <w:t>evasión del impuesto predial</w:t>
      </w:r>
      <w:r w:rsidRPr="007A425C">
        <w:rPr>
          <w:rFonts w:ascii="Century Gothic" w:eastAsia="Century Gothic" w:hAnsi="Century Gothic" w:cs="Century Gothic"/>
          <w:b/>
        </w:rPr>
        <w:t>,</w:t>
      </w:r>
      <w:r w:rsidRPr="007A425C">
        <w:rPr>
          <w:rFonts w:ascii="Century Gothic" w:eastAsia="Century Gothic" w:hAnsi="Century Gothic" w:cs="Century Gothic"/>
        </w:rPr>
        <w:t xml:space="preserve"> lo anterior con sustento en la siguiente:</w:t>
      </w:r>
    </w:p>
    <w:p w14:paraId="6D040E20" w14:textId="77777777" w:rsidR="00997955" w:rsidRPr="007A425C" w:rsidRDefault="00997955" w:rsidP="00997955">
      <w:pPr>
        <w:spacing w:after="0" w:line="360" w:lineRule="auto"/>
        <w:jc w:val="both"/>
        <w:rPr>
          <w:rFonts w:ascii="Century Gothic" w:eastAsia="Century Gothic" w:hAnsi="Century Gothic" w:cs="Century Gothic"/>
          <w:b/>
        </w:rPr>
      </w:pPr>
    </w:p>
    <w:p w14:paraId="4F9EC9C6" w14:textId="77777777" w:rsidR="00997955" w:rsidRPr="007A425C" w:rsidRDefault="00997955" w:rsidP="00997955">
      <w:pPr>
        <w:spacing w:after="0" w:line="360" w:lineRule="auto"/>
        <w:jc w:val="center"/>
        <w:rPr>
          <w:rFonts w:ascii="Century Gothic" w:eastAsia="Century Gothic" w:hAnsi="Century Gothic" w:cs="Century Gothic"/>
          <w:b/>
        </w:rPr>
      </w:pPr>
      <w:r w:rsidRPr="007A425C">
        <w:rPr>
          <w:rFonts w:ascii="Century Gothic" w:eastAsia="Century Gothic" w:hAnsi="Century Gothic" w:cs="Century Gothic"/>
          <w:b/>
        </w:rPr>
        <w:t>EXPOSICIÓN DE MOTIVOS:</w:t>
      </w:r>
    </w:p>
    <w:p w14:paraId="19AF9D5B" w14:textId="77777777" w:rsidR="00997955" w:rsidRPr="00932C11" w:rsidRDefault="00997955" w:rsidP="00997955">
      <w:pPr>
        <w:spacing w:after="0" w:line="360" w:lineRule="auto"/>
        <w:jc w:val="both"/>
        <w:rPr>
          <w:rFonts w:ascii="Century Gothic" w:hAnsi="Century Gothic"/>
        </w:rPr>
      </w:pPr>
    </w:p>
    <w:p w14:paraId="0798CC08" w14:textId="77777777" w:rsidR="000F6C82" w:rsidRDefault="000F6C82" w:rsidP="000F6C82">
      <w:pPr>
        <w:spacing w:after="0" w:line="360" w:lineRule="auto"/>
        <w:jc w:val="both"/>
        <w:rPr>
          <w:rFonts w:ascii="Century Gothic" w:hAnsi="Century Gothic"/>
        </w:rPr>
      </w:pPr>
      <w:r w:rsidRPr="000F6C82">
        <w:rPr>
          <w:rFonts w:ascii="Century Gothic" w:hAnsi="Century Gothic"/>
        </w:rPr>
        <w:t>La justicia fiscal y la transparencia son pilares fundamentales para el desarrollo y fortalecimiento del estado de derecho en nuestra entidad. El cumplimiento cabal de las obligaciones fiscales, especialmente aquellas relacionadas con el impuesto predial, constituye una fuente esencial de ingresos para los municipios, destinada a financiar obras y servicios públicos en beneficio de la ciudadanía.</w:t>
      </w:r>
    </w:p>
    <w:p w14:paraId="680C49A3" w14:textId="77777777" w:rsidR="000756C1" w:rsidRDefault="000756C1" w:rsidP="000F6C82">
      <w:pPr>
        <w:spacing w:after="0" w:line="360" w:lineRule="auto"/>
        <w:jc w:val="both"/>
        <w:rPr>
          <w:rFonts w:ascii="Century Gothic" w:hAnsi="Century Gothic"/>
        </w:rPr>
      </w:pPr>
    </w:p>
    <w:p w14:paraId="3A3F808E" w14:textId="39FF35F2" w:rsidR="00BA00BE" w:rsidRDefault="00BA00BE" w:rsidP="00BA00BE">
      <w:pPr>
        <w:spacing w:after="0" w:line="360" w:lineRule="auto"/>
        <w:jc w:val="both"/>
        <w:rPr>
          <w:rFonts w:ascii="Century Gothic" w:hAnsi="Century Gothic"/>
        </w:rPr>
      </w:pPr>
      <w:r w:rsidRPr="00BA00BE">
        <w:rPr>
          <w:rFonts w:ascii="Century Gothic" w:hAnsi="Century Gothic"/>
        </w:rPr>
        <w:t xml:space="preserve">El impuesto predial es uno de los tributos más importantes dentro del sistema fiscal municipal, ya que constituye una fuente de ingresos propia y sostenible para los gobiernos </w:t>
      </w:r>
      <w:r>
        <w:rPr>
          <w:rFonts w:ascii="Century Gothic" w:hAnsi="Century Gothic"/>
        </w:rPr>
        <w:t>municipale</w:t>
      </w:r>
      <w:r w:rsidRPr="00BA00BE">
        <w:rPr>
          <w:rFonts w:ascii="Century Gothic" w:hAnsi="Century Gothic"/>
        </w:rPr>
        <w:t xml:space="preserve">s. Este gravamen, regulado en el marco de las </w:t>
      </w:r>
      <w:r w:rsidRPr="00BA00BE">
        <w:rPr>
          <w:rFonts w:ascii="Century Gothic" w:hAnsi="Century Gothic"/>
        </w:rPr>
        <w:lastRenderedPageBreak/>
        <w:t>disposiciones catastrales, se calcula con base en el valor catastral de los inmuebles, que considera tanto el terreno como las construcciones existentes en él.</w:t>
      </w:r>
    </w:p>
    <w:p w14:paraId="469CCF18" w14:textId="77777777" w:rsidR="00BA00BE" w:rsidRPr="00BA00BE" w:rsidRDefault="00BA00BE" w:rsidP="00BA00BE">
      <w:pPr>
        <w:spacing w:after="0" w:line="360" w:lineRule="auto"/>
        <w:jc w:val="both"/>
        <w:rPr>
          <w:rFonts w:ascii="Century Gothic" w:hAnsi="Century Gothic"/>
        </w:rPr>
      </w:pPr>
    </w:p>
    <w:p w14:paraId="31339450" w14:textId="77777777" w:rsidR="00BA00BE" w:rsidRPr="00BA00BE" w:rsidRDefault="00BA00BE" w:rsidP="00BA00BE">
      <w:pPr>
        <w:spacing w:after="0" w:line="360" w:lineRule="auto"/>
        <w:jc w:val="both"/>
        <w:rPr>
          <w:rFonts w:ascii="Century Gothic" w:hAnsi="Century Gothic"/>
        </w:rPr>
      </w:pPr>
      <w:r w:rsidRPr="00BA00BE">
        <w:rPr>
          <w:rFonts w:ascii="Century Gothic" w:hAnsi="Century Gothic"/>
        </w:rPr>
        <w:t>El destino principal de los recursos obtenidos por el impuesto predial es financiar obras y servicios públicos esenciales, como el mantenimiento de la infraestructura urbana, la provisión de servicios básicos (agua potable, alumbrado, drenaje), la seguridad pública, la recolección de residuos y proyectos de desarrollo social y comunitario. Por tanto, el cumplimiento adecuado del pago de este impuesto se traduce en beneficios directos para la calidad de vida de la ciudadanía.</w:t>
      </w:r>
    </w:p>
    <w:p w14:paraId="1A5F91C8" w14:textId="77777777" w:rsidR="00BA00BE" w:rsidRPr="000F6C82" w:rsidRDefault="00BA00BE" w:rsidP="000F6C82">
      <w:pPr>
        <w:spacing w:after="0" w:line="360" w:lineRule="auto"/>
        <w:jc w:val="both"/>
        <w:rPr>
          <w:rFonts w:ascii="Century Gothic" w:hAnsi="Century Gothic"/>
        </w:rPr>
      </w:pPr>
    </w:p>
    <w:p w14:paraId="2817E170" w14:textId="77777777" w:rsidR="0073511E" w:rsidRDefault="0073511E" w:rsidP="0073511E">
      <w:pPr>
        <w:spacing w:after="0" w:line="360" w:lineRule="auto"/>
        <w:jc w:val="both"/>
        <w:rPr>
          <w:rFonts w:ascii="Century Gothic" w:hAnsi="Century Gothic"/>
        </w:rPr>
      </w:pPr>
      <w:r w:rsidRPr="0073511E">
        <w:rPr>
          <w:rFonts w:ascii="Century Gothic" w:hAnsi="Century Gothic"/>
        </w:rPr>
        <w:t>El catastro es una herramienta fundamental para la administración pública, ya que permite generar y mantener un registro actualizado de los bienes inmuebles dentro de un municipio. Este registro detalla las características físicas, económicas y jurídicas de cada propiedad, incluyendo la extensión del terreno, el tipo de construcciones, su uso y su ubicación.</w:t>
      </w:r>
    </w:p>
    <w:p w14:paraId="77DEF08D" w14:textId="77777777" w:rsidR="0073511E" w:rsidRPr="0073511E" w:rsidRDefault="0073511E" w:rsidP="0073511E">
      <w:pPr>
        <w:spacing w:after="0" w:line="360" w:lineRule="auto"/>
        <w:jc w:val="both"/>
        <w:rPr>
          <w:rFonts w:ascii="Century Gothic" w:hAnsi="Century Gothic"/>
        </w:rPr>
      </w:pPr>
    </w:p>
    <w:p w14:paraId="37305CC1" w14:textId="77777777" w:rsidR="0073511E" w:rsidRPr="0073511E" w:rsidRDefault="0073511E" w:rsidP="0073511E">
      <w:pPr>
        <w:spacing w:after="0" w:line="360" w:lineRule="auto"/>
        <w:jc w:val="both"/>
        <w:rPr>
          <w:rFonts w:ascii="Century Gothic" w:hAnsi="Century Gothic"/>
        </w:rPr>
      </w:pPr>
      <w:r w:rsidRPr="0073511E">
        <w:rPr>
          <w:rFonts w:ascii="Century Gothic" w:hAnsi="Century Gothic"/>
        </w:rPr>
        <w:t>La información catastral constituye la base para determinar el valor catastral de un inmueble, que a su vez define el monto del impuesto predial que debe pagarse. Una gestión catastral eficiente, actualizada y transparente no solo favorece la equidad fiscal, sino que también fomenta la confianza de los contribuyentes en el sistema tributario.</w:t>
      </w:r>
    </w:p>
    <w:p w14:paraId="1C157C5B" w14:textId="77777777" w:rsidR="0073511E" w:rsidRDefault="0073511E" w:rsidP="000F6C82">
      <w:pPr>
        <w:spacing w:after="0" w:line="360" w:lineRule="auto"/>
        <w:jc w:val="both"/>
        <w:rPr>
          <w:rFonts w:ascii="Century Gothic" w:hAnsi="Century Gothic"/>
        </w:rPr>
      </w:pPr>
    </w:p>
    <w:p w14:paraId="574AE0AF" w14:textId="77777777" w:rsidR="002C7D42" w:rsidRDefault="002C7D42" w:rsidP="000F6C82">
      <w:pPr>
        <w:spacing w:after="0" w:line="360" w:lineRule="auto"/>
        <w:jc w:val="both"/>
        <w:rPr>
          <w:rFonts w:ascii="Century Gothic" w:hAnsi="Century Gothic"/>
        </w:rPr>
      </w:pPr>
      <w:r w:rsidRPr="000F6C82">
        <w:rPr>
          <w:rFonts w:ascii="Century Gothic" w:hAnsi="Century Gothic"/>
        </w:rPr>
        <w:lastRenderedPageBreak/>
        <w:t>Sin embargo, uno de los problemas recurrentes que afectan la recaudación fiscal municipal es la evasión del impuesto predial mediante la declaración indebida o subestimación de construcciones en las propiedades.</w:t>
      </w:r>
    </w:p>
    <w:p w14:paraId="3991D56B" w14:textId="77777777" w:rsidR="002C7D42" w:rsidRDefault="002C7D42" w:rsidP="000F6C82">
      <w:pPr>
        <w:spacing w:after="0" w:line="360" w:lineRule="auto"/>
        <w:jc w:val="both"/>
        <w:rPr>
          <w:rFonts w:ascii="Century Gothic" w:hAnsi="Century Gothic"/>
        </w:rPr>
      </w:pPr>
    </w:p>
    <w:p w14:paraId="0BD80B87" w14:textId="4853CFBA" w:rsidR="000F6C82" w:rsidRDefault="000F6C82" w:rsidP="000F6C82">
      <w:pPr>
        <w:spacing w:after="0" w:line="360" w:lineRule="auto"/>
        <w:jc w:val="both"/>
        <w:rPr>
          <w:rFonts w:ascii="Century Gothic" w:hAnsi="Century Gothic"/>
        </w:rPr>
      </w:pPr>
      <w:r w:rsidRPr="000F6C82">
        <w:rPr>
          <w:rFonts w:ascii="Century Gothic" w:hAnsi="Century Gothic"/>
        </w:rPr>
        <w:t xml:space="preserve">Esta práctica genera una inequidad tributaria, desincentiva el cumplimiento voluntario de las obligaciones fiscales y afecta directamente los ingresos municipales, limitando la capacidad de los </w:t>
      </w:r>
      <w:r w:rsidR="002C7D42">
        <w:rPr>
          <w:rFonts w:ascii="Century Gothic" w:hAnsi="Century Gothic"/>
        </w:rPr>
        <w:t>gobiernos municipales</w:t>
      </w:r>
      <w:r w:rsidRPr="000F6C82">
        <w:rPr>
          <w:rFonts w:ascii="Century Gothic" w:hAnsi="Century Gothic"/>
        </w:rPr>
        <w:t xml:space="preserve"> para atender las necesidades de su población.</w:t>
      </w:r>
    </w:p>
    <w:p w14:paraId="06D3FDD1" w14:textId="77777777" w:rsidR="00BA00BE" w:rsidRPr="000F6C82" w:rsidRDefault="00BA00BE" w:rsidP="000F6C82">
      <w:pPr>
        <w:spacing w:after="0" w:line="360" w:lineRule="auto"/>
        <w:jc w:val="both"/>
        <w:rPr>
          <w:rFonts w:ascii="Century Gothic" w:hAnsi="Century Gothic"/>
        </w:rPr>
      </w:pPr>
    </w:p>
    <w:p w14:paraId="7A3EEB7E" w14:textId="77777777" w:rsidR="000F6C82" w:rsidRDefault="000F6C82" w:rsidP="000F6C82">
      <w:pPr>
        <w:spacing w:after="0" w:line="360" w:lineRule="auto"/>
        <w:jc w:val="both"/>
        <w:rPr>
          <w:rFonts w:ascii="Century Gothic" w:hAnsi="Century Gothic"/>
        </w:rPr>
      </w:pPr>
      <w:r w:rsidRPr="000F6C82">
        <w:rPr>
          <w:rFonts w:ascii="Century Gothic" w:hAnsi="Century Gothic"/>
        </w:rPr>
        <w:t>De manera preocupante, existen casos en los que esta conducta evasiva ha sido atribuida a servidores públicos municipales, incluyendo presidentes municipales, regidores, regidoras, síndicas y otros funcionarios. Tal situación no solo implica un incumplimiento de las leyes tributarias, sino que erosiona la confianza de la ciudadanía en sus instituciones, al percibir una desigualdad entre el trato otorgado a los funcionarios públicos y a las personas particulares.</w:t>
      </w:r>
    </w:p>
    <w:p w14:paraId="1DE1B69F" w14:textId="77777777" w:rsidR="002C7D42" w:rsidRDefault="002C7D42" w:rsidP="000F6C82">
      <w:pPr>
        <w:spacing w:after="0" w:line="360" w:lineRule="auto"/>
        <w:jc w:val="both"/>
        <w:rPr>
          <w:rFonts w:ascii="Century Gothic" w:hAnsi="Century Gothic"/>
        </w:rPr>
      </w:pPr>
    </w:p>
    <w:p w14:paraId="5ADD3C7B" w14:textId="77777777" w:rsidR="000F6C82" w:rsidRPr="000F6C82" w:rsidRDefault="000F6C82" w:rsidP="000F6C82">
      <w:pPr>
        <w:spacing w:after="0" w:line="360" w:lineRule="auto"/>
        <w:jc w:val="both"/>
        <w:rPr>
          <w:rFonts w:ascii="Century Gothic" w:hAnsi="Century Gothic"/>
        </w:rPr>
      </w:pPr>
      <w:r w:rsidRPr="000F6C82">
        <w:rPr>
          <w:rFonts w:ascii="Century Gothic" w:hAnsi="Century Gothic"/>
        </w:rPr>
        <w:t>Es indispensable, por tanto, fortalecer los mecanismos legales para garantizar el cumplimiento de las obligaciones fiscales de todos los contribuyentes, con un énfasis especial en los servidores públicos que tienen una mayor responsabilidad ética y legal al desempeñar funciones de gobierno.</w:t>
      </w:r>
    </w:p>
    <w:p w14:paraId="4C6CEE58" w14:textId="77777777" w:rsidR="002C7D42" w:rsidRDefault="002C7D42" w:rsidP="000F6C82">
      <w:pPr>
        <w:spacing w:after="0" w:line="360" w:lineRule="auto"/>
        <w:jc w:val="both"/>
        <w:rPr>
          <w:rFonts w:ascii="Century Gothic" w:hAnsi="Century Gothic"/>
          <w:b/>
          <w:bCs/>
        </w:rPr>
      </w:pPr>
    </w:p>
    <w:p w14:paraId="0A8D3199" w14:textId="0C3445F8" w:rsidR="000F6C82" w:rsidRPr="000F6C82" w:rsidRDefault="000F6C82" w:rsidP="000F6C82">
      <w:pPr>
        <w:spacing w:after="0" w:line="360" w:lineRule="auto"/>
        <w:jc w:val="both"/>
        <w:rPr>
          <w:rFonts w:ascii="Century Gothic" w:hAnsi="Century Gothic"/>
        </w:rPr>
      </w:pPr>
      <w:r w:rsidRPr="000F6C82">
        <w:rPr>
          <w:rFonts w:ascii="Century Gothic" w:hAnsi="Century Gothic"/>
        </w:rPr>
        <w:t xml:space="preserve">La presente iniciativa tiene como objetivo principal modificar la Ley de Catastro del Estado de Chihuahua para establecer medidas específicas que </w:t>
      </w:r>
      <w:r w:rsidRPr="000F6C82">
        <w:rPr>
          <w:rFonts w:ascii="Century Gothic" w:hAnsi="Century Gothic"/>
        </w:rPr>
        <w:lastRenderedPageBreak/>
        <w:t>permitan sancionar con mayor severidad las infracciones catastrales cometidas por servidores públicos municipales, en particular las relacionadas con la evasión del pago del impuesto predial mediante la declaración incorrecta de construcciones.</w:t>
      </w:r>
    </w:p>
    <w:p w14:paraId="519869D5" w14:textId="77777777" w:rsidR="002C7D42" w:rsidRDefault="002C7D42" w:rsidP="000F6C82">
      <w:pPr>
        <w:spacing w:after="0" w:line="360" w:lineRule="auto"/>
        <w:jc w:val="both"/>
        <w:rPr>
          <w:rFonts w:ascii="Century Gothic" w:hAnsi="Century Gothic"/>
        </w:rPr>
      </w:pPr>
    </w:p>
    <w:p w14:paraId="65B46E5B" w14:textId="5780FC73" w:rsidR="000F6C82" w:rsidRDefault="000F6C82" w:rsidP="000F6C82">
      <w:pPr>
        <w:spacing w:after="0" w:line="360" w:lineRule="auto"/>
        <w:jc w:val="both"/>
        <w:rPr>
          <w:rFonts w:ascii="Century Gothic" w:hAnsi="Century Gothic"/>
        </w:rPr>
      </w:pPr>
      <w:r w:rsidRPr="000F6C82">
        <w:rPr>
          <w:rFonts w:ascii="Century Gothic" w:hAnsi="Century Gothic"/>
        </w:rPr>
        <w:t>En concreto, se propone</w:t>
      </w:r>
      <w:r w:rsidR="00C05A5D">
        <w:rPr>
          <w:rFonts w:ascii="Century Gothic" w:hAnsi="Century Gothic"/>
        </w:rPr>
        <w:t>:</w:t>
      </w:r>
    </w:p>
    <w:p w14:paraId="607065D3" w14:textId="77777777" w:rsidR="00C05A5D" w:rsidRPr="000F6C82" w:rsidRDefault="00C05A5D" w:rsidP="000F6C82">
      <w:pPr>
        <w:spacing w:after="0" w:line="360" w:lineRule="auto"/>
        <w:jc w:val="both"/>
        <w:rPr>
          <w:rFonts w:ascii="Century Gothic" w:hAnsi="Century Gothic"/>
        </w:rPr>
      </w:pPr>
    </w:p>
    <w:p w14:paraId="59AAA3FA" w14:textId="77777777" w:rsidR="00C05A5D" w:rsidRDefault="000F6C82" w:rsidP="00C05A5D">
      <w:pPr>
        <w:pStyle w:val="Prrafodelista"/>
        <w:numPr>
          <w:ilvl w:val="0"/>
          <w:numId w:val="14"/>
        </w:numPr>
        <w:spacing w:after="0" w:line="360" w:lineRule="auto"/>
        <w:jc w:val="both"/>
        <w:rPr>
          <w:rFonts w:ascii="Century Gothic" w:hAnsi="Century Gothic"/>
        </w:rPr>
      </w:pPr>
      <w:r w:rsidRPr="00C05A5D">
        <w:rPr>
          <w:rFonts w:ascii="Century Gothic" w:hAnsi="Century Gothic"/>
        </w:rPr>
        <w:t>Incremento de las sanciones económicas</w:t>
      </w:r>
      <w:r w:rsidR="00C05A5D" w:rsidRPr="00C05A5D">
        <w:rPr>
          <w:rFonts w:ascii="Century Gothic" w:hAnsi="Century Gothic"/>
        </w:rPr>
        <w:t xml:space="preserve"> e</w:t>
      </w:r>
      <w:r w:rsidRPr="00C05A5D">
        <w:rPr>
          <w:rFonts w:ascii="Century Gothic" w:hAnsi="Century Gothic"/>
        </w:rPr>
        <w:t>n caso de que el infractor sea el presidente municipal, un regidor, regidora, síndica, o cualquier otro funcionario público del municipio, la multa original por la infracción se duplicará.</w:t>
      </w:r>
      <w:r w:rsidR="00C05A5D" w:rsidRPr="00C05A5D">
        <w:rPr>
          <w:rFonts w:ascii="Century Gothic" w:hAnsi="Century Gothic"/>
        </w:rPr>
        <w:t xml:space="preserve"> </w:t>
      </w:r>
      <w:r w:rsidRPr="00C05A5D">
        <w:rPr>
          <w:rFonts w:ascii="Century Gothic" w:hAnsi="Century Gothic"/>
        </w:rPr>
        <w:t>Esta medida responde a la necesidad de establecer una sanción proporcional a la responsabilidad que implica ocupar un cargo público, donde la probidad y el cumplimiento de la ley deben ser principios rectores.</w:t>
      </w:r>
    </w:p>
    <w:p w14:paraId="0A8C483D" w14:textId="77777777" w:rsidR="00BC560B" w:rsidRDefault="000F6C82" w:rsidP="00BC560B">
      <w:pPr>
        <w:pStyle w:val="Prrafodelista"/>
        <w:numPr>
          <w:ilvl w:val="0"/>
          <w:numId w:val="14"/>
        </w:numPr>
        <w:spacing w:after="0" w:line="360" w:lineRule="auto"/>
        <w:jc w:val="both"/>
        <w:rPr>
          <w:rFonts w:ascii="Century Gothic" w:hAnsi="Century Gothic"/>
        </w:rPr>
      </w:pPr>
      <w:r w:rsidRPr="00C05A5D">
        <w:rPr>
          <w:rFonts w:ascii="Century Gothic" w:hAnsi="Century Gothic"/>
        </w:rPr>
        <w:t>Notificación al Órgano Interno de Control</w:t>
      </w:r>
      <w:r w:rsidR="00C05A5D">
        <w:rPr>
          <w:rFonts w:ascii="Century Gothic" w:hAnsi="Century Gothic"/>
        </w:rPr>
        <w:t xml:space="preserve">, </w:t>
      </w:r>
      <w:r w:rsidR="00C201EF">
        <w:rPr>
          <w:rFonts w:ascii="Century Gothic" w:hAnsi="Century Gothic"/>
        </w:rPr>
        <w:t xml:space="preserve">estableciendo la </w:t>
      </w:r>
      <w:r w:rsidRPr="00C05A5D">
        <w:rPr>
          <w:rFonts w:ascii="Century Gothic" w:hAnsi="Century Gothic"/>
        </w:rPr>
        <w:t>la obligación de notificar</w:t>
      </w:r>
      <w:r w:rsidR="00C201EF">
        <w:rPr>
          <w:rFonts w:ascii="Century Gothic" w:hAnsi="Century Gothic"/>
        </w:rPr>
        <w:t>le</w:t>
      </w:r>
      <w:r w:rsidRPr="00C05A5D">
        <w:rPr>
          <w:rFonts w:ascii="Century Gothic" w:hAnsi="Century Gothic"/>
        </w:rPr>
        <w:t xml:space="preserve"> para que aplique lo conducente conforme a la Ley General de Responsabilidades Administrativas.</w:t>
      </w:r>
      <w:r w:rsidR="00C201EF">
        <w:rPr>
          <w:rFonts w:ascii="Century Gothic" w:hAnsi="Century Gothic"/>
        </w:rPr>
        <w:t xml:space="preserve"> E</w:t>
      </w:r>
      <w:r w:rsidRPr="00C201EF">
        <w:rPr>
          <w:rFonts w:ascii="Century Gothic" w:hAnsi="Century Gothic"/>
        </w:rPr>
        <w:t>sto asegura que, además de las sanciones económicas, se puedan llevar a cabo procedimientos administrativos disciplinarios, en caso de que existan elementos que así lo ameriten.</w:t>
      </w:r>
    </w:p>
    <w:p w14:paraId="24E52BFB" w14:textId="0ADAE4E8" w:rsidR="000F6C82" w:rsidRPr="00BC560B" w:rsidRDefault="000F6C82" w:rsidP="00BC560B">
      <w:pPr>
        <w:pStyle w:val="Prrafodelista"/>
        <w:numPr>
          <w:ilvl w:val="0"/>
          <w:numId w:val="14"/>
        </w:numPr>
        <w:spacing w:after="0" w:line="360" w:lineRule="auto"/>
        <w:jc w:val="both"/>
        <w:rPr>
          <w:rFonts w:ascii="Century Gothic" w:hAnsi="Century Gothic"/>
        </w:rPr>
      </w:pPr>
      <w:r w:rsidRPr="00BC560B">
        <w:rPr>
          <w:rFonts w:ascii="Century Gothic" w:hAnsi="Century Gothic"/>
        </w:rPr>
        <w:t>Facilitación de denuncias por la ciudadanía</w:t>
      </w:r>
      <w:r w:rsidR="00C201EF" w:rsidRPr="00BC560B">
        <w:rPr>
          <w:rFonts w:ascii="Century Gothic" w:hAnsi="Century Gothic"/>
        </w:rPr>
        <w:t xml:space="preserve">, otorgando </w:t>
      </w:r>
      <w:r w:rsidRPr="00BC560B">
        <w:rPr>
          <w:rFonts w:ascii="Century Gothic" w:hAnsi="Century Gothic"/>
        </w:rPr>
        <w:t>la facultad a cualquier persona para denunciar infracciones relacionadas con la subestimación de construcciones ante la autoridad catastral competente.</w:t>
      </w:r>
      <w:r w:rsidR="00BC560B" w:rsidRPr="00BC560B">
        <w:rPr>
          <w:rFonts w:ascii="Century Gothic" w:hAnsi="Century Gothic"/>
        </w:rPr>
        <w:t xml:space="preserve"> </w:t>
      </w:r>
      <w:r w:rsidRPr="00BC560B">
        <w:rPr>
          <w:rFonts w:ascii="Century Gothic" w:hAnsi="Century Gothic"/>
        </w:rPr>
        <w:t xml:space="preserve">Este mecanismo busca fomentar la participación ciudadana en la vigilancia de las obligaciones </w:t>
      </w:r>
      <w:r w:rsidRPr="00BC560B">
        <w:rPr>
          <w:rFonts w:ascii="Century Gothic" w:hAnsi="Century Gothic"/>
        </w:rPr>
        <w:lastRenderedPageBreak/>
        <w:t>fiscales de los servidores públicos, promoviendo una cultura de transparencia y rendición de cuentas.</w:t>
      </w:r>
    </w:p>
    <w:p w14:paraId="42BAD155" w14:textId="77777777" w:rsidR="00BC560B" w:rsidRDefault="00BC560B" w:rsidP="000F6C82">
      <w:pPr>
        <w:spacing w:after="0" w:line="360" w:lineRule="auto"/>
        <w:jc w:val="both"/>
        <w:rPr>
          <w:rFonts w:ascii="Century Gothic" w:hAnsi="Century Gothic"/>
          <w:b/>
          <w:bCs/>
        </w:rPr>
      </w:pPr>
    </w:p>
    <w:p w14:paraId="320397AE" w14:textId="2C3768C8" w:rsidR="000F6C82" w:rsidRDefault="00BC560B" w:rsidP="000F6C82">
      <w:pPr>
        <w:spacing w:after="0" w:line="360" w:lineRule="auto"/>
        <w:jc w:val="both"/>
        <w:rPr>
          <w:rFonts w:ascii="Century Gothic" w:hAnsi="Century Gothic"/>
        </w:rPr>
      </w:pPr>
      <w:r>
        <w:rPr>
          <w:rFonts w:ascii="Century Gothic" w:hAnsi="Century Gothic"/>
        </w:rPr>
        <w:t>Es así que con e</w:t>
      </w:r>
      <w:r w:rsidR="000F6C82" w:rsidRPr="000F6C82">
        <w:rPr>
          <w:rFonts w:ascii="Century Gothic" w:hAnsi="Century Gothic"/>
        </w:rPr>
        <w:t>sta reforma</w:t>
      </w:r>
      <w:r>
        <w:rPr>
          <w:rFonts w:ascii="Century Gothic" w:hAnsi="Century Gothic"/>
        </w:rPr>
        <w:t xml:space="preserve"> se</w:t>
      </w:r>
      <w:r w:rsidR="000F6C82" w:rsidRPr="000F6C82">
        <w:rPr>
          <w:rFonts w:ascii="Century Gothic" w:hAnsi="Century Gothic"/>
        </w:rPr>
        <w:t xml:space="preserve"> fortalecerá la equidad fiscal al garantizar que los servidores públicos sean los primeros en cumplir cabalmente con sus obligaciones tributarias. Además, se busca desincentivar las conductas de evasión fiscal mediante sanciones más severas para quienes, ocupando un cargo público, incumplen con las disposiciones legales.</w:t>
      </w:r>
    </w:p>
    <w:p w14:paraId="0B7373B3" w14:textId="77777777" w:rsidR="00BC560B" w:rsidRPr="000F6C82" w:rsidRDefault="00BC560B" w:rsidP="000F6C82">
      <w:pPr>
        <w:spacing w:after="0" w:line="360" w:lineRule="auto"/>
        <w:jc w:val="both"/>
        <w:rPr>
          <w:rFonts w:ascii="Century Gothic" w:hAnsi="Century Gothic"/>
        </w:rPr>
      </w:pPr>
    </w:p>
    <w:p w14:paraId="4EDEBB3D" w14:textId="77777777" w:rsidR="000F6C82" w:rsidRPr="000F6C82" w:rsidRDefault="000F6C82" w:rsidP="000F6C82">
      <w:pPr>
        <w:spacing w:after="0" w:line="360" w:lineRule="auto"/>
        <w:jc w:val="both"/>
        <w:rPr>
          <w:rFonts w:ascii="Century Gothic" w:hAnsi="Century Gothic"/>
        </w:rPr>
      </w:pPr>
      <w:r w:rsidRPr="000F6C82">
        <w:rPr>
          <w:rFonts w:ascii="Century Gothic" w:hAnsi="Century Gothic"/>
        </w:rPr>
        <w:t>Por último, la medida permitirá aumentar la confianza de la ciudadanía en sus autoridades al asegurar que todos, independientemente de su posición o cargo, sean tratados conforme a la ley y bajo el principio de igualdad.</w:t>
      </w:r>
    </w:p>
    <w:p w14:paraId="019CA14E" w14:textId="77777777" w:rsidR="002E7FE8" w:rsidRDefault="002E7FE8" w:rsidP="000F6C82">
      <w:pPr>
        <w:spacing w:after="0" w:line="360" w:lineRule="auto"/>
        <w:jc w:val="both"/>
        <w:rPr>
          <w:rFonts w:ascii="Century Gothic" w:hAnsi="Century Gothic"/>
          <w:b/>
          <w:bCs/>
        </w:rPr>
      </w:pPr>
    </w:p>
    <w:p w14:paraId="51C1E282" w14:textId="3BB337E0" w:rsidR="000F6C82" w:rsidRPr="000F6C82" w:rsidRDefault="00A42602" w:rsidP="000F6C82">
      <w:pPr>
        <w:spacing w:after="0" w:line="360" w:lineRule="auto"/>
        <w:jc w:val="both"/>
        <w:rPr>
          <w:rFonts w:ascii="Century Gothic" w:hAnsi="Century Gothic"/>
        </w:rPr>
      </w:pPr>
      <w:r>
        <w:rPr>
          <w:rFonts w:ascii="Century Gothic" w:hAnsi="Century Gothic"/>
        </w:rPr>
        <w:t>Es así q</w:t>
      </w:r>
      <w:r w:rsidR="000756C1">
        <w:rPr>
          <w:rFonts w:ascii="Century Gothic" w:hAnsi="Century Gothic"/>
        </w:rPr>
        <w:t>ue</w:t>
      </w:r>
      <w:r w:rsidR="00BC560B">
        <w:rPr>
          <w:rFonts w:ascii="Century Gothic" w:hAnsi="Century Gothic"/>
        </w:rPr>
        <w:t xml:space="preserve">, </w:t>
      </w:r>
      <w:r w:rsidR="000F6C82" w:rsidRPr="000F6C82">
        <w:rPr>
          <w:rFonts w:ascii="Century Gothic" w:hAnsi="Century Gothic"/>
        </w:rPr>
        <w:t>present</w:t>
      </w:r>
      <w:r w:rsidR="000756C1">
        <w:rPr>
          <w:rFonts w:ascii="Century Gothic" w:hAnsi="Century Gothic"/>
        </w:rPr>
        <w:t>o la siguiente</w:t>
      </w:r>
      <w:r w:rsidR="000F6C82" w:rsidRPr="000F6C82">
        <w:rPr>
          <w:rFonts w:ascii="Century Gothic" w:hAnsi="Century Gothic"/>
        </w:rPr>
        <w:t xml:space="preserve"> iniciativa</w:t>
      </w:r>
      <w:r w:rsidR="000756C1">
        <w:rPr>
          <w:rFonts w:ascii="Century Gothic" w:hAnsi="Century Gothic"/>
        </w:rPr>
        <w:t xml:space="preserve"> </w:t>
      </w:r>
      <w:r w:rsidR="000F6C82" w:rsidRPr="000F6C82">
        <w:rPr>
          <w:rFonts w:ascii="Century Gothic" w:hAnsi="Century Gothic"/>
        </w:rPr>
        <w:t>con la seguridad de que su aprobación contribuirá a consolidar un marco legal más justo y eficiente en beneficio de los municipios y de toda la población del Estado de Chihuahua</w:t>
      </w:r>
    </w:p>
    <w:p w14:paraId="17C83A4B" w14:textId="5E5963DE" w:rsidR="00997955" w:rsidRPr="00932C11" w:rsidRDefault="00997955" w:rsidP="00997955">
      <w:pPr>
        <w:spacing w:after="0" w:line="360" w:lineRule="auto"/>
        <w:jc w:val="both"/>
        <w:rPr>
          <w:rFonts w:ascii="Century Gothic" w:hAnsi="Century Gothic"/>
        </w:rPr>
      </w:pPr>
    </w:p>
    <w:p w14:paraId="34CB7BCC" w14:textId="52D47A0B" w:rsidR="00997955" w:rsidRDefault="00997955" w:rsidP="00997955">
      <w:pPr>
        <w:spacing w:after="0" w:line="360" w:lineRule="auto"/>
        <w:jc w:val="both"/>
        <w:rPr>
          <w:rFonts w:ascii="Century Gothic" w:hAnsi="Century Gothic"/>
          <w:b/>
          <w:bCs/>
        </w:rPr>
      </w:pPr>
      <w:r w:rsidRPr="007A425C">
        <w:rPr>
          <w:rFonts w:ascii="Century Gothic" w:hAnsi="Century Gothic"/>
        </w:rPr>
        <w:t xml:space="preserve">Por lo anteriormente expuesto, y con fundamento en lo establecido en los artículos 168 de la Ley Orgánica del Poder Legislativo del Estado de Chihuahua, me permito poner a consideración </w:t>
      </w:r>
      <w:r w:rsidR="00570F22">
        <w:rPr>
          <w:rFonts w:ascii="Century Gothic" w:hAnsi="Century Gothic"/>
        </w:rPr>
        <w:t>de la diputación permanente</w:t>
      </w:r>
      <w:r w:rsidRPr="007A425C">
        <w:rPr>
          <w:rFonts w:ascii="Century Gothic" w:hAnsi="Century Gothic"/>
        </w:rPr>
        <w:t xml:space="preserve">, la siguiente </w:t>
      </w:r>
      <w:r w:rsidRPr="007A425C">
        <w:rPr>
          <w:rFonts w:ascii="Century Gothic" w:eastAsia="Century Gothic" w:hAnsi="Century Gothic" w:cs="Century Gothic"/>
          <w:bCs/>
        </w:rPr>
        <w:t>iniciativa con carácter de:</w:t>
      </w:r>
    </w:p>
    <w:p w14:paraId="7D591194" w14:textId="77777777" w:rsidR="00997955" w:rsidRPr="007A425C" w:rsidRDefault="00997955" w:rsidP="00997955">
      <w:pPr>
        <w:spacing w:after="0" w:line="360" w:lineRule="auto"/>
        <w:jc w:val="both"/>
        <w:rPr>
          <w:rFonts w:ascii="Century Gothic" w:hAnsi="Century Gothic"/>
          <w:b/>
          <w:bCs/>
        </w:rPr>
      </w:pPr>
    </w:p>
    <w:p w14:paraId="5D045E1D" w14:textId="77777777" w:rsidR="00997955" w:rsidRPr="007A425C" w:rsidRDefault="00997955" w:rsidP="00997955">
      <w:pPr>
        <w:spacing w:after="0" w:line="360" w:lineRule="auto"/>
        <w:jc w:val="center"/>
        <w:rPr>
          <w:rFonts w:ascii="Century Gothic" w:hAnsi="Century Gothic"/>
          <w:b/>
          <w:bCs/>
        </w:rPr>
      </w:pPr>
      <w:r w:rsidRPr="007A425C">
        <w:rPr>
          <w:rFonts w:ascii="Century Gothic" w:hAnsi="Century Gothic"/>
          <w:b/>
          <w:bCs/>
        </w:rPr>
        <w:t>DECRETO:</w:t>
      </w:r>
    </w:p>
    <w:p w14:paraId="0B9B686A" w14:textId="77777777" w:rsidR="00997955" w:rsidRPr="007A425C" w:rsidRDefault="00997955" w:rsidP="00997955">
      <w:pPr>
        <w:spacing w:after="0" w:line="360" w:lineRule="auto"/>
        <w:jc w:val="both"/>
        <w:rPr>
          <w:rFonts w:ascii="Century Gothic" w:hAnsi="Century Gothic"/>
          <w:b/>
          <w:bCs/>
        </w:rPr>
      </w:pPr>
    </w:p>
    <w:p w14:paraId="640150DF" w14:textId="3852BB45" w:rsidR="00997955" w:rsidRPr="007A425C" w:rsidRDefault="00997955" w:rsidP="00997955">
      <w:pPr>
        <w:spacing w:after="0" w:line="360" w:lineRule="auto"/>
        <w:jc w:val="both"/>
        <w:rPr>
          <w:rFonts w:ascii="Century Gothic" w:hAnsi="Century Gothic"/>
          <w:b/>
          <w:bCs/>
        </w:rPr>
      </w:pPr>
      <w:r w:rsidRPr="007A425C">
        <w:rPr>
          <w:rFonts w:ascii="Century Gothic" w:hAnsi="Century Gothic"/>
          <w:b/>
          <w:bCs/>
        </w:rPr>
        <w:lastRenderedPageBreak/>
        <w:t xml:space="preserve">ARTÍCULO PRIMERO. </w:t>
      </w:r>
      <w:r w:rsidRPr="007A425C">
        <w:rPr>
          <w:rFonts w:ascii="Century Gothic" w:hAnsi="Century Gothic"/>
        </w:rPr>
        <w:t>Se adiciona un</w:t>
      </w:r>
      <w:r w:rsidR="00EA0884">
        <w:rPr>
          <w:rFonts w:ascii="Century Gothic" w:hAnsi="Century Gothic"/>
        </w:rPr>
        <w:t xml:space="preserve"> cuarto párrafo al </w:t>
      </w:r>
      <w:r w:rsidRPr="007A425C">
        <w:rPr>
          <w:rFonts w:ascii="Century Gothic" w:hAnsi="Century Gothic"/>
        </w:rPr>
        <w:t xml:space="preserve">artículo </w:t>
      </w:r>
      <w:r w:rsidR="00EA0884">
        <w:rPr>
          <w:rFonts w:ascii="Century Gothic" w:hAnsi="Century Gothic"/>
        </w:rPr>
        <w:t xml:space="preserve">30 </w:t>
      </w:r>
      <w:r w:rsidRPr="007A425C">
        <w:rPr>
          <w:rFonts w:ascii="Century Gothic" w:hAnsi="Century Gothic"/>
        </w:rPr>
        <w:t xml:space="preserve">de la </w:t>
      </w:r>
      <w:r w:rsidR="00EA0884" w:rsidRPr="00EA0884">
        <w:rPr>
          <w:rFonts w:ascii="Century Gothic" w:hAnsi="Century Gothic"/>
        </w:rPr>
        <w:t>Ley de Catastro del Estado de Chihuahua</w:t>
      </w:r>
      <w:r w:rsidRPr="007A425C">
        <w:rPr>
          <w:rFonts w:ascii="Century Gothic" w:hAnsi="Century Gothic"/>
        </w:rPr>
        <w:t>, para quedar redactado de la siguiente manera:</w:t>
      </w:r>
    </w:p>
    <w:p w14:paraId="218854DA" w14:textId="77777777" w:rsidR="00997955" w:rsidRPr="007A425C" w:rsidRDefault="00997955" w:rsidP="00997955">
      <w:pPr>
        <w:spacing w:after="0" w:line="360" w:lineRule="auto"/>
        <w:jc w:val="both"/>
        <w:rPr>
          <w:rFonts w:ascii="Century Gothic" w:hAnsi="Century Gothic"/>
          <w:b/>
          <w:bCs/>
        </w:rPr>
      </w:pPr>
    </w:p>
    <w:p w14:paraId="756E7227" w14:textId="10A7316A" w:rsidR="00EA0884" w:rsidRDefault="00997955" w:rsidP="00997955">
      <w:pPr>
        <w:spacing w:after="0" w:line="360" w:lineRule="auto"/>
        <w:jc w:val="both"/>
        <w:rPr>
          <w:rFonts w:ascii="Century Gothic" w:hAnsi="Century Gothic"/>
        </w:rPr>
      </w:pPr>
      <w:r w:rsidRPr="007A425C">
        <w:rPr>
          <w:rFonts w:ascii="Century Gothic" w:hAnsi="Century Gothic"/>
          <w:b/>
          <w:bCs/>
        </w:rPr>
        <w:t xml:space="preserve">Artículo </w:t>
      </w:r>
      <w:r w:rsidR="00EA0884">
        <w:rPr>
          <w:rFonts w:ascii="Century Gothic" w:hAnsi="Century Gothic"/>
          <w:b/>
          <w:bCs/>
        </w:rPr>
        <w:t>30.</w:t>
      </w:r>
      <w:r w:rsidR="00EA0884" w:rsidRPr="00EA0884">
        <w:rPr>
          <w:rFonts w:ascii="Century Gothic" w:hAnsi="Century Gothic"/>
        </w:rPr>
        <w:t xml:space="preserve"> </w:t>
      </w:r>
      <w:r w:rsidR="00EA0884">
        <w:rPr>
          <w:rFonts w:ascii="Century Gothic" w:hAnsi="Century Gothic"/>
        </w:rPr>
        <w:t>…</w:t>
      </w:r>
    </w:p>
    <w:p w14:paraId="07DC9429" w14:textId="77777777" w:rsidR="00EA0884" w:rsidRDefault="00EA0884" w:rsidP="00997955">
      <w:pPr>
        <w:spacing w:after="0" w:line="360" w:lineRule="auto"/>
        <w:jc w:val="both"/>
        <w:rPr>
          <w:rFonts w:ascii="Century Gothic" w:hAnsi="Century Gothic"/>
        </w:rPr>
      </w:pPr>
    </w:p>
    <w:p w14:paraId="639BA182" w14:textId="6A168079" w:rsidR="00EA0884" w:rsidRDefault="00EA0884" w:rsidP="00997955">
      <w:pPr>
        <w:spacing w:after="0" w:line="360" w:lineRule="auto"/>
        <w:jc w:val="both"/>
        <w:rPr>
          <w:rFonts w:ascii="Century Gothic" w:hAnsi="Century Gothic"/>
        </w:rPr>
      </w:pPr>
      <w:r>
        <w:rPr>
          <w:rFonts w:ascii="Century Gothic" w:hAnsi="Century Gothic"/>
        </w:rPr>
        <w:t>…</w:t>
      </w:r>
    </w:p>
    <w:p w14:paraId="0200E839" w14:textId="77777777" w:rsidR="00EA0884" w:rsidRDefault="00EA0884" w:rsidP="00997955">
      <w:pPr>
        <w:spacing w:after="0" w:line="360" w:lineRule="auto"/>
        <w:jc w:val="both"/>
        <w:rPr>
          <w:rFonts w:ascii="Century Gothic" w:hAnsi="Century Gothic"/>
        </w:rPr>
      </w:pPr>
    </w:p>
    <w:p w14:paraId="487D44CD" w14:textId="1E112C2D" w:rsidR="00EA0884" w:rsidRDefault="00EA0884" w:rsidP="00997955">
      <w:pPr>
        <w:spacing w:after="0" w:line="360" w:lineRule="auto"/>
        <w:jc w:val="both"/>
        <w:rPr>
          <w:rFonts w:ascii="Century Gothic" w:hAnsi="Century Gothic"/>
        </w:rPr>
      </w:pPr>
      <w:r>
        <w:rPr>
          <w:rFonts w:ascii="Century Gothic" w:hAnsi="Century Gothic"/>
        </w:rPr>
        <w:t>…</w:t>
      </w:r>
    </w:p>
    <w:p w14:paraId="48CA1181" w14:textId="77777777" w:rsidR="00EA0884" w:rsidRDefault="00EA0884" w:rsidP="00997955">
      <w:pPr>
        <w:spacing w:after="0" w:line="360" w:lineRule="auto"/>
        <w:jc w:val="both"/>
        <w:rPr>
          <w:rFonts w:ascii="Century Gothic" w:hAnsi="Century Gothic"/>
        </w:rPr>
      </w:pPr>
    </w:p>
    <w:p w14:paraId="49FE4204" w14:textId="7EB0CF43" w:rsidR="001669DB" w:rsidRPr="00EA0884" w:rsidRDefault="00EA0884" w:rsidP="00997955">
      <w:pPr>
        <w:spacing w:after="0" w:line="360" w:lineRule="auto"/>
        <w:jc w:val="both"/>
        <w:rPr>
          <w:rFonts w:ascii="Century Gothic" w:hAnsi="Century Gothic"/>
          <w:b/>
          <w:bCs/>
        </w:rPr>
      </w:pPr>
      <w:r w:rsidRPr="00EA0884">
        <w:rPr>
          <w:rFonts w:ascii="Century Gothic" w:hAnsi="Century Gothic"/>
          <w:b/>
          <w:bCs/>
        </w:rPr>
        <w:t>En caso de que el infractor sea el presidente municipal, regidor, regidora, síndica, o sea funcionario público del municipio, se duplicará la multa original y se notificará al órgano interno de control para que aplique lo conducente a la Ley General de Responsabilidades Administrativas.</w:t>
      </w:r>
      <w:r w:rsidR="00436211">
        <w:rPr>
          <w:rFonts w:ascii="Century Gothic" w:hAnsi="Century Gothic"/>
          <w:b/>
          <w:bCs/>
        </w:rPr>
        <w:t xml:space="preserve"> </w:t>
      </w:r>
      <w:r w:rsidR="001669DB">
        <w:rPr>
          <w:rFonts w:ascii="Century Gothic" w:hAnsi="Century Gothic"/>
          <w:b/>
          <w:bCs/>
        </w:rPr>
        <w:t xml:space="preserve">Las infracciones cometidas </w:t>
      </w:r>
      <w:r w:rsidR="008537AA" w:rsidRPr="00EA0884">
        <w:rPr>
          <w:rFonts w:ascii="Century Gothic" w:hAnsi="Century Gothic"/>
          <w:b/>
          <w:bCs/>
        </w:rPr>
        <w:t>presidente municipal, regidor, regidora, síndica, o sea funcionario público del municipio</w:t>
      </w:r>
      <w:r w:rsidR="008537AA">
        <w:rPr>
          <w:rFonts w:ascii="Century Gothic" w:hAnsi="Century Gothic"/>
          <w:b/>
          <w:bCs/>
        </w:rPr>
        <w:t xml:space="preserve"> podrán ser denunciadas ante la autoridad catastral por cualquier persona.</w:t>
      </w:r>
    </w:p>
    <w:p w14:paraId="03589988" w14:textId="77777777" w:rsidR="00997955" w:rsidRPr="007A425C" w:rsidRDefault="00997955" w:rsidP="00997955">
      <w:pPr>
        <w:spacing w:after="0" w:line="360" w:lineRule="auto"/>
        <w:jc w:val="both"/>
        <w:rPr>
          <w:rFonts w:ascii="Century Gothic" w:hAnsi="Century Gothic"/>
          <w:b/>
          <w:bCs/>
        </w:rPr>
      </w:pPr>
    </w:p>
    <w:p w14:paraId="7906B425" w14:textId="77777777" w:rsidR="00997955" w:rsidRPr="001074C1" w:rsidRDefault="00997955" w:rsidP="00997955">
      <w:pPr>
        <w:spacing w:after="0" w:line="360" w:lineRule="auto"/>
        <w:jc w:val="center"/>
        <w:rPr>
          <w:rFonts w:ascii="Century Gothic" w:hAnsi="Century Gothic"/>
          <w:b/>
          <w:bCs/>
          <w:lang w:val="en-US"/>
        </w:rPr>
      </w:pPr>
      <w:r w:rsidRPr="001074C1">
        <w:rPr>
          <w:rFonts w:ascii="Century Gothic" w:hAnsi="Century Gothic"/>
          <w:b/>
          <w:bCs/>
          <w:lang w:val="en-US"/>
        </w:rPr>
        <w:t>T R A N S I T O R I O S:</w:t>
      </w:r>
    </w:p>
    <w:p w14:paraId="1139E30F" w14:textId="77777777" w:rsidR="00997955" w:rsidRPr="00EA0884" w:rsidRDefault="00997955" w:rsidP="00997955">
      <w:pPr>
        <w:spacing w:after="0" w:line="360" w:lineRule="auto"/>
        <w:jc w:val="both"/>
        <w:rPr>
          <w:rFonts w:ascii="Century Gothic" w:hAnsi="Century Gothic"/>
          <w:b/>
          <w:bCs/>
          <w:lang w:val="en-US"/>
        </w:rPr>
      </w:pPr>
    </w:p>
    <w:p w14:paraId="74B899CC" w14:textId="77DE6B5F" w:rsidR="00997955" w:rsidRPr="007A425C" w:rsidRDefault="00436211" w:rsidP="00997955">
      <w:pPr>
        <w:spacing w:after="0" w:line="360" w:lineRule="auto"/>
        <w:jc w:val="both"/>
        <w:rPr>
          <w:rFonts w:ascii="Century Gothic" w:eastAsia="Arial" w:hAnsi="Century Gothic" w:cs="Arial"/>
          <w:kern w:val="0"/>
          <w:lang w:val="es-ES" w:eastAsia="es-MX"/>
          <w14:ligatures w14:val="none"/>
        </w:rPr>
      </w:pPr>
      <w:r>
        <w:rPr>
          <w:rFonts w:ascii="Century Gothic" w:hAnsi="Century Gothic"/>
          <w:b/>
          <w:bCs/>
          <w:lang w:val="es-ES"/>
        </w:rPr>
        <w:t>ÚNICO</w:t>
      </w:r>
      <w:r w:rsidR="00997955" w:rsidRPr="007A425C">
        <w:rPr>
          <w:rFonts w:ascii="Century Gothic" w:hAnsi="Century Gothic"/>
          <w:b/>
          <w:bCs/>
          <w:lang w:val="es-ES"/>
        </w:rPr>
        <w:t>.</w:t>
      </w:r>
      <w:r w:rsidR="00997955" w:rsidRPr="001074C1">
        <w:rPr>
          <w:rFonts w:ascii="Century Gothic" w:hAnsi="Century Gothic"/>
          <w:b/>
          <w:bCs/>
          <w:lang w:val="es-ES"/>
        </w:rPr>
        <w:t xml:space="preserve"> </w:t>
      </w:r>
      <w:r w:rsidR="00997955" w:rsidRPr="001074C1">
        <w:rPr>
          <w:rFonts w:ascii="Century Gothic" w:hAnsi="Century Gothic"/>
          <w:lang w:val="es-ES"/>
        </w:rPr>
        <w:t xml:space="preserve">El presente decreto entrará en vigor al día siguiente de su publicación en </w:t>
      </w:r>
      <w:r w:rsidR="00997955" w:rsidRPr="007A425C">
        <w:rPr>
          <w:rFonts w:ascii="Century Gothic" w:hAnsi="Century Gothic"/>
          <w:lang w:val="es-ES"/>
        </w:rPr>
        <w:t>Periódico Oficial del Estado</w:t>
      </w:r>
      <w:r w:rsidR="00997955" w:rsidRPr="001074C1">
        <w:rPr>
          <w:rFonts w:ascii="Century Gothic" w:hAnsi="Century Gothic"/>
          <w:lang w:val="es-ES"/>
        </w:rPr>
        <w:t>.</w:t>
      </w:r>
      <w:r w:rsidR="00997955" w:rsidRPr="007A425C">
        <w:rPr>
          <w:rFonts w:ascii="Century Gothic" w:eastAsia="Arial" w:hAnsi="Century Gothic" w:cs="Arial"/>
          <w:kern w:val="0"/>
          <w:lang w:val="es-ES" w:eastAsia="es-MX"/>
          <w14:ligatures w14:val="none"/>
        </w:rPr>
        <w:t xml:space="preserve"> </w:t>
      </w:r>
    </w:p>
    <w:p w14:paraId="73510876" w14:textId="77777777" w:rsidR="00997955" w:rsidRPr="007A425C" w:rsidRDefault="00997955" w:rsidP="00997955">
      <w:pPr>
        <w:spacing w:after="0" w:line="360" w:lineRule="auto"/>
        <w:jc w:val="both"/>
        <w:rPr>
          <w:rFonts w:ascii="Century Gothic" w:eastAsia="Arial" w:hAnsi="Century Gothic" w:cs="Arial"/>
          <w:b/>
          <w:bCs/>
          <w:kern w:val="0"/>
          <w:lang w:val="es-ES" w:eastAsia="es-MX"/>
          <w14:ligatures w14:val="none"/>
        </w:rPr>
      </w:pPr>
    </w:p>
    <w:p w14:paraId="06BE888A" w14:textId="77777777" w:rsidR="00997955" w:rsidRPr="007A425C" w:rsidRDefault="00997955" w:rsidP="00997955">
      <w:pPr>
        <w:spacing w:after="0" w:line="360" w:lineRule="auto"/>
        <w:jc w:val="both"/>
        <w:rPr>
          <w:rFonts w:ascii="Century Gothic" w:hAnsi="Century Gothic"/>
          <w:b/>
          <w:bCs/>
          <w:lang w:val="es-ES"/>
        </w:rPr>
      </w:pPr>
      <w:r w:rsidRPr="007A425C">
        <w:rPr>
          <w:rFonts w:ascii="Century Gothic" w:hAnsi="Century Gothic"/>
          <w:b/>
          <w:bCs/>
          <w:lang w:val="es-ES"/>
        </w:rPr>
        <w:t xml:space="preserve">ECONÓMICO. </w:t>
      </w:r>
      <w:r w:rsidRPr="007A425C">
        <w:rPr>
          <w:rFonts w:ascii="Century Gothic" w:hAnsi="Century Gothic"/>
          <w:lang w:val="es-ES"/>
        </w:rPr>
        <w:t>Aprobado que sea, túrnese a la Secretaría para que elabore la Minuta de Decreto.</w:t>
      </w:r>
      <w:r w:rsidRPr="007A425C">
        <w:rPr>
          <w:rFonts w:ascii="Century Gothic" w:hAnsi="Century Gothic"/>
          <w:b/>
          <w:bCs/>
          <w:lang w:val="es-ES"/>
        </w:rPr>
        <w:t xml:space="preserve"> </w:t>
      </w:r>
    </w:p>
    <w:p w14:paraId="5688CF4D" w14:textId="77777777" w:rsidR="00997955" w:rsidRPr="001074C1" w:rsidRDefault="00997955" w:rsidP="00997955">
      <w:pPr>
        <w:spacing w:after="0" w:line="360" w:lineRule="auto"/>
        <w:jc w:val="both"/>
        <w:rPr>
          <w:rFonts w:ascii="Century Gothic" w:hAnsi="Century Gothic"/>
          <w:b/>
          <w:bCs/>
          <w:lang w:val="es-ES"/>
        </w:rPr>
      </w:pPr>
    </w:p>
    <w:p w14:paraId="1E44D13A" w14:textId="77777777" w:rsidR="00301DAB" w:rsidRDefault="00997955" w:rsidP="00301DAB">
      <w:pPr>
        <w:spacing w:after="0" w:line="360" w:lineRule="auto"/>
        <w:jc w:val="both"/>
        <w:rPr>
          <w:rFonts w:ascii="Century Gothic" w:hAnsi="Century Gothic"/>
        </w:rPr>
      </w:pPr>
      <w:r w:rsidRPr="007A425C">
        <w:rPr>
          <w:rFonts w:ascii="Century Gothic" w:hAnsi="Century Gothic"/>
          <w:b/>
          <w:bCs/>
        </w:rPr>
        <w:t>D A D O</w:t>
      </w:r>
      <w:r w:rsidRPr="007A425C">
        <w:rPr>
          <w:rFonts w:ascii="Century Gothic" w:hAnsi="Century Gothic"/>
        </w:rPr>
        <w:t xml:space="preserve"> en el Salón de Sesiones del Poder Legislativo, en la ciudad de Chihuahua, Chih., a los </w:t>
      </w:r>
      <w:r w:rsidR="00436211">
        <w:rPr>
          <w:rFonts w:ascii="Century Gothic" w:hAnsi="Century Gothic"/>
        </w:rPr>
        <w:t>seis</w:t>
      </w:r>
      <w:r w:rsidRPr="007A425C">
        <w:rPr>
          <w:rFonts w:ascii="Century Gothic" w:hAnsi="Century Gothic"/>
        </w:rPr>
        <w:t xml:space="preserve"> días del mes de </w:t>
      </w:r>
      <w:r w:rsidR="00436211">
        <w:rPr>
          <w:rFonts w:ascii="Century Gothic" w:hAnsi="Century Gothic"/>
        </w:rPr>
        <w:t>enero</w:t>
      </w:r>
      <w:r w:rsidRPr="007A425C">
        <w:rPr>
          <w:rFonts w:ascii="Century Gothic" w:hAnsi="Century Gothic"/>
        </w:rPr>
        <w:t xml:space="preserve"> del año dos mil veinti</w:t>
      </w:r>
      <w:r w:rsidR="00436211">
        <w:rPr>
          <w:rFonts w:ascii="Century Gothic" w:hAnsi="Century Gothic"/>
        </w:rPr>
        <w:t>cinco</w:t>
      </w:r>
      <w:r w:rsidRPr="007A425C">
        <w:rPr>
          <w:rFonts w:ascii="Century Gothic" w:hAnsi="Century Gothic"/>
        </w:rPr>
        <w:t>.</w:t>
      </w:r>
    </w:p>
    <w:p w14:paraId="08C4EB65" w14:textId="77777777" w:rsidR="008449C1" w:rsidRDefault="008449C1" w:rsidP="00301DAB">
      <w:pPr>
        <w:spacing w:after="0" w:line="360" w:lineRule="auto"/>
        <w:jc w:val="center"/>
        <w:rPr>
          <w:rFonts w:ascii="Century Gothic" w:hAnsi="Century Gothic" w:cs="Times New Roman"/>
          <w:b/>
          <w:bCs/>
          <w:color w:val="000000"/>
        </w:rPr>
      </w:pPr>
    </w:p>
    <w:p w14:paraId="5A96DB0E" w14:textId="34D27450" w:rsidR="00997955" w:rsidRPr="00301DAB" w:rsidRDefault="00997955" w:rsidP="00301DAB">
      <w:pPr>
        <w:spacing w:after="0" w:line="360" w:lineRule="auto"/>
        <w:jc w:val="center"/>
        <w:rPr>
          <w:rFonts w:ascii="Century Gothic" w:hAnsi="Century Gothic"/>
        </w:rPr>
      </w:pPr>
      <w:r w:rsidRPr="007A425C">
        <w:rPr>
          <w:rFonts w:ascii="Century Gothic" w:hAnsi="Century Gothic" w:cs="Times New Roman"/>
          <w:b/>
          <w:bCs/>
          <w:color w:val="000000"/>
        </w:rPr>
        <w:t>ATENTAMENTE,</w:t>
      </w:r>
    </w:p>
    <w:p w14:paraId="62CFC316" w14:textId="77777777" w:rsidR="00BC560B" w:rsidRDefault="00BC560B" w:rsidP="00997955">
      <w:pPr>
        <w:spacing w:after="0" w:line="360" w:lineRule="auto"/>
        <w:jc w:val="center"/>
        <w:rPr>
          <w:rFonts w:ascii="Century Gothic" w:hAnsi="Century Gothic" w:cs="Times New Roman"/>
          <w:b/>
          <w:bCs/>
          <w:color w:val="000000"/>
        </w:rPr>
      </w:pPr>
    </w:p>
    <w:p w14:paraId="257A7C01" w14:textId="77777777" w:rsidR="00301DAB" w:rsidRPr="007A425C" w:rsidRDefault="00301DAB" w:rsidP="00301DAB">
      <w:pPr>
        <w:spacing w:after="0" w:line="360" w:lineRule="auto"/>
        <w:jc w:val="center"/>
        <w:rPr>
          <w:rFonts w:ascii="Century Gothic" w:hAnsi="Century Gothic"/>
          <w:lang w:val="es-ES"/>
        </w:rPr>
      </w:pPr>
    </w:p>
    <w:tbl>
      <w:tblPr>
        <w:tblW w:w="9072" w:type="dxa"/>
        <w:tblLook w:val="04A0" w:firstRow="1" w:lastRow="0" w:firstColumn="1" w:lastColumn="0" w:noHBand="0" w:noVBand="1"/>
      </w:tblPr>
      <w:tblGrid>
        <w:gridCol w:w="4253"/>
        <w:gridCol w:w="4819"/>
      </w:tblGrid>
      <w:tr w:rsidR="00301DAB" w:rsidRPr="007A425C" w14:paraId="775FA2CE" w14:textId="77777777" w:rsidTr="00A24720">
        <w:tc>
          <w:tcPr>
            <w:tcW w:w="4253" w:type="dxa"/>
          </w:tcPr>
          <w:p w14:paraId="66F40754" w14:textId="77777777" w:rsidR="00301DAB" w:rsidRPr="007A425C" w:rsidRDefault="00301DAB" w:rsidP="00A24720">
            <w:pPr>
              <w:spacing w:after="0" w:line="360" w:lineRule="auto"/>
              <w:ind w:left="-2" w:hanging="2"/>
              <w:jc w:val="center"/>
              <w:rPr>
                <w:rFonts w:ascii="Century Gothic" w:hAnsi="Century Gothic" w:cs="Times New Roman"/>
                <w:b/>
                <w:bCs/>
                <w:color w:val="000000"/>
              </w:rPr>
            </w:pPr>
            <w:r w:rsidRPr="007A425C">
              <w:rPr>
                <w:rFonts w:ascii="Century Gothic" w:hAnsi="Century Gothic" w:cs="Times New Roman"/>
                <w:b/>
                <w:bCs/>
                <w:color w:val="000000"/>
              </w:rPr>
              <w:t>DIP. BRENDA FRANCISCA RÍOS PRIETO.</w:t>
            </w:r>
          </w:p>
        </w:tc>
        <w:tc>
          <w:tcPr>
            <w:tcW w:w="4819" w:type="dxa"/>
          </w:tcPr>
          <w:p w14:paraId="3ACA20F8" w14:textId="77777777" w:rsidR="00301DAB" w:rsidRPr="007A425C" w:rsidRDefault="00301DAB" w:rsidP="00A24720">
            <w:pPr>
              <w:spacing w:after="0" w:line="360" w:lineRule="auto"/>
              <w:ind w:left="-2" w:hanging="2"/>
              <w:jc w:val="center"/>
              <w:rPr>
                <w:rFonts w:ascii="Century Gothic" w:hAnsi="Century Gothic" w:cs="Times New Roman"/>
                <w:b/>
                <w:bCs/>
                <w:color w:val="000000"/>
              </w:rPr>
            </w:pPr>
            <w:r w:rsidRPr="007A425C">
              <w:rPr>
                <w:rFonts w:ascii="Century Gothic" w:hAnsi="Century Gothic" w:cs="Times New Roman"/>
                <w:b/>
                <w:bCs/>
                <w:color w:val="000000"/>
              </w:rPr>
              <w:t>DIP. EDIN CUAUHTÉMOC ESTRADA SOTELO.</w:t>
            </w:r>
          </w:p>
        </w:tc>
      </w:tr>
      <w:tr w:rsidR="00301DAB" w:rsidRPr="007A425C" w14:paraId="303FAEDE" w14:textId="77777777" w:rsidTr="00A24720">
        <w:tc>
          <w:tcPr>
            <w:tcW w:w="4253" w:type="dxa"/>
            <w:hideMark/>
          </w:tcPr>
          <w:p w14:paraId="2AF5BB70" w14:textId="77777777" w:rsidR="00301DAB" w:rsidRPr="007A425C" w:rsidRDefault="00301DAB" w:rsidP="00A24720">
            <w:pPr>
              <w:spacing w:after="0" w:line="360" w:lineRule="auto"/>
              <w:ind w:left="-2" w:hanging="2"/>
              <w:jc w:val="center"/>
              <w:rPr>
                <w:rFonts w:ascii="Century Gothic" w:hAnsi="Century Gothic" w:cs="Times New Roman"/>
                <w:b/>
                <w:bCs/>
                <w:color w:val="000000"/>
              </w:rPr>
            </w:pPr>
          </w:p>
          <w:p w14:paraId="03A5541A" w14:textId="77777777" w:rsidR="00301DAB" w:rsidRPr="007A425C" w:rsidRDefault="00301DAB" w:rsidP="00A24720">
            <w:pPr>
              <w:spacing w:after="0" w:line="360" w:lineRule="auto"/>
              <w:ind w:left="-2" w:hanging="2"/>
              <w:jc w:val="center"/>
              <w:rPr>
                <w:rFonts w:ascii="Century Gothic" w:hAnsi="Century Gothic" w:cs="Times New Roman"/>
                <w:b/>
                <w:bCs/>
                <w:color w:val="000000"/>
              </w:rPr>
            </w:pPr>
          </w:p>
          <w:p w14:paraId="7898192C" w14:textId="77777777" w:rsidR="00301DAB" w:rsidRPr="007A425C" w:rsidRDefault="00301DAB" w:rsidP="00A24720">
            <w:pPr>
              <w:spacing w:after="0" w:line="360" w:lineRule="auto"/>
              <w:jc w:val="center"/>
              <w:rPr>
                <w:rFonts w:ascii="Century Gothic" w:hAnsi="Century Gothic" w:cs="Times New Roman"/>
              </w:rPr>
            </w:pPr>
            <w:r w:rsidRPr="007A425C">
              <w:rPr>
                <w:rFonts w:ascii="Century Gothic" w:hAnsi="Century Gothic" w:cs="Times New Roman"/>
                <w:b/>
                <w:bCs/>
                <w:color w:val="000000"/>
              </w:rPr>
              <w:t>DIP. EDITH PALMA ONTIVEROS.</w:t>
            </w:r>
          </w:p>
        </w:tc>
        <w:tc>
          <w:tcPr>
            <w:tcW w:w="4819" w:type="dxa"/>
            <w:hideMark/>
          </w:tcPr>
          <w:p w14:paraId="7E0AA1DE" w14:textId="77777777" w:rsidR="00301DAB" w:rsidRPr="007A425C" w:rsidRDefault="00301DAB" w:rsidP="00A24720">
            <w:pPr>
              <w:spacing w:after="0" w:line="360" w:lineRule="auto"/>
              <w:jc w:val="center"/>
              <w:rPr>
                <w:rFonts w:ascii="Century Gothic" w:eastAsia="Times New Roman" w:hAnsi="Century Gothic" w:cs="Times New Roman"/>
                <w:lang w:val="it-IT"/>
              </w:rPr>
            </w:pPr>
          </w:p>
          <w:p w14:paraId="78F0CFA2" w14:textId="50668A31" w:rsidR="00301DAB" w:rsidRPr="007A425C" w:rsidRDefault="00301DAB" w:rsidP="00A24720">
            <w:pPr>
              <w:spacing w:after="0" w:line="360" w:lineRule="auto"/>
              <w:jc w:val="center"/>
              <w:rPr>
                <w:rFonts w:ascii="Century Gothic" w:eastAsia="Times New Roman" w:hAnsi="Century Gothic" w:cs="Times New Roman"/>
                <w:lang w:val="it-IT"/>
              </w:rPr>
            </w:pPr>
          </w:p>
          <w:p w14:paraId="495A8225" w14:textId="77777777" w:rsidR="00301DAB" w:rsidRPr="007A425C" w:rsidRDefault="00301DAB" w:rsidP="00A24720">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t>DIP. ELIZABETH GUZMÁN ARGUETA</w:t>
            </w:r>
          </w:p>
        </w:tc>
      </w:tr>
      <w:tr w:rsidR="00301DAB" w:rsidRPr="007A425C" w14:paraId="1A0BF652" w14:textId="77777777" w:rsidTr="00A24720">
        <w:tc>
          <w:tcPr>
            <w:tcW w:w="4253" w:type="dxa"/>
            <w:hideMark/>
          </w:tcPr>
          <w:p w14:paraId="162443EE" w14:textId="77777777" w:rsidR="00301DAB" w:rsidRPr="007A425C" w:rsidRDefault="00301DAB" w:rsidP="00A24720">
            <w:pPr>
              <w:spacing w:after="0" w:line="360" w:lineRule="auto"/>
              <w:jc w:val="center"/>
              <w:rPr>
                <w:rFonts w:ascii="Century Gothic" w:eastAsia="Times New Roman" w:hAnsi="Century Gothic" w:cs="Times New Roman"/>
              </w:rPr>
            </w:pPr>
          </w:p>
          <w:p w14:paraId="084ECDAB" w14:textId="109194BE" w:rsidR="00301DAB" w:rsidRPr="007A425C" w:rsidRDefault="00301DAB" w:rsidP="00A24720">
            <w:pPr>
              <w:spacing w:after="0" w:line="360" w:lineRule="auto"/>
              <w:jc w:val="center"/>
              <w:rPr>
                <w:rFonts w:ascii="Century Gothic" w:eastAsia="Times New Roman" w:hAnsi="Century Gothic" w:cs="Times New Roman"/>
              </w:rPr>
            </w:pPr>
          </w:p>
          <w:p w14:paraId="5234C22E" w14:textId="77777777" w:rsidR="00301DAB" w:rsidRPr="007A425C" w:rsidRDefault="00301DAB" w:rsidP="00A24720">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t>DIP. LETICIA ORTEGA MÁYNEZ.</w:t>
            </w:r>
          </w:p>
        </w:tc>
        <w:tc>
          <w:tcPr>
            <w:tcW w:w="4819" w:type="dxa"/>
            <w:hideMark/>
          </w:tcPr>
          <w:p w14:paraId="1F41A734" w14:textId="79D164CD" w:rsidR="00301DAB" w:rsidRPr="007A425C" w:rsidRDefault="00301DAB" w:rsidP="00A24720">
            <w:pPr>
              <w:spacing w:after="0" w:line="360" w:lineRule="auto"/>
              <w:jc w:val="center"/>
              <w:rPr>
                <w:rFonts w:ascii="Century Gothic" w:eastAsia="Times New Roman" w:hAnsi="Century Gothic" w:cs="Times New Roman"/>
              </w:rPr>
            </w:pPr>
            <w:r w:rsidRPr="007A425C">
              <w:rPr>
                <w:rFonts w:ascii="Century Gothic" w:eastAsia="Times New Roman" w:hAnsi="Century Gothic" w:cs="Times New Roman"/>
              </w:rPr>
              <w:br/>
            </w:r>
          </w:p>
          <w:p w14:paraId="34B83668" w14:textId="77777777" w:rsidR="00301DAB" w:rsidRPr="007A425C" w:rsidRDefault="00301DAB" w:rsidP="00A24720">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t>DIP. HERMINIA GÓMEZ CARRASCO.</w:t>
            </w:r>
          </w:p>
        </w:tc>
      </w:tr>
      <w:tr w:rsidR="00301DAB" w:rsidRPr="007A425C" w14:paraId="3D290375" w14:textId="77777777" w:rsidTr="00A24720">
        <w:tc>
          <w:tcPr>
            <w:tcW w:w="4253" w:type="dxa"/>
          </w:tcPr>
          <w:p w14:paraId="7C6FFDB7" w14:textId="036EA9CE" w:rsidR="00301DAB" w:rsidRPr="007A425C" w:rsidRDefault="00301DAB" w:rsidP="00A24720">
            <w:pPr>
              <w:spacing w:after="0" w:line="360" w:lineRule="auto"/>
              <w:jc w:val="center"/>
              <w:rPr>
                <w:rFonts w:ascii="Century Gothic" w:eastAsia="Times New Roman" w:hAnsi="Century Gothic" w:cs="Times New Roman"/>
              </w:rPr>
            </w:pPr>
            <w:r w:rsidRPr="007A425C">
              <w:rPr>
                <w:rFonts w:ascii="Century Gothic" w:eastAsia="Times New Roman" w:hAnsi="Century Gothic" w:cs="Times New Roman"/>
              </w:rPr>
              <w:br/>
            </w:r>
          </w:p>
          <w:p w14:paraId="6F6548A5" w14:textId="77777777" w:rsidR="00301DAB" w:rsidRPr="007A425C" w:rsidRDefault="00301DAB" w:rsidP="00A24720">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t>DIP. ROSANA DÍAZ REYES.</w:t>
            </w:r>
          </w:p>
        </w:tc>
        <w:tc>
          <w:tcPr>
            <w:tcW w:w="4819" w:type="dxa"/>
          </w:tcPr>
          <w:p w14:paraId="015EED40" w14:textId="42CDDC32" w:rsidR="00301DAB" w:rsidRPr="007A425C" w:rsidRDefault="00301DAB" w:rsidP="00A24720">
            <w:pPr>
              <w:spacing w:after="0" w:line="360" w:lineRule="auto"/>
              <w:jc w:val="center"/>
              <w:rPr>
                <w:rFonts w:ascii="Century Gothic" w:eastAsia="Times New Roman" w:hAnsi="Century Gothic" w:cs="Times New Roman"/>
              </w:rPr>
            </w:pPr>
            <w:r w:rsidRPr="007A425C">
              <w:rPr>
                <w:rFonts w:ascii="Century Gothic" w:eastAsia="Times New Roman" w:hAnsi="Century Gothic" w:cs="Times New Roman"/>
              </w:rPr>
              <w:br/>
            </w:r>
          </w:p>
          <w:p w14:paraId="31C06680" w14:textId="77777777" w:rsidR="00301DAB" w:rsidRPr="007A425C" w:rsidRDefault="00301DAB" w:rsidP="00A24720">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t>DIP. MARÍA ANTONIETA PÉREZ REYES.</w:t>
            </w:r>
          </w:p>
        </w:tc>
      </w:tr>
      <w:tr w:rsidR="00301DAB" w:rsidRPr="007A425C" w14:paraId="18BB1F81" w14:textId="77777777" w:rsidTr="00A24720">
        <w:tc>
          <w:tcPr>
            <w:tcW w:w="4253" w:type="dxa"/>
          </w:tcPr>
          <w:p w14:paraId="6976855E" w14:textId="77777777" w:rsidR="00301DAB" w:rsidRPr="007A425C" w:rsidRDefault="00301DAB" w:rsidP="00A24720">
            <w:pPr>
              <w:spacing w:after="0" w:line="360" w:lineRule="auto"/>
              <w:rPr>
                <w:rFonts w:ascii="Century Gothic" w:eastAsia="Times New Roman" w:hAnsi="Century Gothic" w:cs="Times New Roman"/>
              </w:rPr>
            </w:pPr>
          </w:p>
          <w:p w14:paraId="02E751DA" w14:textId="350421D1" w:rsidR="00301DAB" w:rsidRPr="007A425C" w:rsidRDefault="00301DAB" w:rsidP="00A24720">
            <w:pPr>
              <w:spacing w:after="0" w:line="360" w:lineRule="auto"/>
              <w:rPr>
                <w:rFonts w:ascii="Century Gothic" w:eastAsia="Times New Roman" w:hAnsi="Century Gothic" w:cs="Times New Roman"/>
              </w:rPr>
            </w:pPr>
          </w:p>
          <w:p w14:paraId="7F3BBE7B" w14:textId="77777777" w:rsidR="00301DAB" w:rsidRPr="007A425C" w:rsidRDefault="00301DAB" w:rsidP="00A24720">
            <w:pPr>
              <w:spacing w:after="0" w:line="360" w:lineRule="auto"/>
              <w:jc w:val="center"/>
              <w:rPr>
                <w:rFonts w:ascii="Century Gothic" w:hAnsi="Century Gothic" w:cs="Times New Roman"/>
              </w:rPr>
            </w:pPr>
            <w:r w:rsidRPr="007A425C">
              <w:rPr>
                <w:rFonts w:ascii="Century Gothic" w:hAnsi="Century Gothic" w:cs="Times New Roman"/>
                <w:b/>
                <w:bCs/>
                <w:color w:val="000000"/>
              </w:rPr>
              <w:t>DIP. MAGDALENA RENTERÍA PÉREZ.</w:t>
            </w:r>
          </w:p>
        </w:tc>
        <w:tc>
          <w:tcPr>
            <w:tcW w:w="4819" w:type="dxa"/>
          </w:tcPr>
          <w:p w14:paraId="32076DEC" w14:textId="77777777" w:rsidR="00301DAB" w:rsidRPr="007A425C" w:rsidRDefault="00301DAB" w:rsidP="00A24720">
            <w:pPr>
              <w:spacing w:after="0" w:line="360" w:lineRule="auto"/>
              <w:rPr>
                <w:rFonts w:ascii="Century Gothic" w:eastAsia="Times New Roman" w:hAnsi="Century Gothic" w:cs="Times New Roman"/>
              </w:rPr>
            </w:pPr>
          </w:p>
          <w:p w14:paraId="6210BD3D" w14:textId="7A921222" w:rsidR="00301DAB" w:rsidRPr="007A425C" w:rsidRDefault="00301DAB" w:rsidP="00A24720">
            <w:pPr>
              <w:spacing w:after="0" w:line="360" w:lineRule="auto"/>
              <w:rPr>
                <w:rFonts w:ascii="Century Gothic" w:eastAsia="Times New Roman" w:hAnsi="Century Gothic" w:cs="Times New Roman"/>
              </w:rPr>
            </w:pPr>
          </w:p>
          <w:p w14:paraId="3738CA71" w14:textId="77777777" w:rsidR="00301DAB" w:rsidRPr="007A425C" w:rsidRDefault="00301DAB" w:rsidP="00A24720">
            <w:pPr>
              <w:spacing w:after="0" w:line="360" w:lineRule="auto"/>
              <w:ind w:left="-2" w:hanging="2"/>
              <w:jc w:val="center"/>
              <w:rPr>
                <w:rFonts w:ascii="Century Gothic" w:hAnsi="Century Gothic" w:cs="Times New Roman"/>
              </w:rPr>
            </w:pPr>
            <w:r w:rsidRPr="007A425C">
              <w:rPr>
                <w:rFonts w:ascii="Century Gothic" w:hAnsi="Century Gothic" w:cs="Times New Roman"/>
                <w:b/>
                <w:bCs/>
                <w:color w:val="000000"/>
              </w:rPr>
              <w:t>DIP. PEDRO TORRES ESTRADA</w:t>
            </w:r>
          </w:p>
        </w:tc>
      </w:tr>
      <w:tr w:rsidR="00301DAB" w:rsidRPr="007A425C" w14:paraId="5F443DBD" w14:textId="77777777" w:rsidTr="00A24720">
        <w:tc>
          <w:tcPr>
            <w:tcW w:w="4253" w:type="dxa"/>
          </w:tcPr>
          <w:p w14:paraId="5DB45228" w14:textId="77777777" w:rsidR="00301DAB" w:rsidRPr="007A425C" w:rsidRDefault="00301DAB" w:rsidP="00A24720">
            <w:pPr>
              <w:spacing w:after="0" w:line="360" w:lineRule="auto"/>
              <w:jc w:val="center"/>
              <w:rPr>
                <w:rFonts w:ascii="Century Gothic" w:eastAsia="Times New Roman" w:hAnsi="Century Gothic" w:cs="Times New Roman"/>
                <w:b/>
                <w:bCs/>
                <w:lang w:val="it-IT"/>
              </w:rPr>
            </w:pPr>
          </w:p>
          <w:p w14:paraId="1FF3933C" w14:textId="77777777" w:rsidR="00301DAB" w:rsidRPr="007A425C" w:rsidRDefault="00301DAB" w:rsidP="00A24720">
            <w:pPr>
              <w:spacing w:after="0" w:line="360" w:lineRule="auto"/>
              <w:jc w:val="center"/>
              <w:rPr>
                <w:rFonts w:ascii="Century Gothic" w:eastAsia="Times New Roman" w:hAnsi="Century Gothic" w:cs="Times New Roman"/>
                <w:b/>
                <w:bCs/>
                <w:lang w:val="it-IT"/>
              </w:rPr>
            </w:pPr>
          </w:p>
          <w:p w14:paraId="5E642EC0" w14:textId="77777777" w:rsidR="00301DAB" w:rsidRPr="007A425C" w:rsidRDefault="00301DAB" w:rsidP="00A24720">
            <w:pPr>
              <w:spacing w:after="0" w:line="360" w:lineRule="auto"/>
              <w:jc w:val="center"/>
              <w:rPr>
                <w:rFonts w:ascii="Century Gothic" w:eastAsia="Times New Roman" w:hAnsi="Century Gothic" w:cs="Times New Roman"/>
                <w:b/>
                <w:bCs/>
                <w:lang w:val="it-IT"/>
              </w:rPr>
            </w:pPr>
            <w:r w:rsidRPr="007A425C">
              <w:rPr>
                <w:rFonts w:ascii="Century Gothic" w:eastAsia="Times New Roman" w:hAnsi="Century Gothic" w:cs="Times New Roman"/>
                <w:b/>
                <w:bCs/>
                <w:lang w:val="it-IT"/>
              </w:rPr>
              <w:lastRenderedPageBreak/>
              <w:t>DIP. ÓSCAR DANIEL AVITIA ARELLANES</w:t>
            </w:r>
          </w:p>
        </w:tc>
        <w:tc>
          <w:tcPr>
            <w:tcW w:w="4819" w:type="dxa"/>
          </w:tcPr>
          <w:p w14:paraId="4462604E" w14:textId="77777777" w:rsidR="00301DAB" w:rsidRPr="007A425C" w:rsidRDefault="00301DAB" w:rsidP="00A24720">
            <w:pPr>
              <w:spacing w:after="0" w:line="360" w:lineRule="auto"/>
              <w:jc w:val="center"/>
              <w:rPr>
                <w:rFonts w:ascii="Century Gothic" w:eastAsia="Times New Roman" w:hAnsi="Century Gothic" w:cs="Times New Roman"/>
                <w:b/>
                <w:bCs/>
                <w:lang w:val="it-IT"/>
              </w:rPr>
            </w:pPr>
          </w:p>
          <w:p w14:paraId="083861CD" w14:textId="77777777" w:rsidR="00301DAB" w:rsidRPr="007A425C" w:rsidRDefault="00301DAB" w:rsidP="00A24720">
            <w:pPr>
              <w:spacing w:after="0" w:line="360" w:lineRule="auto"/>
              <w:jc w:val="center"/>
              <w:rPr>
                <w:rFonts w:ascii="Century Gothic" w:eastAsia="Times New Roman" w:hAnsi="Century Gothic" w:cs="Times New Roman"/>
                <w:b/>
                <w:bCs/>
                <w:lang w:val="it-IT"/>
              </w:rPr>
            </w:pPr>
          </w:p>
          <w:p w14:paraId="760CAC8B" w14:textId="77777777" w:rsidR="00301DAB" w:rsidRPr="007A425C" w:rsidRDefault="00301DAB" w:rsidP="00A24720">
            <w:pPr>
              <w:spacing w:after="0" w:line="360" w:lineRule="auto"/>
              <w:jc w:val="center"/>
              <w:rPr>
                <w:rFonts w:ascii="Century Gothic" w:eastAsia="Times New Roman" w:hAnsi="Century Gothic" w:cs="Times New Roman"/>
                <w:b/>
                <w:bCs/>
                <w:lang w:val="it-IT"/>
              </w:rPr>
            </w:pPr>
            <w:r w:rsidRPr="007A425C">
              <w:rPr>
                <w:rFonts w:ascii="Century Gothic" w:eastAsia="Times New Roman" w:hAnsi="Century Gothic" w:cs="Times New Roman"/>
                <w:b/>
                <w:bCs/>
                <w:lang w:val="it-IT"/>
              </w:rPr>
              <w:t>DIP. JAEL ARGÜELLES DÍAZ</w:t>
            </w:r>
          </w:p>
        </w:tc>
      </w:tr>
    </w:tbl>
    <w:p w14:paraId="10710752" w14:textId="77777777" w:rsidR="00997955" w:rsidRPr="007A425C" w:rsidRDefault="00997955" w:rsidP="00997955">
      <w:pPr>
        <w:spacing w:after="0" w:line="360" w:lineRule="auto"/>
        <w:jc w:val="both"/>
        <w:rPr>
          <w:rFonts w:ascii="Century Gothic" w:hAnsi="Century Gothic"/>
          <w:lang w:val="es-ES"/>
        </w:rPr>
      </w:pPr>
    </w:p>
    <w:tbl>
      <w:tblPr>
        <w:tblW w:w="9072" w:type="dxa"/>
        <w:tblLook w:val="04A0" w:firstRow="1" w:lastRow="0" w:firstColumn="1" w:lastColumn="0" w:noHBand="0" w:noVBand="1"/>
      </w:tblPr>
      <w:tblGrid>
        <w:gridCol w:w="4253"/>
        <w:gridCol w:w="4819"/>
      </w:tblGrid>
      <w:tr w:rsidR="00997955" w:rsidRPr="007A425C" w14:paraId="669219FA" w14:textId="77777777" w:rsidTr="00A635BA">
        <w:tc>
          <w:tcPr>
            <w:tcW w:w="4253" w:type="dxa"/>
          </w:tcPr>
          <w:p w14:paraId="3C07315C" w14:textId="43D18051" w:rsidR="00997955" w:rsidRPr="007A425C" w:rsidRDefault="00997955" w:rsidP="00A635BA">
            <w:pPr>
              <w:spacing w:after="0" w:line="360" w:lineRule="auto"/>
              <w:ind w:left="-2" w:hanging="2"/>
              <w:jc w:val="center"/>
              <w:rPr>
                <w:rFonts w:ascii="Century Gothic" w:hAnsi="Century Gothic" w:cs="Times New Roman"/>
                <w:b/>
                <w:bCs/>
                <w:color w:val="000000"/>
              </w:rPr>
            </w:pPr>
          </w:p>
        </w:tc>
        <w:tc>
          <w:tcPr>
            <w:tcW w:w="4819" w:type="dxa"/>
          </w:tcPr>
          <w:p w14:paraId="7AFD682A" w14:textId="65734F49" w:rsidR="00997955" w:rsidRPr="007A425C" w:rsidRDefault="00997955" w:rsidP="00A635BA">
            <w:pPr>
              <w:spacing w:after="0" w:line="360" w:lineRule="auto"/>
              <w:ind w:left="-2" w:hanging="2"/>
              <w:jc w:val="center"/>
              <w:rPr>
                <w:rFonts w:ascii="Century Gothic" w:hAnsi="Century Gothic" w:cs="Times New Roman"/>
                <w:b/>
                <w:bCs/>
                <w:color w:val="000000"/>
              </w:rPr>
            </w:pPr>
          </w:p>
        </w:tc>
      </w:tr>
    </w:tbl>
    <w:p w14:paraId="14219A4B" w14:textId="77777777" w:rsidR="00997955" w:rsidRDefault="00997955"/>
    <w:sectPr w:rsidR="00997955" w:rsidSect="00997955">
      <w:headerReference w:type="default" r:id="rId7"/>
      <w:footerReference w:type="default" r:id="rId8"/>
      <w:pgSz w:w="12240" w:h="15840"/>
      <w:pgMar w:top="3261"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4AA3F" w14:textId="77777777" w:rsidR="00301DAB" w:rsidRDefault="00301DAB">
      <w:pPr>
        <w:spacing w:after="0" w:line="240" w:lineRule="auto"/>
      </w:pPr>
      <w:r>
        <w:separator/>
      </w:r>
    </w:p>
  </w:endnote>
  <w:endnote w:type="continuationSeparator" w:id="0">
    <w:p w14:paraId="5876CCBE" w14:textId="77777777" w:rsidR="00301DAB" w:rsidRDefault="0030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78841"/>
      <w:docPartObj>
        <w:docPartGallery w:val="Page Numbers (Bottom of Page)"/>
        <w:docPartUnique/>
      </w:docPartObj>
    </w:sdtPr>
    <w:sdtEndPr/>
    <w:sdtContent>
      <w:p w14:paraId="2FED0055" w14:textId="77777777" w:rsidR="00273EB0" w:rsidRDefault="00273EB0">
        <w:pPr>
          <w:pStyle w:val="Piedepgina"/>
          <w:jc w:val="center"/>
        </w:pPr>
        <w:r>
          <w:fldChar w:fldCharType="begin"/>
        </w:r>
        <w:r>
          <w:instrText>PAGE   \* MERGEFORMAT</w:instrText>
        </w:r>
        <w:r>
          <w:fldChar w:fldCharType="separate"/>
        </w:r>
        <w:r>
          <w:rPr>
            <w:lang w:val="es-ES"/>
          </w:rPr>
          <w:t>2</w:t>
        </w:r>
        <w:r>
          <w:fldChar w:fldCharType="end"/>
        </w:r>
      </w:p>
    </w:sdtContent>
  </w:sdt>
  <w:p w14:paraId="32327766" w14:textId="77777777" w:rsidR="00273EB0" w:rsidRDefault="00273E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5D5BB" w14:textId="77777777" w:rsidR="00301DAB" w:rsidRDefault="00301DAB">
      <w:pPr>
        <w:spacing w:after="0" w:line="240" w:lineRule="auto"/>
      </w:pPr>
      <w:r>
        <w:separator/>
      </w:r>
    </w:p>
  </w:footnote>
  <w:footnote w:type="continuationSeparator" w:id="0">
    <w:p w14:paraId="646764CF" w14:textId="77777777" w:rsidR="00301DAB" w:rsidRDefault="00301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DF7B" w14:textId="77777777" w:rsidR="00273EB0" w:rsidRDefault="00273EB0" w:rsidP="00D255C1">
    <w:pPr>
      <w:pStyle w:val="Encabezado"/>
      <w:jc w:val="right"/>
      <w:rPr>
        <w:sz w:val="20"/>
        <w:szCs w:val="20"/>
      </w:rPr>
    </w:pPr>
  </w:p>
  <w:p w14:paraId="119724A3" w14:textId="77777777" w:rsidR="00273EB0" w:rsidRDefault="00273EB0" w:rsidP="00D255C1">
    <w:pPr>
      <w:pStyle w:val="Encabezado"/>
      <w:jc w:val="right"/>
      <w:rPr>
        <w:sz w:val="20"/>
        <w:szCs w:val="20"/>
      </w:rPr>
    </w:pPr>
  </w:p>
  <w:p w14:paraId="6E654878" w14:textId="77777777" w:rsidR="00273EB0" w:rsidRDefault="00273EB0" w:rsidP="00D255C1">
    <w:pPr>
      <w:pStyle w:val="Encabezad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E63"/>
    <w:multiLevelType w:val="hybridMultilevel"/>
    <w:tmpl w:val="2B5A8E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84151"/>
    <w:multiLevelType w:val="hybridMultilevel"/>
    <w:tmpl w:val="3B5CC70E"/>
    <w:lvl w:ilvl="0" w:tplc="C69E4B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165AB5"/>
    <w:multiLevelType w:val="hybridMultilevel"/>
    <w:tmpl w:val="52BC7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707E5"/>
    <w:multiLevelType w:val="hybridMultilevel"/>
    <w:tmpl w:val="BCDA886C"/>
    <w:lvl w:ilvl="0" w:tplc="105A8A26">
      <w:start w:val="1"/>
      <w:numFmt w:val="upperRoman"/>
      <w:lvlText w:val="%1."/>
      <w:lvlJc w:val="left"/>
      <w:pPr>
        <w:ind w:left="1080" w:hanging="720"/>
      </w:pPr>
      <w:rPr>
        <w:rFonts w:hint="default"/>
        <w:b w:val="0"/>
        <w:bCs w:val="0"/>
      </w:rPr>
    </w:lvl>
    <w:lvl w:ilvl="1" w:tplc="97783A44">
      <w:start w:val="1"/>
      <w:numFmt w:val="lowerLetter"/>
      <w:lvlText w:val="%2)"/>
      <w:lvlJc w:val="left"/>
      <w:pPr>
        <w:ind w:left="1440" w:hanging="360"/>
      </w:pPr>
      <w:rPr>
        <w:rFonts w:ascii="Century Gothic" w:eastAsiaTheme="minorHAnsi" w:hAnsi="Century Gothic" w:cstheme="minorBidi"/>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037C5A"/>
    <w:multiLevelType w:val="hybridMultilevel"/>
    <w:tmpl w:val="C664A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3D5789"/>
    <w:multiLevelType w:val="hybridMultilevel"/>
    <w:tmpl w:val="CF323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187A3D"/>
    <w:multiLevelType w:val="hybridMultilevel"/>
    <w:tmpl w:val="9D58ADD4"/>
    <w:lvl w:ilvl="0" w:tplc="22162B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06388A"/>
    <w:multiLevelType w:val="hybridMultilevel"/>
    <w:tmpl w:val="0814574E"/>
    <w:lvl w:ilvl="0" w:tplc="8B12D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36F13"/>
    <w:multiLevelType w:val="hybridMultilevel"/>
    <w:tmpl w:val="DEE4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5D7B46"/>
    <w:multiLevelType w:val="hybridMultilevel"/>
    <w:tmpl w:val="4328A42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0A7743"/>
    <w:multiLevelType w:val="hybridMultilevel"/>
    <w:tmpl w:val="C286145A"/>
    <w:lvl w:ilvl="0" w:tplc="3A6CC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14677"/>
    <w:multiLevelType w:val="hybridMultilevel"/>
    <w:tmpl w:val="973C7FC8"/>
    <w:lvl w:ilvl="0" w:tplc="EA1CB4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C97C63"/>
    <w:multiLevelType w:val="hybridMultilevel"/>
    <w:tmpl w:val="4328A42E"/>
    <w:lvl w:ilvl="0" w:tplc="C7883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AE644F"/>
    <w:multiLevelType w:val="multilevel"/>
    <w:tmpl w:val="E4183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8610518">
    <w:abstractNumId w:val="2"/>
  </w:num>
  <w:num w:numId="2" w16cid:durableId="1640307030">
    <w:abstractNumId w:val="5"/>
  </w:num>
  <w:num w:numId="3" w16cid:durableId="485391197">
    <w:abstractNumId w:val="8"/>
  </w:num>
  <w:num w:numId="4" w16cid:durableId="291399672">
    <w:abstractNumId w:val="1"/>
  </w:num>
  <w:num w:numId="5" w16cid:durableId="1833987559">
    <w:abstractNumId w:val="11"/>
  </w:num>
  <w:num w:numId="6" w16cid:durableId="920913559">
    <w:abstractNumId w:val="0"/>
  </w:num>
  <w:num w:numId="7" w16cid:durableId="1008827476">
    <w:abstractNumId w:val="3"/>
  </w:num>
  <w:num w:numId="8" w16cid:durableId="2012221695">
    <w:abstractNumId w:val="7"/>
  </w:num>
  <w:num w:numId="9" w16cid:durableId="1277758771">
    <w:abstractNumId w:val="10"/>
  </w:num>
  <w:num w:numId="10" w16cid:durableId="1676034818">
    <w:abstractNumId w:val="12"/>
  </w:num>
  <w:num w:numId="11" w16cid:durableId="1901790131">
    <w:abstractNumId w:val="9"/>
  </w:num>
  <w:num w:numId="12" w16cid:durableId="948240884">
    <w:abstractNumId w:val="4"/>
  </w:num>
  <w:num w:numId="13" w16cid:durableId="1984846567">
    <w:abstractNumId w:val="13"/>
  </w:num>
  <w:num w:numId="14" w16cid:durableId="1169097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55"/>
    <w:rsid w:val="0005282C"/>
    <w:rsid w:val="000756C1"/>
    <w:rsid w:val="000D4603"/>
    <w:rsid w:val="000F6C82"/>
    <w:rsid w:val="00146698"/>
    <w:rsid w:val="0015047E"/>
    <w:rsid w:val="001669DB"/>
    <w:rsid w:val="001C1047"/>
    <w:rsid w:val="00273EB0"/>
    <w:rsid w:val="002C7D42"/>
    <w:rsid w:val="002E7FE8"/>
    <w:rsid w:val="00301DAB"/>
    <w:rsid w:val="00436211"/>
    <w:rsid w:val="00475592"/>
    <w:rsid w:val="00531163"/>
    <w:rsid w:val="00570F22"/>
    <w:rsid w:val="00606CE0"/>
    <w:rsid w:val="006358D0"/>
    <w:rsid w:val="0073511E"/>
    <w:rsid w:val="007D0E14"/>
    <w:rsid w:val="007D202C"/>
    <w:rsid w:val="008449C1"/>
    <w:rsid w:val="008537AA"/>
    <w:rsid w:val="00997955"/>
    <w:rsid w:val="00A42602"/>
    <w:rsid w:val="00A6024F"/>
    <w:rsid w:val="00B632A6"/>
    <w:rsid w:val="00BA00BE"/>
    <w:rsid w:val="00BC560B"/>
    <w:rsid w:val="00C05A5D"/>
    <w:rsid w:val="00C201EF"/>
    <w:rsid w:val="00D132E6"/>
    <w:rsid w:val="00D73D0A"/>
    <w:rsid w:val="00EA0884"/>
    <w:rsid w:val="00ED558C"/>
    <w:rsid w:val="00F72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D144"/>
  <w15:chartTrackingRefBased/>
  <w15:docId w15:val="{AE4FC1EF-9938-4354-87CE-3AE3A0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55"/>
  </w:style>
  <w:style w:type="paragraph" w:styleId="Ttulo1">
    <w:name w:val="heading 1"/>
    <w:basedOn w:val="Normal"/>
    <w:next w:val="Normal"/>
    <w:link w:val="Ttulo1Car"/>
    <w:uiPriority w:val="9"/>
    <w:qFormat/>
    <w:rsid w:val="00997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7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79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79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79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79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79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79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79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79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79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79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79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79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79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79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79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7955"/>
    <w:rPr>
      <w:rFonts w:eastAsiaTheme="majorEastAsia" w:cstheme="majorBidi"/>
      <w:color w:val="272727" w:themeColor="text1" w:themeTint="D8"/>
    </w:rPr>
  </w:style>
  <w:style w:type="paragraph" w:styleId="Ttulo">
    <w:name w:val="Title"/>
    <w:basedOn w:val="Normal"/>
    <w:next w:val="Normal"/>
    <w:link w:val="TtuloCar"/>
    <w:uiPriority w:val="10"/>
    <w:qFormat/>
    <w:rsid w:val="00997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79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79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79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7955"/>
    <w:pPr>
      <w:spacing w:before="160"/>
      <w:jc w:val="center"/>
    </w:pPr>
    <w:rPr>
      <w:i/>
      <w:iCs/>
      <w:color w:val="404040" w:themeColor="text1" w:themeTint="BF"/>
    </w:rPr>
  </w:style>
  <w:style w:type="character" w:customStyle="1" w:styleId="CitaCar">
    <w:name w:val="Cita Car"/>
    <w:basedOn w:val="Fuentedeprrafopredeter"/>
    <w:link w:val="Cita"/>
    <w:uiPriority w:val="29"/>
    <w:rsid w:val="00997955"/>
    <w:rPr>
      <w:i/>
      <w:iCs/>
      <w:color w:val="404040" w:themeColor="text1" w:themeTint="BF"/>
    </w:rPr>
  </w:style>
  <w:style w:type="paragraph" w:styleId="Prrafodelista">
    <w:name w:val="List Paragraph"/>
    <w:basedOn w:val="Normal"/>
    <w:uiPriority w:val="34"/>
    <w:qFormat/>
    <w:rsid w:val="00997955"/>
    <w:pPr>
      <w:ind w:left="720"/>
      <w:contextualSpacing/>
    </w:pPr>
  </w:style>
  <w:style w:type="character" w:styleId="nfasisintenso">
    <w:name w:val="Intense Emphasis"/>
    <w:basedOn w:val="Fuentedeprrafopredeter"/>
    <w:uiPriority w:val="21"/>
    <w:qFormat/>
    <w:rsid w:val="00997955"/>
    <w:rPr>
      <w:i/>
      <w:iCs/>
      <w:color w:val="0F4761" w:themeColor="accent1" w:themeShade="BF"/>
    </w:rPr>
  </w:style>
  <w:style w:type="paragraph" w:styleId="Citadestacada">
    <w:name w:val="Intense Quote"/>
    <w:basedOn w:val="Normal"/>
    <w:next w:val="Normal"/>
    <w:link w:val="CitadestacadaCar"/>
    <w:uiPriority w:val="30"/>
    <w:qFormat/>
    <w:rsid w:val="00997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7955"/>
    <w:rPr>
      <w:i/>
      <w:iCs/>
      <w:color w:val="0F4761" w:themeColor="accent1" w:themeShade="BF"/>
    </w:rPr>
  </w:style>
  <w:style w:type="character" w:styleId="Referenciaintensa">
    <w:name w:val="Intense Reference"/>
    <w:basedOn w:val="Fuentedeprrafopredeter"/>
    <w:uiPriority w:val="32"/>
    <w:qFormat/>
    <w:rsid w:val="00997955"/>
    <w:rPr>
      <w:b/>
      <w:bCs/>
      <w:smallCaps/>
      <w:color w:val="0F4761" w:themeColor="accent1" w:themeShade="BF"/>
      <w:spacing w:val="5"/>
    </w:rPr>
  </w:style>
  <w:style w:type="paragraph" w:styleId="Encabezado">
    <w:name w:val="header"/>
    <w:basedOn w:val="Normal"/>
    <w:link w:val="EncabezadoCar"/>
    <w:uiPriority w:val="99"/>
    <w:unhideWhenUsed/>
    <w:rsid w:val="00997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955"/>
  </w:style>
  <w:style w:type="paragraph" w:styleId="Piedepgina">
    <w:name w:val="footer"/>
    <w:basedOn w:val="Normal"/>
    <w:link w:val="PiedepginaCar"/>
    <w:uiPriority w:val="99"/>
    <w:unhideWhenUsed/>
    <w:rsid w:val="00997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955"/>
  </w:style>
  <w:style w:type="table" w:styleId="Tablaconcuadrcula">
    <w:name w:val="Table Grid"/>
    <w:basedOn w:val="Tablanormal"/>
    <w:uiPriority w:val="39"/>
    <w:rsid w:val="009979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4425">
      <w:bodyDiv w:val="1"/>
      <w:marLeft w:val="0"/>
      <w:marRight w:val="0"/>
      <w:marTop w:val="0"/>
      <w:marBottom w:val="0"/>
      <w:divBdr>
        <w:top w:val="none" w:sz="0" w:space="0" w:color="auto"/>
        <w:left w:val="none" w:sz="0" w:space="0" w:color="auto"/>
        <w:bottom w:val="none" w:sz="0" w:space="0" w:color="auto"/>
        <w:right w:val="none" w:sz="0" w:space="0" w:color="auto"/>
      </w:divBdr>
    </w:div>
    <w:div w:id="703750116">
      <w:bodyDiv w:val="1"/>
      <w:marLeft w:val="0"/>
      <w:marRight w:val="0"/>
      <w:marTop w:val="0"/>
      <w:marBottom w:val="0"/>
      <w:divBdr>
        <w:top w:val="none" w:sz="0" w:space="0" w:color="auto"/>
        <w:left w:val="none" w:sz="0" w:space="0" w:color="auto"/>
        <w:bottom w:val="none" w:sz="0" w:space="0" w:color="auto"/>
        <w:right w:val="none" w:sz="0" w:space="0" w:color="auto"/>
      </w:divBdr>
    </w:div>
    <w:div w:id="1084379010">
      <w:bodyDiv w:val="1"/>
      <w:marLeft w:val="0"/>
      <w:marRight w:val="0"/>
      <w:marTop w:val="0"/>
      <w:marBottom w:val="0"/>
      <w:divBdr>
        <w:top w:val="none" w:sz="0" w:space="0" w:color="auto"/>
        <w:left w:val="none" w:sz="0" w:space="0" w:color="auto"/>
        <w:bottom w:val="none" w:sz="0" w:space="0" w:color="auto"/>
        <w:right w:val="none" w:sz="0" w:space="0" w:color="auto"/>
      </w:divBdr>
    </w:div>
    <w:div w:id="1798715000">
      <w:bodyDiv w:val="1"/>
      <w:marLeft w:val="0"/>
      <w:marRight w:val="0"/>
      <w:marTop w:val="0"/>
      <w:marBottom w:val="0"/>
      <w:divBdr>
        <w:top w:val="none" w:sz="0" w:space="0" w:color="auto"/>
        <w:left w:val="none" w:sz="0" w:space="0" w:color="auto"/>
        <w:bottom w:val="none" w:sz="0" w:space="0" w:color="auto"/>
        <w:right w:val="none" w:sz="0" w:space="0" w:color="auto"/>
      </w:divBdr>
    </w:div>
    <w:div w:id="1851218403">
      <w:bodyDiv w:val="1"/>
      <w:marLeft w:val="0"/>
      <w:marRight w:val="0"/>
      <w:marTop w:val="0"/>
      <w:marBottom w:val="0"/>
      <w:divBdr>
        <w:top w:val="none" w:sz="0" w:space="0" w:color="auto"/>
        <w:left w:val="none" w:sz="0" w:space="0" w:color="auto"/>
        <w:bottom w:val="none" w:sz="0" w:space="0" w:color="auto"/>
        <w:right w:val="none" w:sz="0" w:space="0" w:color="auto"/>
      </w:divBdr>
    </w:div>
    <w:div w:id="1993753499">
      <w:bodyDiv w:val="1"/>
      <w:marLeft w:val="0"/>
      <w:marRight w:val="0"/>
      <w:marTop w:val="0"/>
      <w:marBottom w:val="0"/>
      <w:divBdr>
        <w:top w:val="none" w:sz="0" w:space="0" w:color="auto"/>
        <w:left w:val="none" w:sz="0" w:space="0" w:color="auto"/>
        <w:bottom w:val="none" w:sz="0" w:space="0" w:color="auto"/>
        <w:right w:val="none" w:sz="0" w:space="0" w:color="auto"/>
      </w:divBdr>
    </w:div>
    <w:div w:id="2014453081">
      <w:bodyDiv w:val="1"/>
      <w:marLeft w:val="0"/>
      <w:marRight w:val="0"/>
      <w:marTop w:val="0"/>
      <w:marBottom w:val="0"/>
      <w:divBdr>
        <w:top w:val="none" w:sz="0" w:space="0" w:color="auto"/>
        <w:left w:val="none" w:sz="0" w:space="0" w:color="auto"/>
        <w:bottom w:val="none" w:sz="0" w:space="0" w:color="auto"/>
        <w:right w:val="none" w:sz="0" w:space="0" w:color="auto"/>
      </w:divBdr>
    </w:div>
    <w:div w:id="20576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1245</Words>
  <Characters>6848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Carlos Alejandro Ordonez Villegas</cp:lastModifiedBy>
  <cp:revision>2</cp:revision>
  <dcterms:created xsi:type="dcterms:W3CDTF">2025-01-05T19:38:00Z</dcterms:created>
  <dcterms:modified xsi:type="dcterms:W3CDTF">2025-01-05T19:38:00Z</dcterms:modified>
</cp:coreProperties>
</file>