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1FB7D3" w14:textId="22A76C3C" w:rsidR="00A90071" w:rsidRPr="00A93911" w:rsidRDefault="00FB32AB" w:rsidP="003F6D10">
      <w:pPr>
        <w:pStyle w:val="CuerpoA"/>
        <w:spacing w:after="0" w:line="240" w:lineRule="auto"/>
        <w:jc w:val="both"/>
        <w:rPr>
          <w:rStyle w:val="Ninguno"/>
          <w:rFonts w:ascii="Arial" w:eastAsia="Arial" w:hAnsi="Arial" w:cs="Arial"/>
          <w:b/>
          <w:bCs/>
        </w:rPr>
      </w:pPr>
      <w:bookmarkStart w:id="0" w:name="_Hlk178855638"/>
      <w:bookmarkStart w:id="1" w:name="_Hlk52004312"/>
      <w:r w:rsidRPr="00A93911">
        <w:rPr>
          <w:rStyle w:val="Ninguno"/>
          <w:rFonts w:ascii="Arial" w:hAnsi="Arial" w:cs="Arial"/>
          <w:b/>
          <w:bCs/>
        </w:rPr>
        <w:t>HONORABLE CONGRESO DEL ESTADO DE CHIHUAHUA</w:t>
      </w:r>
    </w:p>
    <w:p w14:paraId="12DBCEB4" w14:textId="77777777" w:rsidR="00A90071" w:rsidRPr="00A93911" w:rsidRDefault="00FB32AB" w:rsidP="003F6D10">
      <w:pPr>
        <w:pStyle w:val="CuerpoA"/>
        <w:spacing w:after="0" w:line="240" w:lineRule="auto"/>
        <w:jc w:val="both"/>
        <w:rPr>
          <w:rStyle w:val="Ninguno"/>
          <w:rFonts w:ascii="Arial" w:eastAsia="Arial" w:hAnsi="Arial" w:cs="Arial"/>
          <w:b/>
          <w:bCs/>
        </w:rPr>
      </w:pPr>
      <w:r w:rsidRPr="00A93911">
        <w:rPr>
          <w:rStyle w:val="Ninguno"/>
          <w:rFonts w:ascii="Arial" w:hAnsi="Arial" w:cs="Arial"/>
          <w:b/>
          <w:bCs/>
        </w:rPr>
        <w:t>P R E S E N T E.-</w:t>
      </w:r>
    </w:p>
    <w:p w14:paraId="30327910" w14:textId="77777777" w:rsidR="00FE52BE" w:rsidRPr="00A93911" w:rsidRDefault="00FE52BE" w:rsidP="003F6D10">
      <w:pPr>
        <w:pStyle w:val="CuerpoA"/>
        <w:jc w:val="both"/>
        <w:rPr>
          <w:rFonts w:ascii="Arial" w:eastAsia="Arial" w:hAnsi="Arial" w:cs="Arial"/>
          <w:lang w:val="es-MX"/>
        </w:rPr>
      </w:pPr>
    </w:p>
    <w:p w14:paraId="6CA97586" w14:textId="6A6DEBB8" w:rsidR="004765ED" w:rsidRDefault="00FE52BE" w:rsidP="003F6D10">
      <w:pPr>
        <w:pStyle w:val="CuerpoA"/>
        <w:spacing w:line="360" w:lineRule="auto"/>
        <w:jc w:val="both"/>
        <w:rPr>
          <w:rFonts w:ascii="Arial" w:eastAsia="Arial" w:hAnsi="Arial" w:cs="Arial"/>
          <w:lang w:val="es-MX"/>
        </w:rPr>
      </w:pPr>
      <w:r w:rsidRPr="00A93911">
        <w:rPr>
          <w:rFonts w:ascii="Arial" w:eastAsia="Arial" w:hAnsi="Arial" w:cs="Arial"/>
          <w:lang w:val="es-MX"/>
        </w:rPr>
        <w:t xml:space="preserve">El que suscribe, Octavio Javier Borunda Quevedo, en mi carácter de Diputado de la Sexagésima Octava Legislatura del Honorable Congreso del Estado de Chihuahua y Representante Parlamentario del Partido Verde Ecologista de México, con fundamento en el artículo 68, fracción I, de la Constitución Política del Estado Libre y Soberano de Chihuahua; 167 fracción I y 168 de la Ley Orgánica del Poder Legislativo para el Estado de Chihuahua, someto a la consideración de esta Honorable Asamblea </w:t>
      </w:r>
      <w:r w:rsidR="00816691" w:rsidRPr="00A93911">
        <w:rPr>
          <w:rFonts w:ascii="Arial" w:eastAsia="Arial" w:hAnsi="Arial" w:cs="Arial"/>
          <w:lang w:val="es-MX"/>
        </w:rPr>
        <w:t>e</w:t>
      </w:r>
      <w:r w:rsidRPr="00A93911">
        <w:rPr>
          <w:rFonts w:ascii="Arial" w:eastAsia="Arial" w:hAnsi="Arial" w:cs="Arial"/>
          <w:lang w:val="es-MX"/>
        </w:rPr>
        <w:t xml:space="preserve">l siguiente </w:t>
      </w:r>
      <w:r w:rsidR="00816691" w:rsidRPr="00A93911">
        <w:rPr>
          <w:rFonts w:ascii="Arial" w:eastAsia="Arial" w:hAnsi="Arial" w:cs="Arial"/>
          <w:lang w:val="es-MX"/>
        </w:rPr>
        <w:t>PUNTO DE ACUERDO a fin de exhortar a la Secretaría de Hacienda del Gobierno del Estado de Chihuahua</w:t>
      </w:r>
      <w:r w:rsidR="00816691" w:rsidRPr="00A93911">
        <w:rPr>
          <w:rFonts w:ascii="Arial" w:eastAsia="Arial" w:hAnsi="Arial" w:cs="Arial"/>
          <w:b/>
          <w:bCs/>
          <w:lang w:val="es-MX"/>
        </w:rPr>
        <w:t xml:space="preserve"> </w:t>
      </w:r>
      <w:r w:rsidR="00353A98" w:rsidRPr="00A93911">
        <w:rPr>
          <w:rFonts w:ascii="Arial" w:eastAsia="Arial" w:hAnsi="Arial" w:cs="Arial"/>
          <w:lang w:val="es-MX"/>
        </w:rPr>
        <w:t>para garantizar un descuento en el Pago de Derecho Vehicular a personas con discapacidad permanente</w:t>
      </w:r>
      <w:r w:rsidR="00816691" w:rsidRPr="00A93911">
        <w:rPr>
          <w:rFonts w:ascii="Arial" w:eastAsia="Arial" w:hAnsi="Arial" w:cs="Arial"/>
          <w:lang w:val="es-MX"/>
        </w:rPr>
        <w:t>.</w:t>
      </w:r>
      <w:r w:rsidR="00353A98" w:rsidRPr="00A93911">
        <w:rPr>
          <w:rFonts w:ascii="Arial" w:eastAsia="Arial" w:hAnsi="Arial" w:cs="Arial"/>
          <w:lang w:val="es-MX"/>
        </w:rPr>
        <w:t xml:space="preserve"> </w:t>
      </w:r>
    </w:p>
    <w:p w14:paraId="15F8EDDA" w14:textId="77777777" w:rsidR="00D26A21" w:rsidRPr="00A93911" w:rsidRDefault="00D26A21" w:rsidP="003F6D10">
      <w:pPr>
        <w:pStyle w:val="CuerpoA"/>
        <w:spacing w:line="360" w:lineRule="auto"/>
        <w:jc w:val="both"/>
        <w:rPr>
          <w:rFonts w:ascii="Arial" w:eastAsia="Arial" w:hAnsi="Arial" w:cs="Arial"/>
          <w:lang w:val="es-MX"/>
        </w:rPr>
      </w:pPr>
    </w:p>
    <w:p w14:paraId="34FCAF8E" w14:textId="10BD7DBE" w:rsidR="00A90071" w:rsidRPr="00A93911" w:rsidRDefault="00FE52BE" w:rsidP="003F6D10">
      <w:pPr>
        <w:pStyle w:val="CuerpoA"/>
        <w:spacing w:line="360" w:lineRule="auto"/>
        <w:jc w:val="both"/>
        <w:rPr>
          <w:rFonts w:ascii="Arial" w:eastAsia="Arial" w:hAnsi="Arial" w:cs="Arial"/>
          <w:lang w:val="es-MX"/>
        </w:rPr>
      </w:pPr>
      <w:r w:rsidRPr="00A93911">
        <w:rPr>
          <w:rFonts w:ascii="Arial" w:eastAsia="Arial" w:hAnsi="Arial" w:cs="Arial"/>
          <w:lang w:val="es-MX"/>
        </w:rPr>
        <w:t>Con base en la siguiente:</w:t>
      </w:r>
    </w:p>
    <w:p w14:paraId="6A627295" w14:textId="77777777" w:rsidR="00353A98" w:rsidRPr="00A93911" w:rsidRDefault="00353A98" w:rsidP="003F6D10">
      <w:pPr>
        <w:pStyle w:val="CuerpoA"/>
        <w:spacing w:after="0" w:line="360" w:lineRule="auto"/>
        <w:jc w:val="center"/>
        <w:rPr>
          <w:rStyle w:val="Ninguno"/>
          <w:rFonts w:ascii="Arial" w:hAnsi="Arial" w:cs="Arial"/>
          <w:b/>
          <w:bCs/>
          <w:lang w:val="pt-PT"/>
        </w:rPr>
      </w:pPr>
    </w:p>
    <w:p w14:paraId="5CE7ADE8" w14:textId="7C7B15A0" w:rsidR="00A90071" w:rsidRDefault="00FB32AB" w:rsidP="003F6D10">
      <w:pPr>
        <w:pStyle w:val="CuerpoA"/>
        <w:spacing w:after="0" w:line="360" w:lineRule="auto"/>
        <w:jc w:val="center"/>
        <w:rPr>
          <w:rStyle w:val="Ninguno"/>
          <w:rFonts w:ascii="Arial" w:hAnsi="Arial" w:cs="Arial"/>
          <w:b/>
          <w:bCs/>
        </w:rPr>
      </w:pPr>
      <w:r w:rsidRPr="00A93911">
        <w:rPr>
          <w:rStyle w:val="Ninguno"/>
          <w:rFonts w:ascii="Arial" w:hAnsi="Arial" w:cs="Arial"/>
          <w:b/>
          <w:bCs/>
          <w:lang w:val="pt-PT"/>
        </w:rPr>
        <w:t>EXPOSICI</w:t>
      </w:r>
      <w:r w:rsidRPr="00A93911">
        <w:rPr>
          <w:rStyle w:val="Ninguno"/>
          <w:rFonts w:ascii="Arial" w:hAnsi="Arial" w:cs="Arial"/>
          <w:b/>
          <w:bCs/>
        </w:rPr>
        <w:t>ÓN DE MOTIVOS</w:t>
      </w:r>
    </w:p>
    <w:p w14:paraId="18F98C7F" w14:textId="77777777" w:rsidR="00A93911" w:rsidRPr="00A93911" w:rsidRDefault="00A93911" w:rsidP="003F6D10">
      <w:pPr>
        <w:pStyle w:val="CuerpoA"/>
        <w:spacing w:after="0" w:line="360" w:lineRule="auto"/>
        <w:jc w:val="center"/>
        <w:rPr>
          <w:rStyle w:val="Ninguno"/>
          <w:rFonts w:ascii="Arial" w:eastAsia="Arial" w:hAnsi="Arial" w:cs="Arial"/>
          <w:b/>
          <w:bCs/>
        </w:rPr>
      </w:pPr>
    </w:p>
    <w:p w14:paraId="1B1FA26C" w14:textId="77777777" w:rsidR="003F6D10" w:rsidRPr="00A93911" w:rsidRDefault="003F6D10" w:rsidP="003F6D10">
      <w:pPr>
        <w:pStyle w:val="CuerpoA"/>
        <w:spacing w:after="0" w:line="360" w:lineRule="auto"/>
        <w:jc w:val="both"/>
        <w:rPr>
          <w:rFonts w:ascii="Arial" w:hAnsi="Arial" w:cs="Arial"/>
        </w:rPr>
      </w:pPr>
    </w:p>
    <w:p w14:paraId="5801CDDB" w14:textId="2B3B4054" w:rsidR="003F6D10" w:rsidRPr="00A93911" w:rsidRDefault="003F6D10" w:rsidP="003F6D10">
      <w:pPr>
        <w:pStyle w:val="CuerpoA"/>
        <w:spacing w:after="0" w:line="360" w:lineRule="auto"/>
        <w:jc w:val="both"/>
        <w:rPr>
          <w:rFonts w:ascii="Arial" w:hAnsi="Arial" w:cs="Arial"/>
        </w:rPr>
      </w:pPr>
      <w:r w:rsidRPr="00A93911">
        <w:rPr>
          <w:rFonts w:ascii="Arial" w:hAnsi="Arial" w:cs="Arial"/>
        </w:rPr>
        <w:t xml:space="preserve">De acuerdo con información del Instituto Nacional de Estadística, Geografía e Informática (INEGI) en el estado de Chihuahua viven cerca de 168 mil personas con alguna discapacidad; y las limitaciones que más predominan en este sector poblacional son la visual, seguida de la auditiva y la motriz. </w:t>
      </w:r>
    </w:p>
    <w:p w14:paraId="5843230C" w14:textId="77777777" w:rsidR="003F6D10" w:rsidRPr="00A93911" w:rsidRDefault="003F6D10" w:rsidP="003F6D10">
      <w:pPr>
        <w:pStyle w:val="CuerpoA"/>
        <w:spacing w:after="0" w:line="360" w:lineRule="auto"/>
        <w:jc w:val="both"/>
        <w:rPr>
          <w:rFonts w:ascii="Arial" w:hAnsi="Arial" w:cs="Arial"/>
        </w:rPr>
      </w:pPr>
    </w:p>
    <w:p w14:paraId="22A4710E" w14:textId="77777777" w:rsidR="003F6D10" w:rsidRPr="00A93911" w:rsidRDefault="003F6D10" w:rsidP="003F6D10">
      <w:pPr>
        <w:pStyle w:val="CuerpoA"/>
        <w:spacing w:after="0" w:line="360" w:lineRule="auto"/>
        <w:jc w:val="both"/>
        <w:rPr>
          <w:rFonts w:ascii="Arial" w:hAnsi="Arial" w:cs="Arial"/>
        </w:rPr>
      </w:pPr>
      <w:proofErr w:type="gramStart"/>
      <w:r w:rsidRPr="00A93911">
        <w:rPr>
          <w:rFonts w:ascii="Arial" w:hAnsi="Arial" w:cs="Arial"/>
        </w:rPr>
        <w:t>De acuerdo al</w:t>
      </w:r>
      <w:proofErr w:type="gramEnd"/>
      <w:r w:rsidRPr="00A93911">
        <w:rPr>
          <w:rFonts w:ascii="Arial" w:hAnsi="Arial" w:cs="Arial"/>
        </w:rPr>
        <w:t xml:space="preserve"> tipo de discapacidad, se tiene que 71 mil 310 personas tienen una de tipo visual, mientras que auditiva son 32 mil 143; la de mayor incidencia es la motriz, con 81 mil 744; discapacidad mental, 49 mil 299; discapacidad intelectual, con 30 mil 480.</w:t>
      </w:r>
      <w:r w:rsidRPr="00A93911">
        <w:rPr>
          <w:rFonts w:ascii="Arial" w:hAnsi="Arial" w:cs="Arial"/>
          <w:vertAlign w:val="superscript"/>
        </w:rPr>
        <w:t xml:space="preserve"> </w:t>
      </w:r>
      <w:r w:rsidRPr="00A93911">
        <w:rPr>
          <w:rFonts w:ascii="Arial" w:hAnsi="Arial" w:cs="Arial"/>
          <w:vertAlign w:val="superscript"/>
        </w:rPr>
        <w:footnoteReference w:id="2"/>
      </w:r>
    </w:p>
    <w:p w14:paraId="6D57AFD7" w14:textId="77777777" w:rsidR="003F6D10" w:rsidRPr="00A93911" w:rsidRDefault="003F6D10" w:rsidP="003F6D10">
      <w:pPr>
        <w:pStyle w:val="CuerpoA"/>
        <w:spacing w:line="360" w:lineRule="auto"/>
        <w:jc w:val="both"/>
        <w:rPr>
          <w:rStyle w:val="Ninguno"/>
          <w:rFonts w:ascii="Arial" w:hAnsi="Arial" w:cs="Arial"/>
        </w:rPr>
      </w:pPr>
    </w:p>
    <w:p w14:paraId="1199AD9B" w14:textId="6AAC4172" w:rsidR="003F24D9" w:rsidRPr="00A93911" w:rsidRDefault="003F24D9" w:rsidP="003F6D10">
      <w:pPr>
        <w:pStyle w:val="CuerpoA"/>
        <w:spacing w:line="360" w:lineRule="auto"/>
        <w:jc w:val="both"/>
        <w:rPr>
          <w:rStyle w:val="Ninguno"/>
          <w:rFonts w:ascii="Arial" w:hAnsi="Arial" w:cs="Arial"/>
        </w:rPr>
      </w:pPr>
      <w:r w:rsidRPr="00A93911">
        <w:rPr>
          <w:rStyle w:val="Ninguno"/>
          <w:rFonts w:ascii="Arial" w:hAnsi="Arial" w:cs="Arial"/>
        </w:rPr>
        <w:lastRenderedPageBreak/>
        <w:t xml:space="preserve">La discriminación laboral, es una segunda batalla que día a día enfrentan las Personas con Discapacidad Permanente, si bien existen esfuerzos de las tres órdenes de gobierno para garantizar su inclusión laboral, los recursos económicos siguen siendo una limitante. </w:t>
      </w:r>
    </w:p>
    <w:p w14:paraId="6C4A62A0" w14:textId="7CB67A66" w:rsidR="004E3B07" w:rsidRPr="00A93911" w:rsidRDefault="004E3B07" w:rsidP="003F6D10">
      <w:pPr>
        <w:pStyle w:val="CuerpoA"/>
        <w:spacing w:line="360" w:lineRule="auto"/>
        <w:jc w:val="both"/>
        <w:rPr>
          <w:rStyle w:val="Ninguno"/>
          <w:rFonts w:ascii="Arial" w:hAnsi="Arial" w:cs="Arial"/>
        </w:rPr>
      </w:pPr>
    </w:p>
    <w:p w14:paraId="53159D8C" w14:textId="77777777" w:rsidR="00C6779A" w:rsidRPr="00A93911" w:rsidRDefault="004E3B07" w:rsidP="00C6779A">
      <w:pPr>
        <w:pStyle w:val="CuerpoA"/>
        <w:spacing w:line="360" w:lineRule="auto"/>
        <w:jc w:val="both"/>
        <w:rPr>
          <w:rStyle w:val="Ninguno"/>
          <w:rFonts w:ascii="Arial" w:hAnsi="Arial" w:cs="Arial"/>
        </w:rPr>
      </w:pPr>
      <w:r w:rsidRPr="00A93911">
        <w:rPr>
          <w:rStyle w:val="Ninguno"/>
          <w:rFonts w:ascii="Arial" w:hAnsi="Arial" w:cs="Arial"/>
        </w:rPr>
        <w:t xml:space="preserve">Con la finalidad de eliminar la barrera económica que sufren las personas con discapacidad, el Gobierno Federal, mediante diversas reformas ha buscado garantizar la cobertura Universal de una Pensión No Contributiva a todas las personas de este sector. </w:t>
      </w:r>
    </w:p>
    <w:p w14:paraId="4F85F0CD" w14:textId="77777777" w:rsidR="00C6779A" w:rsidRPr="00A93911" w:rsidRDefault="00C6779A" w:rsidP="00C6779A">
      <w:pPr>
        <w:pStyle w:val="CuerpoA"/>
        <w:spacing w:line="360" w:lineRule="auto"/>
        <w:jc w:val="both"/>
        <w:rPr>
          <w:rStyle w:val="Ninguno"/>
          <w:rFonts w:ascii="Arial" w:hAnsi="Arial" w:cs="Arial"/>
        </w:rPr>
      </w:pPr>
    </w:p>
    <w:p w14:paraId="1ED20686" w14:textId="6E40A9BF" w:rsidR="00816691" w:rsidRPr="00A93911" w:rsidRDefault="00C6779A" w:rsidP="00C6779A">
      <w:pPr>
        <w:pStyle w:val="CuerpoA"/>
        <w:spacing w:line="360" w:lineRule="auto"/>
        <w:jc w:val="both"/>
        <w:rPr>
          <w:rStyle w:val="Ninguno"/>
          <w:rFonts w:ascii="Arial" w:hAnsi="Arial" w:cs="Arial"/>
          <w:lang w:val="es-MX"/>
        </w:rPr>
      </w:pPr>
      <w:r w:rsidRPr="00A93911">
        <w:rPr>
          <w:rStyle w:val="Ninguno"/>
          <w:rFonts w:ascii="Arial" w:hAnsi="Arial" w:cs="Arial"/>
        </w:rPr>
        <w:t>En Chihuahua existen más de 26 mil derechohabientes de la Pensión para el Bienestar de las Personas con Discapacidad menores de 30 años, cifra que se piensa incrementar con la reforma constitucional que garantiza el acceso a la pensión universal, sin importar la edad.</w:t>
      </w:r>
      <w:r w:rsidRPr="00A93911">
        <w:rPr>
          <w:rStyle w:val="Refdenotaalpie"/>
          <w:rFonts w:ascii="Arial" w:hAnsi="Arial" w:cs="Arial"/>
        </w:rPr>
        <w:footnoteReference w:id="3"/>
      </w:r>
    </w:p>
    <w:p w14:paraId="6F48AC30" w14:textId="77777777" w:rsidR="003F24D9" w:rsidRPr="00A93911" w:rsidRDefault="003F24D9" w:rsidP="003F6D10">
      <w:pPr>
        <w:pStyle w:val="CuerpoA"/>
        <w:spacing w:line="360" w:lineRule="auto"/>
        <w:jc w:val="both"/>
        <w:rPr>
          <w:rStyle w:val="Ninguno"/>
          <w:rFonts w:ascii="Arial" w:hAnsi="Arial" w:cs="Arial"/>
        </w:rPr>
      </w:pPr>
    </w:p>
    <w:p w14:paraId="5CC5FEAA" w14:textId="1F83D8A6" w:rsidR="00C07FDF" w:rsidRPr="00A93911" w:rsidRDefault="00C07FDF" w:rsidP="003F6D10">
      <w:pPr>
        <w:pStyle w:val="CuerpoA"/>
        <w:spacing w:line="360" w:lineRule="auto"/>
        <w:jc w:val="both"/>
        <w:rPr>
          <w:rFonts w:ascii="Arial" w:hAnsi="Arial" w:cs="Arial"/>
          <w:lang w:val="es-MX"/>
        </w:rPr>
      </w:pPr>
      <w:r w:rsidRPr="00A93911">
        <w:rPr>
          <w:rStyle w:val="Ninguno"/>
          <w:rFonts w:ascii="Arial" w:hAnsi="Arial" w:cs="Arial"/>
        </w:rPr>
        <w:t>E</w:t>
      </w:r>
      <w:r w:rsidR="00353A98" w:rsidRPr="00A93911">
        <w:rPr>
          <w:rStyle w:val="Ninguno"/>
          <w:rFonts w:ascii="Arial" w:hAnsi="Arial" w:cs="Arial"/>
        </w:rPr>
        <w:t>l Gobierno del Estado de Chihuahua</w:t>
      </w:r>
      <w:r w:rsidRPr="00A93911">
        <w:rPr>
          <w:rStyle w:val="Ninguno"/>
          <w:rFonts w:ascii="Arial" w:hAnsi="Arial" w:cs="Arial"/>
        </w:rPr>
        <w:t xml:space="preserve"> a través de la</w:t>
      </w:r>
      <w:r w:rsidRPr="00A93911">
        <w:rPr>
          <w:rFonts w:ascii="Arial" w:hAnsi="Arial" w:cs="Arial"/>
          <w:lang w:val="es-MX"/>
        </w:rPr>
        <w:t xml:space="preserve"> Dirección de Grupos Vulnerables y Prevención a la Discriminación</w:t>
      </w:r>
      <w:r w:rsidR="00353A98" w:rsidRPr="00A93911">
        <w:rPr>
          <w:rStyle w:val="Ninguno"/>
          <w:rFonts w:ascii="Arial" w:hAnsi="Arial" w:cs="Arial"/>
        </w:rPr>
        <w:t xml:space="preserve">, ha buscado garantizar la inclusión laboral de personas con discapacidad, a través del </w:t>
      </w:r>
      <w:r w:rsidR="00353A98" w:rsidRPr="00A93911">
        <w:rPr>
          <w:rFonts w:ascii="Arial" w:hAnsi="Arial" w:cs="Arial"/>
          <w:lang w:val="es-MX"/>
        </w:rPr>
        <w:t>Programa de Vinculación Laboral</w:t>
      </w:r>
      <w:r w:rsidRPr="00A93911">
        <w:rPr>
          <w:rFonts w:ascii="Arial" w:hAnsi="Arial" w:cs="Arial"/>
          <w:lang w:val="es-MX"/>
        </w:rPr>
        <w:t>.</w:t>
      </w:r>
    </w:p>
    <w:p w14:paraId="201B258F" w14:textId="4C7C9CD7" w:rsidR="003F24D9" w:rsidRPr="00A93911" w:rsidRDefault="003F24D9" w:rsidP="003F6D10">
      <w:pPr>
        <w:pStyle w:val="CuerpoA"/>
        <w:spacing w:line="360" w:lineRule="auto"/>
        <w:jc w:val="both"/>
        <w:rPr>
          <w:rFonts w:ascii="Arial" w:hAnsi="Arial" w:cs="Arial"/>
          <w:lang w:val="es-MX"/>
        </w:rPr>
      </w:pPr>
    </w:p>
    <w:p w14:paraId="0D9522AF" w14:textId="01278E8A" w:rsidR="003F24D9" w:rsidRPr="00A93911" w:rsidRDefault="003F24D9" w:rsidP="003F6D10">
      <w:pPr>
        <w:pStyle w:val="CuerpoA"/>
        <w:spacing w:line="360" w:lineRule="auto"/>
        <w:jc w:val="both"/>
        <w:rPr>
          <w:rFonts w:ascii="Arial" w:hAnsi="Arial" w:cs="Arial"/>
          <w:lang w:val="es-MX"/>
        </w:rPr>
      </w:pPr>
      <w:r w:rsidRPr="00A93911">
        <w:rPr>
          <w:rFonts w:ascii="Arial" w:hAnsi="Arial" w:cs="Arial"/>
          <w:lang w:val="es-MX"/>
        </w:rPr>
        <w:t>En los 67 municipios del Estado de Chihuahua, se cuenta con camionetas tipo Van, a cargo de los DIF municipales para brindar de manera gratuita el servicio de transporte personalizado a domicilio para personas con discapacidad, con el objetivo de que puedan acudir a sus consultas de rehabilitación y sus centros de trabajo.</w:t>
      </w:r>
      <w:r w:rsidR="00C6779A" w:rsidRPr="00A93911">
        <w:rPr>
          <w:rStyle w:val="Refdenotaalpie"/>
          <w:rFonts w:ascii="Arial" w:hAnsi="Arial" w:cs="Arial"/>
          <w:lang w:val="es-MX"/>
        </w:rPr>
        <w:footnoteReference w:id="4"/>
      </w:r>
      <w:r w:rsidRPr="00A93911">
        <w:rPr>
          <w:rFonts w:ascii="Arial" w:hAnsi="Arial" w:cs="Arial"/>
          <w:lang w:val="es-MX"/>
        </w:rPr>
        <w:t> </w:t>
      </w:r>
    </w:p>
    <w:p w14:paraId="24107A18" w14:textId="2728B5A6" w:rsidR="003F24D9" w:rsidRPr="00A93911" w:rsidRDefault="003F24D9" w:rsidP="003F6D10">
      <w:pPr>
        <w:pStyle w:val="CuerpoA"/>
        <w:spacing w:line="360" w:lineRule="auto"/>
        <w:jc w:val="both"/>
        <w:rPr>
          <w:rFonts w:ascii="Arial" w:hAnsi="Arial" w:cs="Arial"/>
          <w:lang w:val="es-MX"/>
        </w:rPr>
      </w:pPr>
    </w:p>
    <w:p w14:paraId="5FE8BBD0" w14:textId="5E8A208F" w:rsidR="003F6D10" w:rsidRPr="00A93911" w:rsidRDefault="003F24D9" w:rsidP="003F6D10">
      <w:pPr>
        <w:pStyle w:val="NormalWeb"/>
        <w:shd w:val="clear" w:color="auto" w:fill="FFFFFF"/>
        <w:spacing w:line="360" w:lineRule="auto"/>
        <w:jc w:val="both"/>
        <w:textAlignment w:val="baseline"/>
        <w:rPr>
          <w:rFonts w:ascii="Arial" w:eastAsia="Calibri" w:hAnsi="Arial" w:cs="Arial"/>
          <w:color w:val="000000"/>
          <w:sz w:val="22"/>
          <w:szCs w:val="22"/>
          <w:u w:color="000000"/>
          <w:lang w:val="es-MX" w:eastAsia="es-MX"/>
        </w:rPr>
      </w:pPr>
      <w:r w:rsidRPr="00A93911">
        <w:rPr>
          <w:rFonts w:ascii="Arial" w:eastAsia="Calibri" w:hAnsi="Arial" w:cs="Arial"/>
          <w:color w:val="000000"/>
          <w:sz w:val="22"/>
          <w:szCs w:val="22"/>
          <w:u w:color="000000"/>
          <w:lang w:val="es-MX" w:eastAsia="es-MX"/>
        </w:rPr>
        <w:lastRenderedPageBreak/>
        <w:t xml:space="preserve">Diversas reformas en el Congreso del Estado de </w:t>
      </w:r>
      <w:proofErr w:type="gramStart"/>
      <w:r w:rsidRPr="00A93911">
        <w:rPr>
          <w:rFonts w:ascii="Arial" w:eastAsia="Calibri" w:hAnsi="Arial" w:cs="Arial"/>
          <w:color w:val="000000"/>
          <w:sz w:val="22"/>
          <w:szCs w:val="22"/>
          <w:u w:color="000000"/>
          <w:lang w:val="es-MX" w:eastAsia="es-MX"/>
        </w:rPr>
        <w:t>Chihuahua,</w:t>
      </w:r>
      <w:proofErr w:type="gramEnd"/>
      <w:r w:rsidRPr="00A93911">
        <w:rPr>
          <w:rFonts w:ascii="Arial" w:eastAsia="Calibri" w:hAnsi="Arial" w:cs="Arial"/>
          <w:color w:val="000000"/>
          <w:sz w:val="22"/>
          <w:szCs w:val="22"/>
          <w:u w:color="000000"/>
          <w:lang w:val="es-MX" w:eastAsia="es-MX"/>
        </w:rPr>
        <w:t xml:space="preserve"> </w:t>
      </w:r>
      <w:r w:rsidR="004E3B07" w:rsidRPr="00A93911">
        <w:rPr>
          <w:rFonts w:ascii="Arial" w:eastAsia="Calibri" w:hAnsi="Arial" w:cs="Arial"/>
          <w:color w:val="000000"/>
          <w:sz w:val="22"/>
          <w:szCs w:val="22"/>
          <w:u w:color="000000"/>
          <w:lang w:val="es-MX" w:eastAsia="es-MX"/>
        </w:rPr>
        <w:t>han buscado la inclusión laboral de las personas con discapacidad como la aprobada en</w:t>
      </w:r>
      <w:r w:rsidR="003F6D10" w:rsidRPr="00A93911">
        <w:rPr>
          <w:rFonts w:ascii="Arial" w:eastAsia="Calibri" w:hAnsi="Arial" w:cs="Arial"/>
          <w:color w:val="000000"/>
          <w:sz w:val="22"/>
          <w:szCs w:val="22"/>
          <w:u w:color="000000"/>
          <w:lang w:val="es-MX" w:eastAsia="es-MX"/>
        </w:rPr>
        <w:t xml:space="preserve"> 2023 el Código Administrativo estatal que señala en el artículo 76 BIS. </w:t>
      </w:r>
    </w:p>
    <w:p w14:paraId="1AF9E8D7" w14:textId="77777777" w:rsidR="003F6D10" w:rsidRPr="00A93911" w:rsidRDefault="003F6D10" w:rsidP="003F6D10">
      <w:pPr>
        <w:pStyle w:val="NormalWeb"/>
        <w:shd w:val="clear" w:color="auto" w:fill="FFFFFF"/>
        <w:spacing w:line="360" w:lineRule="auto"/>
        <w:jc w:val="both"/>
        <w:textAlignment w:val="baseline"/>
        <w:rPr>
          <w:rFonts w:ascii="Arial" w:eastAsia="Calibri" w:hAnsi="Arial" w:cs="Arial"/>
          <w:color w:val="000000"/>
          <w:sz w:val="22"/>
          <w:szCs w:val="22"/>
          <w:u w:color="000000"/>
          <w:lang w:val="es-MX" w:eastAsia="es-MX"/>
        </w:rPr>
      </w:pPr>
    </w:p>
    <w:p w14:paraId="7E79FA18" w14:textId="0F99349D" w:rsidR="003F6D10" w:rsidRPr="00A93911" w:rsidRDefault="003F6D10" w:rsidP="003F6D1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jc w:val="both"/>
        <w:textAlignment w:val="baseline"/>
        <w:rPr>
          <w:rFonts w:ascii="Arial" w:eastAsia="Calibri" w:hAnsi="Arial" w:cs="Arial"/>
          <w:color w:val="000000"/>
          <w:sz w:val="22"/>
          <w:szCs w:val="22"/>
          <w:u w:color="000000"/>
          <w:lang w:val="es-MX" w:eastAsia="es-MX"/>
        </w:rPr>
      </w:pPr>
      <w:r w:rsidRPr="00A93911">
        <w:rPr>
          <w:rFonts w:ascii="Arial" w:eastAsia="Calibri" w:hAnsi="Arial" w:cs="Arial"/>
          <w:color w:val="000000"/>
          <w:sz w:val="22"/>
          <w:szCs w:val="22"/>
          <w:u w:color="000000"/>
          <w:lang w:val="es-MX" w:eastAsia="es-MX"/>
        </w:rPr>
        <w:t>“En la contratación de personas trabajadoras o empleadas al servicio del Estado, se deberá tener un enfoque profesional e incluyente. El Estado procurará la contratación de al menos cinco personas con discapacidad, por cada cien personas servidoras públicas, que reúnan el perfil requerido para trabajar o para desempeñarse”.</w:t>
      </w:r>
    </w:p>
    <w:p w14:paraId="6DFEDF74" w14:textId="77777777" w:rsidR="004E3B07" w:rsidRPr="00A93911" w:rsidRDefault="004E3B07" w:rsidP="003F6D10">
      <w:pPr>
        <w:pStyle w:val="CuerpoA"/>
        <w:spacing w:after="0" w:line="360" w:lineRule="auto"/>
        <w:jc w:val="both"/>
        <w:rPr>
          <w:rFonts w:ascii="Arial" w:hAnsi="Arial" w:cs="Arial"/>
          <w:lang w:val="es-MX"/>
        </w:rPr>
      </w:pPr>
    </w:p>
    <w:p w14:paraId="75CEB7B9" w14:textId="2EF57867" w:rsidR="00353A98" w:rsidRPr="00A93911" w:rsidRDefault="004E3B07" w:rsidP="003F24D9">
      <w:pPr>
        <w:pStyle w:val="CuerpoA"/>
        <w:spacing w:after="0" w:line="360" w:lineRule="auto"/>
        <w:jc w:val="both"/>
        <w:rPr>
          <w:rFonts w:ascii="Arial" w:hAnsi="Arial" w:cs="Arial"/>
          <w:lang w:val="es-MX"/>
        </w:rPr>
      </w:pPr>
      <w:r w:rsidRPr="00A93911">
        <w:rPr>
          <w:rFonts w:ascii="Arial" w:hAnsi="Arial" w:cs="Arial"/>
          <w:lang w:val="es-MX"/>
        </w:rPr>
        <w:t>Sin embargo, la discriminación laboral, sigue siendo una constante en las personas con discapacidad permanente, lo que genera una desigualdad social.</w:t>
      </w:r>
    </w:p>
    <w:p w14:paraId="1A18D62C" w14:textId="45DD05CA" w:rsidR="004E3B07" w:rsidRPr="00A93911" w:rsidRDefault="004E3B07" w:rsidP="003F24D9">
      <w:pPr>
        <w:pStyle w:val="CuerpoA"/>
        <w:spacing w:after="0" w:line="360" w:lineRule="auto"/>
        <w:jc w:val="both"/>
        <w:rPr>
          <w:rFonts w:ascii="Arial" w:hAnsi="Arial" w:cs="Arial"/>
          <w:lang w:val="es-MX"/>
        </w:rPr>
      </w:pPr>
    </w:p>
    <w:p w14:paraId="43BE37E5" w14:textId="6740CD66" w:rsidR="004E3B07" w:rsidRPr="00A93911" w:rsidRDefault="003F6D10" w:rsidP="003F24D9">
      <w:pPr>
        <w:pStyle w:val="CuerpoA"/>
        <w:spacing w:after="0" w:line="360" w:lineRule="auto"/>
        <w:jc w:val="both"/>
        <w:rPr>
          <w:rFonts w:ascii="Arial" w:hAnsi="Arial" w:cs="Arial"/>
          <w:lang w:val="es-MX"/>
        </w:rPr>
      </w:pPr>
      <w:r w:rsidRPr="00A93911">
        <w:rPr>
          <w:rFonts w:ascii="Arial" w:hAnsi="Arial" w:cs="Arial"/>
          <w:lang w:val="es-MX"/>
        </w:rPr>
        <w:t>Este Congreso, tu</w:t>
      </w:r>
      <w:r w:rsidR="00B207F1" w:rsidRPr="00A93911">
        <w:rPr>
          <w:rFonts w:ascii="Arial" w:hAnsi="Arial" w:cs="Arial"/>
          <w:lang w:val="es-MX"/>
        </w:rPr>
        <w:t>v</w:t>
      </w:r>
      <w:r w:rsidRPr="00A93911">
        <w:rPr>
          <w:rFonts w:ascii="Arial" w:hAnsi="Arial" w:cs="Arial"/>
          <w:lang w:val="es-MX"/>
        </w:rPr>
        <w:t xml:space="preserve">o bien en aprobar las 67 leyes de ingresos de los diversos municipios del Estado de Chihuahua, todas incluían </w:t>
      </w:r>
      <w:r w:rsidR="004765ED" w:rsidRPr="00A93911">
        <w:rPr>
          <w:rFonts w:ascii="Arial" w:hAnsi="Arial" w:cs="Arial"/>
          <w:lang w:val="es-MX"/>
        </w:rPr>
        <w:t>diversos incentivos fiscales a</w:t>
      </w:r>
      <w:r w:rsidRPr="00A93911">
        <w:rPr>
          <w:rFonts w:ascii="Arial" w:hAnsi="Arial" w:cs="Arial"/>
          <w:lang w:val="es-MX"/>
        </w:rPr>
        <w:t xml:space="preserve"> personas con discapacidad en pago del predial y agua.</w:t>
      </w:r>
      <w:r w:rsidR="00F831C4" w:rsidRPr="00A93911">
        <w:rPr>
          <w:rStyle w:val="Refdenotaalpie"/>
          <w:rFonts w:ascii="Arial" w:hAnsi="Arial" w:cs="Arial"/>
          <w:lang w:val="es-MX"/>
        </w:rPr>
        <w:footnoteReference w:id="5"/>
      </w:r>
      <w:r w:rsidRPr="00A93911">
        <w:rPr>
          <w:rFonts w:ascii="Arial" w:hAnsi="Arial" w:cs="Arial"/>
          <w:lang w:val="es-MX"/>
        </w:rPr>
        <w:t xml:space="preserve"> </w:t>
      </w:r>
    </w:p>
    <w:p w14:paraId="452D33BD" w14:textId="77777777" w:rsidR="003F6D10" w:rsidRPr="00A93911" w:rsidRDefault="003F6D10" w:rsidP="003F24D9">
      <w:pPr>
        <w:pStyle w:val="CuerpoA"/>
        <w:spacing w:after="0" w:line="360" w:lineRule="auto"/>
        <w:jc w:val="both"/>
        <w:rPr>
          <w:rFonts w:ascii="Arial" w:hAnsi="Arial" w:cs="Arial"/>
          <w:lang w:val="es-MX"/>
        </w:rPr>
      </w:pPr>
    </w:p>
    <w:p w14:paraId="57E79782" w14:textId="4FBE0876" w:rsidR="003F6D10" w:rsidRPr="00A93911" w:rsidRDefault="003F6D10" w:rsidP="002C5F74">
      <w:pPr>
        <w:pStyle w:val="CuerpoA"/>
        <w:spacing w:after="0" w:line="360" w:lineRule="auto"/>
        <w:jc w:val="both"/>
        <w:rPr>
          <w:rFonts w:ascii="Arial" w:hAnsi="Arial" w:cs="Arial"/>
        </w:rPr>
      </w:pPr>
      <w:r w:rsidRPr="00A93911">
        <w:rPr>
          <w:rFonts w:ascii="Arial" w:hAnsi="Arial" w:cs="Arial"/>
        </w:rPr>
        <w:t>Sin embargo, en el caso del Pago de Derecho Vehicular, no existe descuento alguno para las personas con discapacidad y no se consideró en la Ley de Ingresos 2025, aprobada en diciembre pasado.</w:t>
      </w:r>
    </w:p>
    <w:p w14:paraId="485768EA" w14:textId="5C60AEE0" w:rsidR="002C5F74" w:rsidRPr="00A93911" w:rsidRDefault="002C5F74" w:rsidP="002C5F74">
      <w:pPr>
        <w:pStyle w:val="CuerpoA"/>
        <w:spacing w:after="0" w:line="360" w:lineRule="auto"/>
        <w:jc w:val="both"/>
        <w:rPr>
          <w:rFonts w:ascii="Arial" w:hAnsi="Arial" w:cs="Arial"/>
        </w:rPr>
      </w:pPr>
    </w:p>
    <w:p w14:paraId="3E450E0E" w14:textId="200323D4" w:rsidR="002C5F74" w:rsidRPr="00A93911" w:rsidRDefault="002C5F74" w:rsidP="002C5F74">
      <w:pPr>
        <w:pStyle w:val="CuerpoA"/>
        <w:spacing w:after="0" w:line="360" w:lineRule="auto"/>
        <w:jc w:val="both"/>
        <w:rPr>
          <w:rFonts w:ascii="Arial" w:hAnsi="Arial" w:cs="Arial"/>
          <w:lang w:val="es-MX"/>
        </w:rPr>
      </w:pPr>
      <w:r w:rsidRPr="00A93911">
        <w:rPr>
          <w:rFonts w:ascii="Arial" w:hAnsi="Arial" w:cs="Arial"/>
          <w:lang w:val="es-MX"/>
        </w:rPr>
        <w:t xml:space="preserve">Según la Ley de Ingresos para el 2025, aprobada por mayoría de votos de este Honorable Congreso, el Gobierno estatal recaudará 3 mil 100 millones de pesos por concepto de Derecho Vehicular. </w:t>
      </w:r>
      <w:r w:rsidR="00F831C4" w:rsidRPr="00A93911">
        <w:rPr>
          <w:rStyle w:val="Refdenotaalpie"/>
          <w:rFonts w:ascii="Arial" w:hAnsi="Arial" w:cs="Arial"/>
          <w:lang w:val="es-MX"/>
        </w:rPr>
        <w:footnoteReference w:id="6"/>
      </w:r>
    </w:p>
    <w:p w14:paraId="33824C6A" w14:textId="234FB3C5" w:rsidR="00C6779A" w:rsidRPr="00A93911" w:rsidRDefault="00C6779A" w:rsidP="002C5F74">
      <w:pPr>
        <w:pStyle w:val="CuerpoA"/>
        <w:spacing w:after="0" w:line="360" w:lineRule="auto"/>
        <w:jc w:val="both"/>
        <w:rPr>
          <w:rFonts w:ascii="Arial" w:hAnsi="Arial" w:cs="Arial"/>
          <w:lang w:val="es-MX"/>
        </w:rPr>
      </w:pPr>
    </w:p>
    <w:p w14:paraId="43B04D88" w14:textId="2EFF6008" w:rsidR="00C6779A" w:rsidRPr="00A93911" w:rsidRDefault="00C6779A" w:rsidP="002C5F74">
      <w:pPr>
        <w:pStyle w:val="CuerpoA"/>
        <w:spacing w:after="0" w:line="360" w:lineRule="auto"/>
        <w:jc w:val="both"/>
        <w:rPr>
          <w:rFonts w:ascii="Arial" w:hAnsi="Arial" w:cs="Arial"/>
          <w:lang w:val="es-MX"/>
        </w:rPr>
      </w:pPr>
      <w:r w:rsidRPr="00A93911">
        <w:rPr>
          <w:rFonts w:ascii="Arial" w:hAnsi="Arial" w:cs="Arial"/>
          <w:lang w:val="es-MX"/>
        </w:rPr>
        <w:t xml:space="preserve">La misma Ley de Ingresos faculta a la Secretaría de Hacienda y Crédito Público para promover programas de incentivos de colaboración fiscal. </w:t>
      </w:r>
    </w:p>
    <w:p w14:paraId="78ED1FB5" w14:textId="77777777" w:rsidR="002C5F74" w:rsidRPr="00A93911" w:rsidRDefault="002C5F74" w:rsidP="002C5F74">
      <w:pPr>
        <w:pStyle w:val="CuerpoA"/>
        <w:spacing w:after="0" w:line="360" w:lineRule="auto"/>
        <w:jc w:val="both"/>
        <w:rPr>
          <w:rFonts w:ascii="Arial" w:hAnsi="Arial" w:cs="Arial"/>
          <w:lang w:val="es-MX"/>
        </w:rPr>
      </w:pPr>
    </w:p>
    <w:p w14:paraId="586212E9" w14:textId="185DF305" w:rsidR="002C5F74" w:rsidRPr="00A93911" w:rsidRDefault="002C5F74" w:rsidP="002C5F74">
      <w:pPr>
        <w:pStyle w:val="CuerpoA"/>
        <w:spacing w:after="0" w:line="360" w:lineRule="auto"/>
        <w:jc w:val="both"/>
        <w:rPr>
          <w:rFonts w:ascii="Arial" w:hAnsi="Arial" w:cs="Arial"/>
          <w:lang w:val="es-MX"/>
        </w:rPr>
      </w:pPr>
      <w:r w:rsidRPr="00A93911">
        <w:rPr>
          <w:rFonts w:ascii="Arial" w:hAnsi="Arial" w:cs="Arial"/>
          <w:lang w:val="es-MX"/>
        </w:rPr>
        <w:lastRenderedPageBreak/>
        <w:t>El cobro de</w:t>
      </w:r>
      <w:r w:rsidR="007A2679" w:rsidRPr="00A93911">
        <w:rPr>
          <w:rFonts w:ascii="Arial" w:hAnsi="Arial" w:cs="Arial"/>
          <w:lang w:val="es-MX"/>
        </w:rPr>
        <w:t>l</w:t>
      </w:r>
      <w:r w:rsidRPr="00A93911">
        <w:rPr>
          <w:rFonts w:ascii="Arial" w:hAnsi="Arial" w:cs="Arial"/>
          <w:lang w:val="es-MX"/>
        </w:rPr>
        <w:t xml:space="preserve"> gravamen iniciaría a partir del 1 de febrero y se contempla que ese mes, además de marzo y abril, se otorguen descuentos a los dueños de vehículos automotores por pronto pago</w:t>
      </w:r>
      <w:r w:rsidR="00F831C4" w:rsidRPr="00A93911">
        <w:rPr>
          <w:rFonts w:ascii="Arial" w:hAnsi="Arial" w:cs="Arial"/>
          <w:lang w:val="es-MX"/>
        </w:rPr>
        <w:t>. P</w:t>
      </w:r>
      <w:r w:rsidRPr="00A93911">
        <w:rPr>
          <w:rFonts w:ascii="Arial" w:hAnsi="Arial" w:cs="Arial"/>
          <w:lang w:val="es-MX"/>
        </w:rPr>
        <w:t>or lo que el Programa de Descuentos aún está en tiempo de incluir a las personas con discapacidad.</w:t>
      </w:r>
    </w:p>
    <w:p w14:paraId="42A543A9" w14:textId="77777777" w:rsidR="003F6D10" w:rsidRPr="00A93911" w:rsidRDefault="003F6D10">
      <w:pPr>
        <w:pStyle w:val="CuerpoA"/>
        <w:spacing w:line="360" w:lineRule="auto"/>
        <w:jc w:val="both"/>
        <w:rPr>
          <w:rStyle w:val="Ninguno"/>
          <w:rFonts w:ascii="Arial" w:hAnsi="Arial" w:cs="Arial"/>
        </w:rPr>
      </w:pPr>
    </w:p>
    <w:p w14:paraId="23D66982" w14:textId="5DD2A9F3" w:rsidR="00A90071" w:rsidRPr="00A93911" w:rsidRDefault="00FB32AB">
      <w:pPr>
        <w:pStyle w:val="CuerpoA"/>
        <w:spacing w:line="360" w:lineRule="auto"/>
        <w:jc w:val="both"/>
        <w:rPr>
          <w:rStyle w:val="Ninguno"/>
          <w:rFonts w:ascii="Arial" w:eastAsia="Arial" w:hAnsi="Arial" w:cs="Arial"/>
        </w:rPr>
      </w:pPr>
      <w:r w:rsidRPr="00A93911">
        <w:rPr>
          <w:rStyle w:val="Ninguno"/>
          <w:rFonts w:ascii="Arial" w:hAnsi="Arial" w:cs="Arial"/>
        </w:rPr>
        <w:t>Por lo anteriormente expuesto, es que me permito proponer la siguiente iniciativa con carácter de:</w:t>
      </w:r>
    </w:p>
    <w:p w14:paraId="739A781D" w14:textId="77777777" w:rsidR="00A90071" w:rsidRPr="00A93911" w:rsidRDefault="00A90071">
      <w:pPr>
        <w:pStyle w:val="CuerpoA"/>
        <w:spacing w:line="360" w:lineRule="auto"/>
        <w:jc w:val="both"/>
        <w:rPr>
          <w:rStyle w:val="Ninguno"/>
          <w:rFonts w:ascii="Arial" w:eastAsia="Arial" w:hAnsi="Arial" w:cs="Arial"/>
        </w:rPr>
      </w:pPr>
      <w:bookmarkStart w:id="2" w:name="_Hlk185242759"/>
    </w:p>
    <w:p w14:paraId="07FEF337" w14:textId="153B0E2E" w:rsidR="00A90071" w:rsidRPr="00A93911" w:rsidRDefault="00FB32AB">
      <w:pPr>
        <w:pStyle w:val="CuerpoA"/>
        <w:spacing w:line="360" w:lineRule="auto"/>
        <w:jc w:val="center"/>
        <w:rPr>
          <w:rStyle w:val="Ninguno"/>
          <w:rFonts w:ascii="Arial" w:hAnsi="Arial" w:cs="Arial"/>
          <w:b/>
          <w:bCs/>
        </w:rPr>
      </w:pPr>
      <w:r w:rsidRPr="00A93911">
        <w:rPr>
          <w:rStyle w:val="Ninguno"/>
          <w:rFonts w:ascii="Arial" w:hAnsi="Arial" w:cs="Arial"/>
          <w:b/>
          <w:bCs/>
        </w:rPr>
        <w:t>DECRET</w:t>
      </w:r>
      <w:bookmarkEnd w:id="0"/>
      <w:bookmarkEnd w:id="1"/>
      <w:r w:rsidRPr="00A93911">
        <w:rPr>
          <w:rStyle w:val="Ninguno"/>
          <w:rFonts w:ascii="Arial" w:hAnsi="Arial" w:cs="Arial"/>
          <w:b/>
          <w:bCs/>
        </w:rPr>
        <w:t>O</w:t>
      </w:r>
    </w:p>
    <w:p w14:paraId="159BB6BB" w14:textId="77777777" w:rsidR="00353A98" w:rsidRPr="00A93911" w:rsidRDefault="00353A98">
      <w:pPr>
        <w:pStyle w:val="CuerpoA"/>
        <w:spacing w:line="360" w:lineRule="auto"/>
        <w:jc w:val="center"/>
        <w:rPr>
          <w:rStyle w:val="Ninguno"/>
          <w:rFonts w:ascii="Arial" w:eastAsia="Arial" w:hAnsi="Arial" w:cs="Arial"/>
          <w:b/>
          <w:bCs/>
        </w:rPr>
      </w:pPr>
    </w:p>
    <w:p w14:paraId="06A844AC" w14:textId="1484F99E" w:rsidR="00DC4E55" w:rsidRPr="00A93911" w:rsidRDefault="00FB32AB" w:rsidP="00DC4E55">
      <w:pPr>
        <w:pStyle w:val="CuerpoA"/>
        <w:spacing w:line="360" w:lineRule="auto"/>
        <w:jc w:val="both"/>
        <w:rPr>
          <w:rStyle w:val="Ninguno"/>
          <w:rFonts w:ascii="Arial" w:hAnsi="Arial" w:cs="Arial"/>
        </w:rPr>
      </w:pPr>
      <w:r w:rsidRPr="00A93911">
        <w:rPr>
          <w:rStyle w:val="Ninguno"/>
          <w:rFonts w:ascii="Arial" w:hAnsi="Arial" w:cs="Arial"/>
          <w:b/>
          <w:bCs/>
        </w:rPr>
        <w:t>PRIMERO:</w:t>
      </w:r>
      <w:r w:rsidRPr="00A93911">
        <w:rPr>
          <w:rStyle w:val="Ninguno"/>
          <w:rFonts w:ascii="Arial" w:hAnsi="Arial" w:cs="Arial"/>
        </w:rPr>
        <w:t xml:space="preserve"> </w:t>
      </w:r>
      <w:r w:rsidR="00DC4E55" w:rsidRPr="00A93911">
        <w:rPr>
          <w:rStyle w:val="Ninguno"/>
          <w:rFonts w:ascii="Arial" w:hAnsi="Arial" w:cs="Arial"/>
        </w:rPr>
        <w:t>Se exhorta respetuosamente a</w:t>
      </w:r>
      <w:r w:rsidR="003A3757" w:rsidRPr="00A93911">
        <w:rPr>
          <w:rStyle w:val="Ninguno"/>
          <w:rFonts w:ascii="Arial" w:hAnsi="Arial" w:cs="Arial"/>
        </w:rPr>
        <w:t xml:space="preserve"> la Secretaría de Hacienda del Gobierno del Estado para que a través del Programa de Descuentos que realiza año con año considere incluir un descuento a personas con discapacidad permanente</w:t>
      </w:r>
      <w:r w:rsidR="007A2679" w:rsidRPr="00A93911">
        <w:rPr>
          <w:rStyle w:val="Ninguno"/>
          <w:rFonts w:ascii="Arial" w:hAnsi="Arial" w:cs="Arial"/>
        </w:rPr>
        <w:t>.</w:t>
      </w:r>
    </w:p>
    <w:p w14:paraId="6D87F6CB" w14:textId="77777777" w:rsidR="00353A98" w:rsidRPr="00A93911" w:rsidRDefault="00353A98" w:rsidP="00753535">
      <w:pPr>
        <w:pStyle w:val="CuerpoA"/>
        <w:spacing w:line="360" w:lineRule="auto"/>
        <w:jc w:val="both"/>
        <w:rPr>
          <w:rStyle w:val="Ninguno"/>
          <w:rFonts w:ascii="Arial" w:hAnsi="Arial" w:cs="Arial"/>
          <w:lang w:val="es-MX"/>
        </w:rPr>
      </w:pPr>
    </w:p>
    <w:p w14:paraId="6B4B4894" w14:textId="77777777" w:rsidR="00A90071" w:rsidRPr="00A93911" w:rsidRDefault="00FB32AB">
      <w:pPr>
        <w:pStyle w:val="CuerpoA"/>
        <w:spacing w:after="0" w:line="360" w:lineRule="auto"/>
        <w:jc w:val="both"/>
        <w:rPr>
          <w:rStyle w:val="Ninguno"/>
          <w:rFonts w:ascii="Arial" w:eastAsia="Arial" w:hAnsi="Arial" w:cs="Arial"/>
        </w:rPr>
      </w:pPr>
      <w:r w:rsidRPr="00A93911">
        <w:rPr>
          <w:rStyle w:val="Ninguno"/>
          <w:rFonts w:ascii="Arial" w:hAnsi="Arial" w:cs="Arial"/>
          <w:b/>
          <w:bCs/>
        </w:rPr>
        <w:t>ECONÓMICO. -</w:t>
      </w:r>
      <w:r w:rsidRPr="00A93911">
        <w:rPr>
          <w:rStyle w:val="Ninguno"/>
          <w:rFonts w:ascii="Arial" w:hAnsi="Arial" w:cs="Arial"/>
        </w:rPr>
        <w:t xml:space="preserve"> Aprobado que sea, túrnese a la Secretaría para que se elabore la minuta en los términos correspondientes, así como remita copia </w:t>
      </w:r>
      <w:proofErr w:type="gramStart"/>
      <w:r w:rsidRPr="00A93911">
        <w:rPr>
          <w:rStyle w:val="Ninguno"/>
          <w:rFonts w:ascii="Arial" w:hAnsi="Arial" w:cs="Arial"/>
        </w:rPr>
        <w:t>del mismo</w:t>
      </w:r>
      <w:proofErr w:type="gramEnd"/>
      <w:r w:rsidRPr="00A93911">
        <w:rPr>
          <w:rStyle w:val="Ninguno"/>
          <w:rFonts w:ascii="Arial" w:hAnsi="Arial" w:cs="Arial"/>
        </w:rPr>
        <w:t xml:space="preserve"> a las autoridades competentes, para los efectos que haya lugar.</w:t>
      </w:r>
    </w:p>
    <w:p w14:paraId="422C48B5" w14:textId="77777777" w:rsidR="00A90071" w:rsidRPr="00A93911" w:rsidRDefault="00A90071">
      <w:pPr>
        <w:pStyle w:val="CuerpoA"/>
        <w:spacing w:after="0" w:line="360" w:lineRule="auto"/>
        <w:jc w:val="both"/>
        <w:rPr>
          <w:rStyle w:val="Ninguno"/>
          <w:rFonts w:ascii="Arial" w:eastAsia="Arial" w:hAnsi="Arial" w:cs="Arial"/>
        </w:rPr>
      </w:pPr>
    </w:p>
    <w:p w14:paraId="437AADB0" w14:textId="6B34E98E" w:rsidR="00A90071" w:rsidRPr="00A93911" w:rsidRDefault="00FB32AB">
      <w:pPr>
        <w:pStyle w:val="CuerpoA"/>
        <w:spacing w:after="0" w:line="360" w:lineRule="auto"/>
        <w:jc w:val="both"/>
        <w:rPr>
          <w:rStyle w:val="Ninguno"/>
          <w:rFonts w:ascii="Arial" w:hAnsi="Arial" w:cs="Arial"/>
        </w:rPr>
      </w:pPr>
      <w:r w:rsidRPr="00A93911">
        <w:rPr>
          <w:rStyle w:val="Ninguno"/>
          <w:rFonts w:ascii="Arial" w:hAnsi="Arial" w:cs="Arial"/>
        </w:rPr>
        <w:t xml:space="preserve">Dado en el Poder Legislativo del Estado de Chihuahua, a los </w:t>
      </w:r>
      <w:r w:rsidR="00B207F1" w:rsidRPr="00A93911">
        <w:rPr>
          <w:rStyle w:val="Ninguno"/>
          <w:rFonts w:ascii="Arial" w:hAnsi="Arial" w:cs="Arial"/>
        </w:rPr>
        <w:t>veinte</w:t>
      </w:r>
      <w:r w:rsidR="003041D6" w:rsidRPr="00A93911">
        <w:rPr>
          <w:rStyle w:val="Ninguno"/>
          <w:rFonts w:ascii="Arial" w:hAnsi="Arial" w:cs="Arial"/>
        </w:rPr>
        <w:t xml:space="preserve"> días del mes de </w:t>
      </w:r>
      <w:r w:rsidR="00B207F1" w:rsidRPr="00A93911">
        <w:rPr>
          <w:rStyle w:val="Ninguno"/>
          <w:rFonts w:ascii="Arial" w:hAnsi="Arial" w:cs="Arial"/>
        </w:rPr>
        <w:t>enero</w:t>
      </w:r>
      <w:r w:rsidRPr="00A93911">
        <w:rPr>
          <w:rStyle w:val="Ninguno"/>
          <w:rFonts w:ascii="Arial" w:hAnsi="Arial" w:cs="Arial"/>
        </w:rPr>
        <w:t xml:space="preserve"> del año dos mil veinti</w:t>
      </w:r>
      <w:r w:rsidR="00B207F1" w:rsidRPr="00A93911">
        <w:rPr>
          <w:rStyle w:val="Ninguno"/>
          <w:rFonts w:ascii="Arial" w:hAnsi="Arial" w:cs="Arial"/>
        </w:rPr>
        <w:t>cinco</w:t>
      </w:r>
      <w:r w:rsidRPr="00A93911">
        <w:rPr>
          <w:rStyle w:val="Ninguno"/>
          <w:rFonts w:ascii="Arial" w:hAnsi="Arial" w:cs="Arial"/>
        </w:rPr>
        <w:t>.</w:t>
      </w:r>
    </w:p>
    <w:p w14:paraId="67F0DC3A" w14:textId="40D26606" w:rsidR="002D166D" w:rsidRPr="00A93911" w:rsidRDefault="002D166D">
      <w:pPr>
        <w:pStyle w:val="CuerpoA"/>
        <w:spacing w:after="0" w:line="360" w:lineRule="auto"/>
        <w:jc w:val="both"/>
        <w:rPr>
          <w:rStyle w:val="Ninguno"/>
          <w:rFonts w:ascii="Arial" w:hAnsi="Arial" w:cs="Arial"/>
        </w:rPr>
      </w:pPr>
    </w:p>
    <w:p w14:paraId="59400F84" w14:textId="77777777" w:rsidR="002D166D" w:rsidRPr="00A93911" w:rsidRDefault="002D166D" w:rsidP="002D166D">
      <w:pPr>
        <w:pStyle w:val="CuerpoA"/>
        <w:spacing w:after="0" w:line="240" w:lineRule="auto"/>
        <w:jc w:val="center"/>
        <w:rPr>
          <w:rStyle w:val="Ninguno"/>
          <w:rFonts w:ascii="Arial" w:hAnsi="Arial" w:cs="Arial"/>
          <w:b/>
          <w:bCs/>
        </w:rPr>
      </w:pPr>
      <w:r w:rsidRPr="00A93911">
        <w:rPr>
          <w:rStyle w:val="Ninguno"/>
          <w:rFonts w:ascii="Arial" w:hAnsi="Arial" w:cs="Arial"/>
          <w:b/>
          <w:bCs/>
        </w:rPr>
        <w:t>ATENTAMENTE</w:t>
      </w:r>
    </w:p>
    <w:p w14:paraId="09A023A2" w14:textId="77777777" w:rsidR="002D166D" w:rsidRPr="00A93911" w:rsidRDefault="002D166D" w:rsidP="002D166D">
      <w:pPr>
        <w:pStyle w:val="CuerpoA"/>
        <w:spacing w:after="0" w:line="240" w:lineRule="auto"/>
        <w:jc w:val="center"/>
        <w:rPr>
          <w:rStyle w:val="Ninguno"/>
          <w:rFonts w:ascii="Arial" w:hAnsi="Arial" w:cs="Arial"/>
          <w:b/>
          <w:bCs/>
        </w:rPr>
      </w:pPr>
    </w:p>
    <w:p w14:paraId="5F83A7CF" w14:textId="77777777" w:rsidR="002D166D" w:rsidRPr="00A93911" w:rsidRDefault="002D166D" w:rsidP="002D166D">
      <w:pPr>
        <w:pStyle w:val="CuerpoA"/>
        <w:spacing w:after="0" w:line="240" w:lineRule="auto"/>
        <w:jc w:val="center"/>
        <w:rPr>
          <w:rStyle w:val="Ninguno"/>
          <w:rFonts w:ascii="Arial" w:hAnsi="Arial" w:cs="Arial"/>
          <w:b/>
          <w:bCs/>
        </w:rPr>
      </w:pPr>
    </w:p>
    <w:p w14:paraId="58C9A59C" w14:textId="77777777" w:rsidR="002D166D" w:rsidRPr="00A93911" w:rsidRDefault="002D166D" w:rsidP="002D166D">
      <w:pPr>
        <w:pStyle w:val="CuerpoA"/>
        <w:spacing w:after="0" w:line="240" w:lineRule="auto"/>
        <w:jc w:val="center"/>
        <w:rPr>
          <w:rStyle w:val="Ninguno"/>
          <w:rFonts w:ascii="Arial" w:hAnsi="Arial" w:cs="Arial"/>
          <w:b/>
          <w:bCs/>
        </w:rPr>
      </w:pPr>
    </w:p>
    <w:p w14:paraId="4AE343B6" w14:textId="563B3D74" w:rsidR="002D166D" w:rsidRPr="00A93911" w:rsidRDefault="002D166D" w:rsidP="002D166D">
      <w:pPr>
        <w:pStyle w:val="CuerpoA"/>
        <w:spacing w:after="0" w:line="240" w:lineRule="auto"/>
        <w:jc w:val="center"/>
        <w:rPr>
          <w:rStyle w:val="Ninguno"/>
          <w:rFonts w:ascii="Arial" w:hAnsi="Arial" w:cs="Arial"/>
          <w:b/>
          <w:bCs/>
        </w:rPr>
      </w:pPr>
      <w:r w:rsidRPr="00A93911">
        <w:rPr>
          <w:rStyle w:val="Ninguno"/>
          <w:rFonts w:ascii="Arial" w:hAnsi="Arial" w:cs="Arial"/>
          <w:b/>
          <w:bCs/>
        </w:rPr>
        <w:t>______________________________________</w:t>
      </w:r>
    </w:p>
    <w:p w14:paraId="39B15EB0" w14:textId="77777777" w:rsidR="002D166D" w:rsidRPr="00A93911" w:rsidRDefault="002D166D" w:rsidP="002D166D">
      <w:pPr>
        <w:pStyle w:val="CuerpoA"/>
        <w:spacing w:after="0" w:line="240" w:lineRule="auto"/>
        <w:jc w:val="center"/>
        <w:rPr>
          <w:rStyle w:val="Ninguno"/>
          <w:rFonts w:ascii="Arial" w:hAnsi="Arial" w:cs="Arial"/>
          <w:b/>
          <w:bCs/>
        </w:rPr>
      </w:pPr>
    </w:p>
    <w:p w14:paraId="0BA9887E" w14:textId="77777777" w:rsidR="002D166D" w:rsidRPr="00A93911" w:rsidRDefault="002D166D" w:rsidP="002D166D">
      <w:pPr>
        <w:pStyle w:val="CuerpoA"/>
        <w:spacing w:after="0" w:line="240" w:lineRule="auto"/>
        <w:jc w:val="center"/>
        <w:rPr>
          <w:rStyle w:val="Ninguno"/>
          <w:rFonts w:ascii="Arial" w:hAnsi="Arial" w:cs="Arial"/>
          <w:b/>
          <w:bCs/>
        </w:rPr>
      </w:pPr>
      <w:r w:rsidRPr="00A93911">
        <w:rPr>
          <w:rStyle w:val="Ninguno"/>
          <w:rFonts w:ascii="Arial" w:hAnsi="Arial" w:cs="Arial"/>
          <w:b/>
          <w:bCs/>
        </w:rPr>
        <w:t>DIPUTADO OCTAVIO BORUNDA QUEVEDO</w:t>
      </w:r>
    </w:p>
    <w:p w14:paraId="62A0BF08" w14:textId="7F195E21" w:rsidR="002D166D" w:rsidRPr="00A93911" w:rsidRDefault="002D166D" w:rsidP="002D166D">
      <w:pPr>
        <w:pStyle w:val="CuerpoA"/>
        <w:spacing w:after="0" w:line="240" w:lineRule="auto"/>
        <w:jc w:val="center"/>
        <w:rPr>
          <w:rStyle w:val="Ninguno"/>
          <w:rFonts w:ascii="Arial" w:hAnsi="Arial" w:cs="Arial"/>
          <w:b/>
          <w:bCs/>
        </w:rPr>
      </w:pPr>
      <w:r w:rsidRPr="00A93911">
        <w:rPr>
          <w:rStyle w:val="Ninguno"/>
          <w:rFonts w:ascii="Arial" w:hAnsi="Arial" w:cs="Arial"/>
          <w:b/>
          <w:bCs/>
        </w:rPr>
        <w:t>PARTIDO VERDE ECOLOGISTA DE MÉXICO</w:t>
      </w:r>
    </w:p>
    <w:bookmarkEnd w:id="2"/>
    <w:p w14:paraId="16E4046C" w14:textId="09347C00" w:rsidR="00A90071" w:rsidRPr="00A93911" w:rsidRDefault="00A90071">
      <w:pPr>
        <w:pStyle w:val="CuerpoA"/>
        <w:spacing w:after="0" w:line="240" w:lineRule="auto"/>
        <w:jc w:val="center"/>
        <w:rPr>
          <w:rStyle w:val="Ninguno"/>
          <w:rFonts w:ascii="Arial" w:hAnsi="Arial" w:cs="Arial"/>
        </w:rPr>
      </w:pPr>
    </w:p>
    <w:sectPr w:rsidR="00A90071" w:rsidRPr="00A93911" w:rsidSect="002D166D">
      <w:headerReference w:type="default" r:id="rId8"/>
      <w:footerReference w:type="default" r:id="rId9"/>
      <w:pgSz w:w="12240" w:h="15840"/>
      <w:pgMar w:top="1701" w:right="1183" w:bottom="1417"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1D2E38" w14:textId="77777777" w:rsidR="00887977" w:rsidRDefault="00887977">
      <w:r>
        <w:separator/>
      </w:r>
    </w:p>
  </w:endnote>
  <w:endnote w:type="continuationSeparator" w:id="0">
    <w:p w14:paraId="14DF85CF" w14:textId="77777777" w:rsidR="00887977" w:rsidRDefault="00887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D08B7" w14:textId="77777777" w:rsidR="00A90071" w:rsidRDefault="00FB32AB">
    <w:pPr>
      <w:pStyle w:val="Piedepgina"/>
    </w:pPr>
    <w:r>
      <w:rPr>
        <w:noProof/>
      </w:rPr>
      <mc:AlternateContent>
        <mc:Choice Requires="wpg">
          <w:drawing>
            <wp:inline distT="0" distB="0" distL="0" distR="0" wp14:anchorId="4089C0AA" wp14:editId="7FB10AFA">
              <wp:extent cx="548640" cy="237490"/>
              <wp:effectExtent l="0" t="0" r="0" b="0"/>
              <wp:docPr id="1073741831" name="officeArt object" descr="Grupo 1"/>
              <wp:cNvGraphicFramePr/>
              <a:graphic xmlns:a="http://schemas.openxmlformats.org/drawingml/2006/main">
                <a:graphicData uri="http://schemas.microsoft.com/office/word/2010/wordprocessingGroup">
                  <wpg:wgp>
                    <wpg:cNvGrpSpPr/>
                    <wpg:grpSpPr>
                      <a:xfrm>
                        <a:off x="0" y="0"/>
                        <a:ext cx="548640" cy="237490"/>
                        <a:chOff x="0" y="0"/>
                        <a:chExt cx="548639" cy="237489"/>
                      </a:xfrm>
                    </wpg:grpSpPr>
                    <wps:wsp>
                      <wps:cNvPr id="1073741826" name="AutoShape 2"/>
                      <wps:cNvSpPr/>
                      <wps:spPr>
                        <a:xfrm rot="16200000">
                          <a:off x="155574" y="-155575"/>
                          <a:ext cx="237491" cy="548640"/>
                        </a:xfrm>
                        <a:prstGeom prst="roundRect">
                          <a:avLst>
                            <a:gd name="adj" fmla="val 16667"/>
                          </a:avLst>
                        </a:prstGeom>
                        <a:solidFill>
                          <a:srgbClr val="92D050"/>
                        </a:solidFill>
                        <a:ln w="9525" cap="flat">
                          <a:solidFill>
                            <a:srgbClr val="92D050"/>
                          </a:solidFill>
                          <a:prstDash val="solid"/>
                          <a:round/>
                        </a:ln>
                        <a:effectLst/>
                      </wps:spPr>
                      <wps:bodyPr/>
                    </wps:wsp>
                    <wps:wsp>
                      <wps:cNvPr id="1073741827" name="AutoShape 4"/>
                      <wps:cNvSpPr/>
                      <wps:spPr>
                        <a:xfrm rot="16200000">
                          <a:off x="180339" y="-132715"/>
                          <a:ext cx="187961" cy="502920"/>
                        </a:xfrm>
                        <a:prstGeom prst="roundRect">
                          <a:avLst>
                            <a:gd name="adj" fmla="val 16667"/>
                          </a:avLst>
                        </a:prstGeom>
                        <a:solidFill>
                          <a:srgbClr val="92D050"/>
                        </a:solidFill>
                        <a:ln w="9525" cap="flat">
                          <a:solidFill>
                            <a:srgbClr val="92D050"/>
                          </a:solidFill>
                          <a:prstDash val="solid"/>
                          <a:round/>
                        </a:ln>
                        <a:effectLst/>
                      </wps:spPr>
                      <wps:bodyPr/>
                    </wps:wsp>
                    <wpg:grpSp>
                      <wpg:cNvPr id="1073741830" name="Text Box 5"/>
                      <wpg:cNvGrpSpPr/>
                      <wpg:grpSpPr>
                        <a:xfrm>
                          <a:off x="74930" y="35559"/>
                          <a:ext cx="418465" cy="187202"/>
                          <a:chOff x="0" y="0"/>
                          <a:chExt cx="418463" cy="187200"/>
                        </a:xfrm>
                      </wpg:grpSpPr>
                      <wps:wsp>
                        <wps:cNvPr id="1073741828" name="Shape 1073741828"/>
                        <wps:cNvSpPr/>
                        <wps:spPr>
                          <a:xfrm>
                            <a:off x="0" y="-1"/>
                            <a:ext cx="418464" cy="182882"/>
                          </a:xfrm>
                          <a:prstGeom prst="rect">
                            <a:avLst/>
                          </a:prstGeom>
                          <a:solidFill>
                            <a:schemeClr val="accent6"/>
                          </a:solidFill>
                          <a:ln w="12700" cap="flat">
                            <a:noFill/>
                            <a:miter lim="400000"/>
                          </a:ln>
                          <a:effectLst/>
                        </wps:spPr>
                        <wps:bodyPr/>
                      </wps:wsp>
                      <wps:wsp>
                        <wps:cNvPr id="1073741829" name="Shape 1073741829"/>
                        <wps:cNvSpPr txBox="1"/>
                        <wps:spPr>
                          <a:xfrm>
                            <a:off x="0" y="-1"/>
                            <a:ext cx="418464" cy="187202"/>
                          </a:xfrm>
                          <a:prstGeom prst="rect">
                            <a:avLst/>
                          </a:prstGeom>
                          <a:noFill/>
                          <a:ln w="12700" cap="flat">
                            <a:noFill/>
                            <a:miter lim="400000"/>
                          </a:ln>
                          <a:effectLst/>
                        </wps:spPr>
                        <wps:txbx>
                          <w:txbxContent>
                            <w:p w14:paraId="2F053799" w14:textId="77777777" w:rsidR="00A90071" w:rsidRDefault="00FB32AB">
                              <w:pPr>
                                <w:pStyle w:val="Cuerpo"/>
                                <w:jc w:val="center"/>
                              </w:pPr>
                              <w:r>
                                <w:fldChar w:fldCharType="begin"/>
                              </w:r>
                              <w:r>
                                <w:instrText xml:space="preserve"> PAGE </w:instrText>
                              </w:r>
                              <w:r>
                                <w:fldChar w:fldCharType="separate"/>
                              </w:r>
                              <w:r>
                                <w:t>4</w:t>
                              </w:r>
                              <w:r>
                                <w:fldChar w:fldCharType="end"/>
                              </w:r>
                            </w:p>
                          </w:txbxContent>
                        </wps:txbx>
                        <wps:bodyPr wrap="square" lIns="0" tIns="0" rIns="0" bIns="0" numCol="1" anchor="t">
                          <a:noAutofit/>
                        </wps:bodyPr>
                      </wps:wsp>
                    </wpg:grpSp>
                  </wpg:wgp>
                </a:graphicData>
              </a:graphic>
            </wp:inline>
          </w:drawing>
        </mc:Choice>
        <mc:Fallback>
          <w:pict>
            <v:group w14:anchorId="4089C0AA" id="officeArt object" o:spid="_x0000_s1026" alt="Grupo 1" style="width:43.2pt;height:18.7pt;mso-position-horizontal-relative:char;mso-position-vertical-relative:line" coordsize="5486,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">
              <v:roundrect id="AutoShape 2" o:spid="_x0000_s1027" style="position:absolute;left:1556;top:-1556;width:2374;height:54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" fillcolor="#92d050" strokecolor="#92d050"/>
              <v:roundrect id="AutoShape 4" o:spid="_x0000_s1028" style="position:absolute;left:1803;top:-1328;width:1880;height:5029;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" fillcolor="#92d050" strokecolor="#92d050"/>
              <v:group id="Text Box 5" o:spid="_x0000_s1029" style="position:absolute;left:749;top:355;width:4184;height:1872" coordsize="418463,1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30" style="position:absolute;top:-1;width:418464;height:18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" fillcolor="#70ad47 [3209]" stroked="f" strokeweight="1pt">
                  <v:stroke miterlimit="4"/>
                </v:rect>
                <v:shapetype id="_x0000_t202" coordsize="21600,21600" o:spt="202" path="m,l,21600r21600,l21600,xe">
                  <v:stroke joinstyle="miter"/>
                  <v:path gradientshapeok="t" o:connecttype="rect"/>
                </v:shapetype>
                <v:shape id="Shape 1073741829" o:spid="_x0000_s1031" type="#_x0000_t202" style="position:absolute;top:-1;width:418464;height:187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" filled="f" stroked="f" strokeweight="1pt">
                  <v:stroke miterlimit="4"/>
                  <v:textbox inset="0,0,0,0">
                    <w:txbxContent>
                      <w:p w14:paraId="2F053799" w14:textId="77777777" w:rsidR="00A90071" w:rsidRDefault="00FB32AB">
                        <w:pPr>
                          <w:pStyle w:val="Cuerpo"/>
                          <w:jc w:val="center"/>
                        </w:pPr>
                        <w:r>
                          <w:fldChar w:fldCharType="begin"/>
                        </w:r>
                        <w:r>
                          <w:instrText xml:space="preserve"> PAGE </w:instrText>
                        </w:r>
                        <w:r>
                          <w:fldChar w:fldCharType="separate"/>
                        </w:r>
                        <w:r>
                          <w:t>4</w:t>
                        </w:r>
                        <w:r>
                          <w:fldChar w:fldCharType="end"/>
                        </w:r>
                      </w:p>
                    </w:txbxContent>
                  </v:textbox>
                </v:shape>
              </v:group>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64D422" w14:textId="77777777" w:rsidR="00887977" w:rsidRDefault="00887977">
      <w:r>
        <w:separator/>
      </w:r>
    </w:p>
  </w:footnote>
  <w:footnote w:type="continuationSeparator" w:id="0">
    <w:p w14:paraId="5A8A1A9D" w14:textId="77777777" w:rsidR="00887977" w:rsidRDefault="00887977">
      <w:r>
        <w:continuationSeparator/>
      </w:r>
    </w:p>
  </w:footnote>
  <w:footnote w:type="continuationNotice" w:id="1">
    <w:p w14:paraId="4E9EF48C" w14:textId="77777777" w:rsidR="00887977" w:rsidRDefault="00887977"/>
  </w:footnote>
  <w:footnote w:id="2">
    <w:p w14:paraId="1991FCEE" w14:textId="0993994F" w:rsidR="003F6D10" w:rsidRDefault="003F6D10" w:rsidP="003F6D10">
      <w:pPr>
        <w:pStyle w:val="Textonotapie"/>
      </w:pPr>
      <w:r>
        <w:rPr>
          <w:rFonts w:ascii="Arial" w:eastAsia="Arial" w:hAnsi="Arial" w:cs="Arial"/>
          <w:vertAlign w:val="superscript"/>
        </w:rPr>
        <w:footnoteRef/>
      </w:r>
      <w:r>
        <w:t xml:space="preserve"> Hay casi 170 mil personas con discapacidad en Chihuahua</w:t>
      </w:r>
      <w:r>
        <w:rPr>
          <w:rStyle w:val="NingunoA"/>
        </w:rPr>
        <w:t xml:space="preserve">; El Heraldo de Chihuahua; 3 de diciembre de 2023; </w:t>
      </w:r>
      <w:hyperlink r:id="rId1" w:history="1">
        <w:r>
          <w:rPr>
            <w:rStyle w:val="Hyperlink0"/>
          </w:rPr>
          <w:t>https://www.elheraldodechihuahua.com.mx/local/chihuahua/hay-casi-170-mil-personas-con-discapacidad-en-chihuahua-9275940.html</w:t>
        </w:r>
      </w:hyperlink>
      <w:r>
        <w:rPr>
          <w:rStyle w:val="NingunoA"/>
        </w:rPr>
        <w:t>; consultado el</w:t>
      </w:r>
      <w:r w:rsidR="00F831C4">
        <w:rPr>
          <w:rStyle w:val="NingunoA"/>
        </w:rPr>
        <w:t xml:space="preserve"> 16 </w:t>
      </w:r>
      <w:r>
        <w:rPr>
          <w:rStyle w:val="NingunoA"/>
        </w:rPr>
        <w:t>de e</w:t>
      </w:r>
      <w:r w:rsidR="00F831C4">
        <w:rPr>
          <w:rStyle w:val="NingunoA"/>
        </w:rPr>
        <w:t>nero</w:t>
      </w:r>
      <w:r>
        <w:rPr>
          <w:rStyle w:val="NingunoA"/>
        </w:rPr>
        <w:t xml:space="preserve"> de 202</w:t>
      </w:r>
      <w:r w:rsidR="00F831C4">
        <w:rPr>
          <w:rStyle w:val="NingunoA"/>
        </w:rPr>
        <w:t>5</w:t>
      </w:r>
      <w:r>
        <w:rPr>
          <w:rStyle w:val="NingunoA"/>
        </w:rPr>
        <w:t>; 19:00 horas</w:t>
      </w:r>
    </w:p>
  </w:footnote>
  <w:footnote w:id="3">
    <w:p w14:paraId="41BD056A" w14:textId="2B29E564" w:rsidR="00C6779A" w:rsidRPr="00C6779A" w:rsidRDefault="00C6779A" w:rsidP="00C6779A">
      <w:pPr>
        <w:pStyle w:val="Textonotapie"/>
        <w:jc w:val="both"/>
        <w:rPr>
          <w:b/>
          <w:bCs/>
          <w:lang w:val="es-MX"/>
        </w:rPr>
      </w:pPr>
      <w:r>
        <w:rPr>
          <w:rStyle w:val="Refdenotaalpie"/>
        </w:rPr>
        <w:footnoteRef/>
      </w:r>
      <w:r>
        <w:t xml:space="preserve"> </w:t>
      </w:r>
      <w:r w:rsidRPr="00C6779A">
        <w:rPr>
          <w:lang w:val="es-MX"/>
        </w:rPr>
        <w:t>Más de 26 mil derechohabientes reciben Pensión para el Bienestar de las Personas con Discapacidad en Chihuahua</w:t>
      </w:r>
      <w:r w:rsidRPr="00C6779A">
        <w:t>;</w:t>
      </w:r>
      <w:r>
        <w:t xml:space="preserve"> Gobierno de México; </w:t>
      </w:r>
      <w:hyperlink r:id="rId2" w:anchor=":~:text=saberes%20de%20pescadores-,M%C3%A1s%20de%2026%20mil%20derechohabientes%20reciben%20Pensi%C3%B3n%20para%20el%20Bienestar,Personas%20con%20Discapacidad%20en%20Chihuahua" w:history="1">
        <w:r w:rsidRPr="00466CE2">
          <w:rPr>
            <w:rStyle w:val="Hipervnculo"/>
          </w:rPr>
          <w:t>https://www.gob.mx/bienestar/prensa/mas-de-26-mil-derechohabientes-reciben-pension-para-el-bienestar-de-las-personas-con-discapacidad-en-chihuahua#:~:text=saberes%20de%20pescadores-,M%C3%A1s%20de%2026%20mil%20derechohabientes%20reciben%20Pensi%C3%B3n%20para%20el%20Bienestar,Personas%20con%20Discapacidad%20en%20Chihuahua</w:t>
        </w:r>
      </w:hyperlink>
      <w:r>
        <w:t xml:space="preserve">;  </w:t>
      </w:r>
      <w:r>
        <w:rPr>
          <w:rStyle w:val="NingunoA"/>
        </w:rPr>
        <w:t>consultado el 16 de enero de 2025; 20:00 horas</w:t>
      </w:r>
    </w:p>
  </w:footnote>
  <w:footnote w:id="4">
    <w:p w14:paraId="6593E373" w14:textId="0D37A8F8" w:rsidR="00C6779A" w:rsidRPr="00C6779A" w:rsidRDefault="00C6779A" w:rsidP="00C6779A">
      <w:pPr>
        <w:pStyle w:val="Textonotapie"/>
        <w:rPr>
          <w:b/>
          <w:bCs/>
          <w:lang w:val="es-MX"/>
        </w:rPr>
      </w:pPr>
      <w:r>
        <w:rPr>
          <w:rStyle w:val="Refdenotaalpie"/>
        </w:rPr>
        <w:footnoteRef/>
      </w:r>
      <w:r>
        <w:t xml:space="preserve"> </w:t>
      </w:r>
      <w:r w:rsidRPr="00C6779A">
        <w:rPr>
          <w:lang w:val="es-MX"/>
        </w:rPr>
        <w:t>Ofrece Grupos Vulnerables transporte gratuito a domicilio a personas con discapacidad</w:t>
      </w:r>
      <w:r w:rsidRPr="00C6779A">
        <w:t>;</w:t>
      </w:r>
      <w:r>
        <w:t xml:space="preserve"> Gobierno del Estado de Chihuahua; </w:t>
      </w:r>
      <w:hyperlink r:id="rId3" w:history="1">
        <w:r w:rsidRPr="00466CE2">
          <w:rPr>
            <w:rStyle w:val="Hipervnculo"/>
          </w:rPr>
          <w:t>https://www.chihuahua.gob.mx/prensa/ofrece-grupos-vulnerables-transporte-gratuito-domicilio-personas-con-discapacidad</w:t>
        </w:r>
      </w:hyperlink>
      <w:r>
        <w:t>; C</w:t>
      </w:r>
      <w:r>
        <w:rPr>
          <w:rStyle w:val="NingunoA"/>
        </w:rPr>
        <w:t>onsultado el 17 de enero de 2025; 14:00 horas</w:t>
      </w:r>
    </w:p>
  </w:footnote>
  <w:footnote w:id="5">
    <w:p w14:paraId="3C149FF1" w14:textId="47A194A5" w:rsidR="00F831C4" w:rsidRPr="00F831C4" w:rsidRDefault="00F831C4" w:rsidP="00C6779A">
      <w:pPr>
        <w:pStyle w:val="Textonotapie"/>
        <w:rPr>
          <w:lang w:val="es-MX"/>
        </w:rPr>
      </w:pPr>
      <w:r>
        <w:rPr>
          <w:rStyle w:val="Refdenotaalpie"/>
        </w:rPr>
        <w:footnoteRef/>
      </w:r>
      <w:r w:rsidRPr="00F831C4">
        <w:rPr>
          <w:lang w:val="es-MX"/>
        </w:rPr>
        <w:t xml:space="preserve"> </w:t>
      </w:r>
      <w:r>
        <w:rPr>
          <w:lang w:val="es-MX"/>
        </w:rPr>
        <w:t>Leyes de Ingresos</w:t>
      </w:r>
      <w:r w:rsidRPr="00F831C4">
        <w:rPr>
          <w:lang w:val="es-MX"/>
        </w:rPr>
        <w:t xml:space="preserve">; </w:t>
      </w:r>
      <w:hyperlink r:id="rId4" w:history="1">
        <w:r w:rsidRPr="00F831C4">
          <w:rPr>
            <w:rStyle w:val="Hipervnculo"/>
            <w:lang w:val="es-MX"/>
          </w:rPr>
          <w:t>https://www.congresochihuahua.gob.mx/biblioteca/leyesIngresos/</w:t>
        </w:r>
      </w:hyperlink>
      <w:r w:rsidRPr="00F831C4">
        <w:rPr>
          <w:lang w:val="es-MX"/>
        </w:rPr>
        <w:t>; Congre</w:t>
      </w:r>
      <w:r>
        <w:rPr>
          <w:lang w:val="es-MX"/>
        </w:rPr>
        <w:t xml:space="preserve">so del Estado de Chihuahua; </w:t>
      </w:r>
      <w:r>
        <w:rPr>
          <w:rStyle w:val="NingunoA"/>
        </w:rPr>
        <w:t>consultado el 17 de enero de 2025; 13:00 horas</w:t>
      </w:r>
    </w:p>
  </w:footnote>
  <w:footnote w:id="6">
    <w:p w14:paraId="14856A2E" w14:textId="5AF962A3" w:rsidR="00F831C4" w:rsidRPr="00F831C4" w:rsidRDefault="00F831C4" w:rsidP="00C6779A">
      <w:pPr>
        <w:pStyle w:val="Textonotapie"/>
        <w:rPr>
          <w:lang w:val="es-MX"/>
        </w:rPr>
      </w:pPr>
      <w:r>
        <w:rPr>
          <w:rStyle w:val="Refdenotaalpie"/>
        </w:rPr>
        <w:footnoteRef/>
      </w:r>
      <w:r>
        <w:t xml:space="preserve"> </w:t>
      </w:r>
      <w:r w:rsidR="00C6779A">
        <w:t>Ley de Ingresos del Estado de Chihuahua para El Ejercicio Fiscal 2025; decreto</w:t>
      </w:r>
      <w:r>
        <w:t xml:space="preserve"> </w:t>
      </w:r>
      <w:proofErr w:type="spellStart"/>
      <w:r>
        <w:t>Nº</w:t>
      </w:r>
      <w:proofErr w:type="spellEnd"/>
      <w:r>
        <w:t xml:space="preserve"> LXVIII/APLIE/0169/2024 I P.O; Anexo al Periódico Oficial</w:t>
      </w:r>
      <w:r>
        <w:rPr>
          <w:lang w:val="es-MX"/>
        </w:rPr>
        <w:t>;</w:t>
      </w:r>
      <w:r w:rsidRPr="00F831C4">
        <w:t xml:space="preserve"> </w:t>
      </w:r>
      <w:hyperlink r:id="rId5" w:history="1">
        <w:r w:rsidRPr="00466CE2">
          <w:rPr>
            <w:rStyle w:val="Hipervnculo"/>
            <w:lang w:val="es-MX"/>
          </w:rPr>
          <w:t>https://www.congresochihuahua2.gob.mx/biblioteca/leyesIngresos/archivos/2052.pdf</w:t>
        </w:r>
      </w:hyperlink>
      <w:r>
        <w:rPr>
          <w:lang w:val="es-MX"/>
        </w:rPr>
        <w:t xml:space="preserve">; </w:t>
      </w:r>
      <w:r w:rsidR="00C6779A">
        <w:rPr>
          <w:rStyle w:val="NingunoA"/>
        </w:rPr>
        <w:t xml:space="preserve">consultado el 17 de enero de 2025; 13:00 horas.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718A3" w14:textId="77777777" w:rsidR="00A90071" w:rsidRDefault="00FB32AB">
    <w:pPr>
      <w:pStyle w:val="Encabezado"/>
      <w:tabs>
        <w:tab w:val="clear" w:pos="4419"/>
        <w:tab w:val="clear" w:pos="8838"/>
        <w:tab w:val="left" w:pos="7940"/>
      </w:tabs>
      <w:jc w:val="center"/>
      <w:rPr>
        <w:rStyle w:val="Ninguno"/>
        <w:rFonts w:ascii="Bahnschrift SemiBold SemiConden" w:eastAsia="Bahnschrift SemiBold SemiConden" w:hAnsi="Bahnschrift SemiBold SemiConden" w:cs="Bahnschrift SemiBold SemiConden"/>
        <w:b/>
        <w:bCs/>
        <w:sz w:val="28"/>
        <w:szCs w:val="28"/>
      </w:rPr>
    </w:pPr>
    <w:r>
      <w:rPr>
        <w:noProof/>
      </w:rPr>
      <w:drawing>
        <wp:anchor distT="152400" distB="152400" distL="152400" distR="152400" simplePos="0" relativeHeight="251658240" behindDoc="1" locked="0" layoutInCell="1" allowOverlap="1" wp14:anchorId="704BDC04" wp14:editId="29446956">
          <wp:simplePos x="0" y="0"/>
          <wp:positionH relativeFrom="page">
            <wp:posOffset>1028700</wp:posOffset>
          </wp:positionH>
          <wp:positionV relativeFrom="page">
            <wp:posOffset>241300</wp:posOffset>
          </wp:positionV>
          <wp:extent cx="977900" cy="977900"/>
          <wp:effectExtent l="0" t="0" r="0" b="0"/>
          <wp:wrapNone/>
          <wp:docPr id="8" name="officeArt object" descr="Imagen 2"/>
          <wp:cNvGraphicFramePr/>
          <a:graphic xmlns:a="http://schemas.openxmlformats.org/drawingml/2006/main">
            <a:graphicData uri="http://schemas.openxmlformats.org/drawingml/2006/picture">
              <pic:pic xmlns:pic="http://schemas.openxmlformats.org/drawingml/2006/picture">
                <pic:nvPicPr>
                  <pic:cNvPr id="1073741825" name="Imagen 2" descr="Imagen 2"/>
                  <pic:cNvPicPr>
                    <a:picLocks noChangeAspect="1"/>
                  </pic:cNvPicPr>
                </pic:nvPicPr>
                <pic:blipFill>
                  <a:blip r:embed="rId1"/>
                  <a:stretch>
                    <a:fillRect/>
                  </a:stretch>
                </pic:blipFill>
                <pic:spPr>
                  <a:xfrm>
                    <a:off x="0" y="0"/>
                    <a:ext cx="977900" cy="977900"/>
                  </a:xfrm>
                  <a:prstGeom prst="rect">
                    <a:avLst/>
                  </a:prstGeom>
                  <a:ln w="12700" cap="flat">
                    <a:noFill/>
                    <a:miter lim="400000"/>
                  </a:ln>
                  <a:effectLst/>
                </pic:spPr>
              </pic:pic>
            </a:graphicData>
          </a:graphic>
        </wp:anchor>
      </w:drawing>
    </w:r>
    <w:r>
      <w:rPr>
        <w:rStyle w:val="Ninguno"/>
        <w:rFonts w:ascii="Bahnschrift SemiBold SemiConden" w:eastAsia="Bahnschrift SemiBold SemiConden" w:hAnsi="Bahnschrift SemiBold SemiConden" w:cs="Bahnschrift SemiBold SemiConden"/>
        <w:b/>
        <w:bCs/>
        <w:sz w:val="28"/>
        <w:szCs w:val="28"/>
      </w:rPr>
      <w:t xml:space="preserve">                                       DIP.  Octavio Javier Borunda Quevedo</w:t>
    </w:r>
  </w:p>
  <w:p w14:paraId="7A992D5B" w14:textId="77777777" w:rsidR="00A90071" w:rsidRDefault="00FB32AB">
    <w:pPr>
      <w:pStyle w:val="Encabezado"/>
      <w:tabs>
        <w:tab w:val="left" w:pos="8060"/>
      </w:tabs>
      <w:jc w:val="center"/>
      <w:rPr>
        <w:rStyle w:val="Ninguno"/>
        <w:rFonts w:ascii="Bahnschrift SemiBold SemiConden" w:eastAsia="Bahnschrift SemiBold SemiConden" w:hAnsi="Bahnschrift SemiBold SemiConden" w:cs="Bahnschrift SemiBold SemiConden"/>
        <w:b/>
        <w:bCs/>
        <w:sz w:val="24"/>
        <w:szCs w:val="24"/>
      </w:rPr>
    </w:pPr>
    <w:r>
      <w:rPr>
        <w:rStyle w:val="Ninguno"/>
        <w:rFonts w:ascii="Bahnschrift SemiBold SemiConden" w:eastAsia="Bahnschrift SemiBold SemiConden" w:hAnsi="Bahnschrift SemiBold SemiConden" w:cs="Bahnschrift SemiBold SemiConden"/>
        <w:b/>
        <w:bCs/>
        <w:sz w:val="24"/>
        <w:szCs w:val="24"/>
      </w:rPr>
      <w:t xml:space="preserve">                                              Partido Verde Ecologista de México</w:t>
    </w:r>
  </w:p>
  <w:p w14:paraId="616DFDE8" w14:textId="77777777" w:rsidR="00A90071" w:rsidRDefault="00FB32AB">
    <w:pPr>
      <w:pStyle w:val="Encabezado"/>
      <w:tabs>
        <w:tab w:val="left" w:pos="8060"/>
      </w:tabs>
      <w:jc w:val="center"/>
      <w:rPr>
        <w:rStyle w:val="Ninguno"/>
        <w:rFonts w:ascii="Bahnschrift SemiBold SemiConden" w:eastAsia="Bahnschrift SemiBold SemiConden" w:hAnsi="Bahnschrift SemiBold SemiConden" w:cs="Bahnschrift SemiBold SemiConden"/>
        <w:i/>
        <w:iCs/>
        <w:sz w:val="24"/>
        <w:szCs w:val="24"/>
      </w:rPr>
    </w:pPr>
    <w:r>
      <w:rPr>
        <w:rStyle w:val="Ninguno"/>
        <w:rFonts w:ascii="Bahnschrift SemiBold SemiConden" w:eastAsia="Bahnschrift SemiBold SemiConden" w:hAnsi="Bahnschrift SemiBold SemiConden" w:cs="Bahnschrift SemiBold SemiConden"/>
        <w:i/>
        <w:iCs/>
        <w:sz w:val="24"/>
        <w:szCs w:val="24"/>
      </w:rPr>
      <w:t xml:space="preserve">                                        </w:t>
    </w:r>
  </w:p>
  <w:p w14:paraId="077A0DF3" w14:textId="076C5C40" w:rsidR="00A90071" w:rsidRPr="00D26A21" w:rsidRDefault="00A90071" w:rsidP="00EC66FE">
    <w:pPr>
      <w:pStyle w:val="Encabezado"/>
      <w:tabs>
        <w:tab w:val="left" w:pos="8060"/>
      </w:tabs>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DF5F50"/>
    <w:multiLevelType w:val="hybridMultilevel"/>
    <w:tmpl w:val="9FF62B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79187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071"/>
    <w:rsid w:val="00126814"/>
    <w:rsid w:val="00150A4E"/>
    <w:rsid w:val="0015192F"/>
    <w:rsid w:val="00196DB3"/>
    <w:rsid w:val="001B5692"/>
    <w:rsid w:val="0020489D"/>
    <w:rsid w:val="0020734C"/>
    <w:rsid w:val="002511AB"/>
    <w:rsid w:val="002C5F74"/>
    <w:rsid w:val="002D166D"/>
    <w:rsid w:val="003041D6"/>
    <w:rsid w:val="00353A98"/>
    <w:rsid w:val="00364953"/>
    <w:rsid w:val="003A3757"/>
    <w:rsid w:val="003F24D9"/>
    <w:rsid w:val="003F6D10"/>
    <w:rsid w:val="00400867"/>
    <w:rsid w:val="00462232"/>
    <w:rsid w:val="004765ED"/>
    <w:rsid w:val="004E3B07"/>
    <w:rsid w:val="005927C0"/>
    <w:rsid w:val="005957F4"/>
    <w:rsid w:val="005D797D"/>
    <w:rsid w:val="005F1AA7"/>
    <w:rsid w:val="005F4C52"/>
    <w:rsid w:val="00691B15"/>
    <w:rsid w:val="006E569D"/>
    <w:rsid w:val="00753535"/>
    <w:rsid w:val="007A2679"/>
    <w:rsid w:val="007A7234"/>
    <w:rsid w:val="00816691"/>
    <w:rsid w:val="00830976"/>
    <w:rsid w:val="00887977"/>
    <w:rsid w:val="00924432"/>
    <w:rsid w:val="00984B45"/>
    <w:rsid w:val="00A90071"/>
    <w:rsid w:val="00A93911"/>
    <w:rsid w:val="00B207F1"/>
    <w:rsid w:val="00B2460C"/>
    <w:rsid w:val="00B26F5D"/>
    <w:rsid w:val="00B97229"/>
    <w:rsid w:val="00BA17B9"/>
    <w:rsid w:val="00BD7779"/>
    <w:rsid w:val="00C07FDF"/>
    <w:rsid w:val="00C36479"/>
    <w:rsid w:val="00C36F88"/>
    <w:rsid w:val="00C6779A"/>
    <w:rsid w:val="00C738AC"/>
    <w:rsid w:val="00CE6615"/>
    <w:rsid w:val="00D06F38"/>
    <w:rsid w:val="00D26A21"/>
    <w:rsid w:val="00DC4E55"/>
    <w:rsid w:val="00E22078"/>
    <w:rsid w:val="00EC66FE"/>
    <w:rsid w:val="00F831C4"/>
    <w:rsid w:val="00FB32AB"/>
    <w:rsid w:val="00FD75E4"/>
    <w:rsid w:val="00FE52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52EFA"/>
  <w15:docId w15:val="{B725AE28-610D-4A84-A4A4-1BD012826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tulo1">
    <w:name w:val="heading 1"/>
    <w:basedOn w:val="Normal"/>
    <w:next w:val="Normal"/>
    <w:link w:val="Ttulo1Car"/>
    <w:uiPriority w:val="9"/>
    <w:qFormat/>
    <w:rsid w:val="00C6779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pPr>
    <w:rPr>
      <w:rFonts w:ascii="Calibri" w:eastAsia="Calibri" w:hAnsi="Calibri" w:cs="Calibri"/>
      <w:color w:val="000000"/>
      <w:sz w:val="22"/>
      <w:szCs w:val="22"/>
      <w:u w:color="000000"/>
      <w:lang w:val="es-ES_tradnl"/>
    </w:rPr>
  </w:style>
  <w:style w:type="character" w:customStyle="1" w:styleId="Ninguno">
    <w:name w:val="Ninguno"/>
    <w:rPr>
      <w:lang w:val="es-ES_tradnl"/>
    </w:rPr>
  </w:style>
  <w:style w:type="paragraph" w:styleId="Piedepgina">
    <w:name w:val="footer"/>
    <w:pPr>
      <w:tabs>
        <w:tab w:val="center" w:pos="4419"/>
        <w:tab w:val="right" w:pos="8838"/>
      </w:tabs>
    </w:pPr>
    <w:rPr>
      <w:rFonts w:ascii="Calibri" w:eastAsia="Calibri" w:hAnsi="Calibri" w:cs="Calibri"/>
      <w:color w:val="000000"/>
      <w:sz w:val="22"/>
      <w:szCs w:val="22"/>
      <w:u w:color="000000"/>
      <w:lang w:val="es-ES_tradnl"/>
    </w:rPr>
  </w:style>
  <w:style w:type="paragraph" w:customStyle="1" w:styleId="Cuerpo">
    <w:name w:val="Cuerpo"/>
    <w:rPr>
      <w:rFonts w:eastAsia="Times New Roman"/>
      <w:color w:val="000000"/>
      <w:sz w:val="24"/>
      <w:szCs w:val="24"/>
      <w:u w:color="000000"/>
    </w:rPr>
  </w:style>
  <w:style w:type="paragraph" w:customStyle="1" w:styleId="CuerpoA">
    <w:name w:val="Cuerpo A"/>
    <w:pPr>
      <w:spacing w:after="160" w:line="259" w:lineRule="auto"/>
    </w:pPr>
    <w:rPr>
      <w:rFonts w:ascii="Calibri" w:eastAsia="Calibri" w:hAnsi="Calibri" w:cs="Calibri"/>
      <w:color w:val="000000"/>
      <w:sz w:val="22"/>
      <w:szCs w:val="22"/>
      <w:u w:color="000000"/>
      <w:lang w:val="es-ES_tradnl"/>
    </w:rPr>
  </w:style>
  <w:style w:type="paragraph" w:styleId="Textonotapie">
    <w:name w:val="footnote text"/>
    <w:link w:val="TextonotapieCar"/>
    <w:rPr>
      <w:rFonts w:ascii="Calibri" w:eastAsia="Calibri" w:hAnsi="Calibri" w:cs="Calibri"/>
      <w:color w:val="000000"/>
      <w:u w:color="000000"/>
      <w:lang w:val="es-ES_tradnl"/>
    </w:rPr>
  </w:style>
  <w:style w:type="character" w:customStyle="1" w:styleId="NingunoA">
    <w:name w:val="Ninguno A"/>
    <w:basedOn w:val="Ninguno"/>
    <w:rPr>
      <w:lang w:val="es-ES_tradnl"/>
    </w:rPr>
  </w:style>
  <w:style w:type="character" w:customStyle="1" w:styleId="Enlace">
    <w:name w:val="Enlace"/>
    <w:rPr>
      <w:color w:val="0000FF"/>
      <w:u w:val="single" w:color="0000FF"/>
    </w:rPr>
  </w:style>
  <w:style w:type="character" w:customStyle="1" w:styleId="Hyperlink0">
    <w:name w:val="Hyperlink.0"/>
    <w:basedOn w:val="Enlace"/>
    <w:rPr>
      <w:color w:val="0000FF"/>
      <w:u w:val="single" w:color="0000FF"/>
      <w:lang w:val="es-ES_tradnl"/>
    </w:rPr>
  </w:style>
  <w:style w:type="character" w:styleId="Mencinsinresolver">
    <w:name w:val="Unresolved Mention"/>
    <w:basedOn w:val="Fuentedeprrafopredeter"/>
    <w:uiPriority w:val="99"/>
    <w:semiHidden/>
    <w:unhideWhenUsed/>
    <w:rsid w:val="005957F4"/>
    <w:rPr>
      <w:color w:val="605E5C"/>
      <w:shd w:val="clear" w:color="auto" w:fill="E1DFDD"/>
    </w:rPr>
  </w:style>
  <w:style w:type="paragraph" w:styleId="NormalWeb">
    <w:name w:val="Normal (Web)"/>
    <w:basedOn w:val="Normal"/>
    <w:uiPriority w:val="99"/>
    <w:semiHidden/>
    <w:unhideWhenUsed/>
    <w:rsid w:val="00353A98"/>
  </w:style>
  <w:style w:type="character" w:customStyle="1" w:styleId="TextonotapieCar">
    <w:name w:val="Texto nota pie Car"/>
    <w:basedOn w:val="Fuentedeprrafopredeter"/>
    <w:link w:val="Textonotapie"/>
    <w:rsid w:val="003F6D10"/>
    <w:rPr>
      <w:rFonts w:ascii="Calibri" w:eastAsia="Calibri" w:hAnsi="Calibri" w:cs="Calibri"/>
      <w:color w:val="000000"/>
      <w:u w:color="000000"/>
      <w:lang w:val="es-ES_tradnl"/>
    </w:rPr>
  </w:style>
  <w:style w:type="character" w:styleId="Refdenotaalpie">
    <w:name w:val="footnote reference"/>
    <w:basedOn w:val="Fuentedeprrafopredeter"/>
    <w:uiPriority w:val="99"/>
    <w:semiHidden/>
    <w:unhideWhenUsed/>
    <w:rsid w:val="00F831C4"/>
    <w:rPr>
      <w:vertAlign w:val="superscript"/>
    </w:rPr>
  </w:style>
  <w:style w:type="character" w:customStyle="1" w:styleId="Ttulo1Car">
    <w:name w:val="Título 1 Car"/>
    <w:basedOn w:val="Fuentedeprrafopredeter"/>
    <w:link w:val="Ttulo1"/>
    <w:uiPriority w:val="9"/>
    <w:rsid w:val="00C6779A"/>
    <w:rPr>
      <w:rFonts w:asciiTheme="majorHAnsi" w:eastAsiaTheme="majorEastAsia" w:hAnsiTheme="majorHAnsi" w:cstheme="majorBidi"/>
      <w:color w:val="2F5496"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5498">
      <w:bodyDiv w:val="1"/>
      <w:marLeft w:val="0"/>
      <w:marRight w:val="0"/>
      <w:marTop w:val="0"/>
      <w:marBottom w:val="0"/>
      <w:divBdr>
        <w:top w:val="none" w:sz="0" w:space="0" w:color="auto"/>
        <w:left w:val="none" w:sz="0" w:space="0" w:color="auto"/>
        <w:bottom w:val="none" w:sz="0" w:space="0" w:color="auto"/>
        <w:right w:val="none" w:sz="0" w:space="0" w:color="auto"/>
      </w:divBdr>
    </w:div>
    <w:div w:id="1057454">
      <w:bodyDiv w:val="1"/>
      <w:marLeft w:val="0"/>
      <w:marRight w:val="0"/>
      <w:marTop w:val="0"/>
      <w:marBottom w:val="0"/>
      <w:divBdr>
        <w:top w:val="none" w:sz="0" w:space="0" w:color="auto"/>
        <w:left w:val="none" w:sz="0" w:space="0" w:color="auto"/>
        <w:bottom w:val="none" w:sz="0" w:space="0" w:color="auto"/>
        <w:right w:val="none" w:sz="0" w:space="0" w:color="auto"/>
      </w:divBdr>
    </w:div>
    <w:div w:id="135994617">
      <w:bodyDiv w:val="1"/>
      <w:marLeft w:val="0"/>
      <w:marRight w:val="0"/>
      <w:marTop w:val="0"/>
      <w:marBottom w:val="0"/>
      <w:divBdr>
        <w:top w:val="none" w:sz="0" w:space="0" w:color="auto"/>
        <w:left w:val="none" w:sz="0" w:space="0" w:color="auto"/>
        <w:bottom w:val="none" w:sz="0" w:space="0" w:color="auto"/>
        <w:right w:val="none" w:sz="0" w:space="0" w:color="auto"/>
      </w:divBdr>
    </w:div>
    <w:div w:id="203713146">
      <w:bodyDiv w:val="1"/>
      <w:marLeft w:val="0"/>
      <w:marRight w:val="0"/>
      <w:marTop w:val="0"/>
      <w:marBottom w:val="0"/>
      <w:divBdr>
        <w:top w:val="none" w:sz="0" w:space="0" w:color="auto"/>
        <w:left w:val="none" w:sz="0" w:space="0" w:color="auto"/>
        <w:bottom w:val="none" w:sz="0" w:space="0" w:color="auto"/>
        <w:right w:val="none" w:sz="0" w:space="0" w:color="auto"/>
      </w:divBdr>
    </w:div>
    <w:div w:id="236092335">
      <w:bodyDiv w:val="1"/>
      <w:marLeft w:val="0"/>
      <w:marRight w:val="0"/>
      <w:marTop w:val="0"/>
      <w:marBottom w:val="0"/>
      <w:divBdr>
        <w:top w:val="none" w:sz="0" w:space="0" w:color="auto"/>
        <w:left w:val="none" w:sz="0" w:space="0" w:color="auto"/>
        <w:bottom w:val="none" w:sz="0" w:space="0" w:color="auto"/>
        <w:right w:val="none" w:sz="0" w:space="0" w:color="auto"/>
      </w:divBdr>
    </w:div>
    <w:div w:id="238290070">
      <w:bodyDiv w:val="1"/>
      <w:marLeft w:val="0"/>
      <w:marRight w:val="0"/>
      <w:marTop w:val="0"/>
      <w:marBottom w:val="0"/>
      <w:divBdr>
        <w:top w:val="none" w:sz="0" w:space="0" w:color="auto"/>
        <w:left w:val="none" w:sz="0" w:space="0" w:color="auto"/>
        <w:bottom w:val="none" w:sz="0" w:space="0" w:color="auto"/>
        <w:right w:val="none" w:sz="0" w:space="0" w:color="auto"/>
      </w:divBdr>
    </w:div>
    <w:div w:id="246043783">
      <w:bodyDiv w:val="1"/>
      <w:marLeft w:val="0"/>
      <w:marRight w:val="0"/>
      <w:marTop w:val="0"/>
      <w:marBottom w:val="0"/>
      <w:divBdr>
        <w:top w:val="none" w:sz="0" w:space="0" w:color="auto"/>
        <w:left w:val="none" w:sz="0" w:space="0" w:color="auto"/>
        <w:bottom w:val="none" w:sz="0" w:space="0" w:color="auto"/>
        <w:right w:val="none" w:sz="0" w:space="0" w:color="auto"/>
      </w:divBdr>
    </w:div>
    <w:div w:id="247619696">
      <w:bodyDiv w:val="1"/>
      <w:marLeft w:val="0"/>
      <w:marRight w:val="0"/>
      <w:marTop w:val="0"/>
      <w:marBottom w:val="0"/>
      <w:divBdr>
        <w:top w:val="none" w:sz="0" w:space="0" w:color="auto"/>
        <w:left w:val="none" w:sz="0" w:space="0" w:color="auto"/>
        <w:bottom w:val="none" w:sz="0" w:space="0" w:color="auto"/>
        <w:right w:val="none" w:sz="0" w:space="0" w:color="auto"/>
      </w:divBdr>
    </w:div>
    <w:div w:id="417025415">
      <w:bodyDiv w:val="1"/>
      <w:marLeft w:val="0"/>
      <w:marRight w:val="0"/>
      <w:marTop w:val="0"/>
      <w:marBottom w:val="0"/>
      <w:divBdr>
        <w:top w:val="none" w:sz="0" w:space="0" w:color="auto"/>
        <w:left w:val="none" w:sz="0" w:space="0" w:color="auto"/>
        <w:bottom w:val="none" w:sz="0" w:space="0" w:color="auto"/>
        <w:right w:val="none" w:sz="0" w:space="0" w:color="auto"/>
      </w:divBdr>
      <w:divsChild>
        <w:div w:id="1855029092">
          <w:marLeft w:val="0"/>
          <w:marRight w:val="0"/>
          <w:marTop w:val="0"/>
          <w:marBottom w:val="0"/>
          <w:divBdr>
            <w:top w:val="none" w:sz="0" w:space="0" w:color="auto"/>
            <w:left w:val="none" w:sz="0" w:space="0" w:color="auto"/>
            <w:bottom w:val="none" w:sz="0" w:space="0" w:color="auto"/>
            <w:right w:val="none" w:sz="0" w:space="0" w:color="auto"/>
          </w:divBdr>
          <w:divsChild>
            <w:div w:id="1968463598">
              <w:marLeft w:val="0"/>
              <w:marRight w:val="0"/>
              <w:marTop w:val="0"/>
              <w:marBottom w:val="0"/>
              <w:divBdr>
                <w:top w:val="none" w:sz="0" w:space="0" w:color="auto"/>
                <w:left w:val="none" w:sz="0" w:space="0" w:color="auto"/>
                <w:bottom w:val="none" w:sz="0" w:space="0" w:color="auto"/>
                <w:right w:val="none" w:sz="0" w:space="0" w:color="auto"/>
              </w:divBdr>
              <w:divsChild>
                <w:div w:id="17415185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2565172">
          <w:marLeft w:val="0"/>
          <w:marRight w:val="0"/>
          <w:marTop w:val="0"/>
          <w:marBottom w:val="0"/>
          <w:divBdr>
            <w:top w:val="none" w:sz="0" w:space="0" w:color="auto"/>
            <w:left w:val="none" w:sz="0" w:space="0" w:color="auto"/>
            <w:bottom w:val="none" w:sz="0" w:space="0" w:color="auto"/>
            <w:right w:val="none" w:sz="0" w:space="0" w:color="auto"/>
          </w:divBdr>
          <w:divsChild>
            <w:div w:id="490370177">
              <w:marLeft w:val="0"/>
              <w:marRight w:val="0"/>
              <w:marTop w:val="0"/>
              <w:marBottom w:val="0"/>
              <w:divBdr>
                <w:top w:val="none" w:sz="0" w:space="0" w:color="auto"/>
                <w:left w:val="none" w:sz="0" w:space="0" w:color="auto"/>
                <w:bottom w:val="none" w:sz="0" w:space="0" w:color="auto"/>
                <w:right w:val="none" w:sz="0" w:space="0" w:color="auto"/>
              </w:divBdr>
              <w:divsChild>
                <w:div w:id="101811620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551499048">
      <w:bodyDiv w:val="1"/>
      <w:marLeft w:val="0"/>
      <w:marRight w:val="0"/>
      <w:marTop w:val="0"/>
      <w:marBottom w:val="0"/>
      <w:divBdr>
        <w:top w:val="none" w:sz="0" w:space="0" w:color="auto"/>
        <w:left w:val="none" w:sz="0" w:space="0" w:color="auto"/>
        <w:bottom w:val="none" w:sz="0" w:space="0" w:color="auto"/>
        <w:right w:val="none" w:sz="0" w:space="0" w:color="auto"/>
      </w:divBdr>
    </w:div>
    <w:div w:id="554702356">
      <w:bodyDiv w:val="1"/>
      <w:marLeft w:val="0"/>
      <w:marRight w:val="0"/>
      <w:marTop w:val="0"/>
      <w:marBottom w:val="0"/>
      <w:divBdr>
        <w:top w:val="none" w:sz="0" w:space="0" w:color="auto"/>
        <w:left w:val="none" w:sz="0" w:space="0" w:color="auto"/>
        <w:bottom w:val="none" w:sz="0" w:space="0" w:color="auto"/>
        <w:right w:val="none" w:sz="0" w:space="0" w:color="auto"/>
      </w:divBdr>
      <w:divsChild>
        <w:div w:id="1343968121">
          <w:marLeft w:val="0"/>
          <w:marRight w:val="0"/>
          <w:marTop w:val="0"/>
          <w:marBottom w:val="0"/>
          <w:divBdr>
            <w:top w:val="none" w:sz="0" w:space="0" w:color="auto"/>
            <w:left w:val="none" w:sz="0" w:space="0" w:color="auto"/>
            <w:bottom w:val="none" w:sz="0" w:space="0" w:color="auto"/>
            <w:right w:val="none" w:sz="0" w:space="0" w:color="auto"/>
          </w:divBdr>
        </w:div>
        <w:div w:id="1586645763">
          <w:marLeft w:val="0"/>
          <w:marRight w:val="0"/>
          <w:marTop w:val="300"/>
          <w:marBottom w:val="300"/>
          <w:divBdr>
            <w:top w:val="none" w:sz="0" w:space="0" w:color="auto"/>
            <w:left w:val="none" w:sz="0" w:space="0" w:color="auto"/>
            <w:bottom w:val="none" w:sz="0" w:space="0" w:color="auto"/>
            <w:right w:val="none" w:sz="0" w:space="0" w:color="auto"/>
          </w:divBdr>
        </w:div>
        <w:div w:id="1041437301">
          <w:marLeft w:val="0"/>
          <w:marRight w:val="0"/>
          <w:marTop w:val="300"/>
          <w:marBottom w:val="300"/>
          <w:divBdr>
            <w:top w:val="none" w:sz="0" w:space="0" w:color="auto"/>
            <w:left w:val="none" w:sz="0" w:space="0" w:color="auto"/>
            <w:bottom w:val="none" w:sz="0" w:space="0" w:color="auto"/>
            <w:right w:val="none" w:sz="0" w:space="0" w:color="auto"/>
          </w:divBdr>
        </w:div>
      </w:divsChild>
    </w:div>
    <w:div w:id="607813197">
      <w:bodyDiv w:val="1"/>
      <w:marLeft w:val="0"/>
      <w:marRight w:val="0"/>
      <w:marTop w:val="0"/>
      <w:marBottom w:val="0"/>
      <w:divBdr>
        <w:top w:val="none" w:sz="0" w:space="0" w:color="auto"/>
        <w:left w:val="none" w:sz="0" w:space="0" w:color="auto"/>
        <w:bottom w:val="none" w:sz="0" w:space="0" w:color="auto"/>
        <w:right w:val="none" w:sz="0" w:space="0" w:color="auto"/>
      </w:divBdr>
    </w:div>
    <w:div w:id="662393936">
      <w:bodyDiv w:val="1"/>
      <w:marLeft w:val="0"/>
      <w:marRight w:val="0"/>
      <w:marTop w:val="0"/>
      <w:marBottom w:val="0"/>
      <w:divBdr>
        <w:top w:val="none" w:sz="0" w:space="0" w:color="auto"/>
        <w:left w:val="none" w:sz="0" w:space="0" w:color="auto"/>
        <w:bottom w:val="none" w:sz="0" w:space="0" w:color="auto"/>
        <w:right w:val="none" w:sz="0" w:space="0" w:color="auto"/>
      </w:divBdr>
    </w:div>
    <w:div w:id="733888710">
      <w:bodyDiv w:val="1"/>
      <w:marLeft w:val="0"/>
      <w:marRight w:val="0"/>
      <w:marTop w:val="0"/>
      <w:marBottom w:val="0"/>
      <w:divBdr>
        <w:top w:val="none" w:sz="0" w:space="0" w:color="auto"/>
        <w:left w:val="none" w:sz="0" w:space="0" w:color="auto"/>
        <w:bottom w:val="none" w:sz="0" w:space="0" w:color="auto"/>
        <w:right w:val="none" w:sz="0" w:space="0" w:color="auto"/>
      </w:divBdr>
    </w:div>
    <w:div w:id="1146241051">
      <w:bodyDiv w:val="1"/>
      <w:marLeft w:val="0"/>
      <w:marRight w:val="0"/>
      <w:marTop w:val="0"/>
      <w:marBottom w:val="0"/>
      <w:divBdr>
        <w:top w:val="none" w:sz="0" w:space="0" w:color="auto"/>
        <w:left w:val="none" w:sz="0" w:space="0" w:color="auto"/>
        <w:bottom w:val="none" w:sz="0" w:space="0" w:color="auto"/>
        <w:right w:val="none" w:sz="0" w:space="0" w:color="auto"/>
      </w:divBdr>
    </w:div>
    <w:div w:id="1160541854">
      <w:bodyDiv w:val="1"/>
      <w:marLeft w:val="0"/>
      <w:marRight w:val="0"/>
      <w:marTop w:val="0"/>
      <w:marBottom w:val="0"/>
      <w:divBdr>
        <w:top w:val="none" w:sz="0" w:space="0" w:color="auto"/>
        <w:left w:val="none" w:sz="0" w:space="0" w:color="auto"/>
        <w:bottom w:val="none" w:sz="0" w:space="0" w:color="auto"/>
        <w:right w:val="none" w:sz="0" w:space="0" w:color="auto"/>
      </w:divBdr>
    </w:div>
    <w:div w:id="1187672521">
      <w:bodyDiv w:val="1"/>
      <w:marLeft w:val="0"/>
      <w:marRight w:val="0"/>
      <w:marTop w:val="0"/>
      <w:marBottom w:val="0"/>
      <w:divBdr>
        <w:top w:val="none" w:sz="0" w:space="0" w:color="auto"/>
        <w:left w:val="none" w:sz="0" w:space="0" w:color="auto"/>
        <w:bottom w:val="none" w:sz="0" w:space="0" w:color="auto"/>
        <w:right w:val="none" w:sz="0" w:space="0" w:color="auto"/>
      </w:divBdr>
    </w:div>
    <w:div w:id="1189216557">
      <w:bodyDiv w:val="1"/>
      <w:marLeft w:val="0"/>
      <w:marRight w:val="0"/>
      <w:marTop w:val="0"/>
      <w:marBottom w:val="0"/>
      <w:divBdr>
        <w:top w:val="none" w:sz="0" w:space="0" w:color="auto"/>
        <w:left w:val="none" w:sz="0" w:space="0" w:color="auto"/>
        <w:bottom w:val="none" w:sz="0" w:space="0" w:color="auto"/>
        <w:right w:val="none" w:sz="0" w:space="0" w:color="auto"/>
      </w:divBdr>
      <w:divsChild>
        <w:div w:id="1287589857">
          <w:marLeft w:val="0"/>
          <w:marRight w:val="0"/>
          <w:marTop w:val="0"/>
          <w:marBottom w:val="0"/>
          <w:divBdr>
            <w:top w:val="none" w:sz="0" w:space="0" w:color="auto"/>
            <w:left w:val="none" w:sz="0" w:space="0" w:color="auto"/>
            <w:bottom w:val="none" w:sz="0" w:space="0" w:color="auto"/>
            <w:right w:val="none" w:sz="0" w:space="0" w:color="auto"/>
          </w:divBdr>
        </w:div>
        <w:div w:id="1184126496">
          <w:marLeft w:val="0"/>
          <w:marRight w:val="0"/>
          <w:marTop w:val="300"/>
          <w:marBottom w:val="300"/>
          <w:divBdr>
            <w:top w:val="none" w:sz="0" w:space="0" w:color="auto"/>
            <w:left w:val="none" w:sz="0" w:space="0" w:color="auto"/>
            <w:bottom w:val="none" w:sz="0" w:space="0" w:color="auto"/>
            <w:right w:val="none" w:sz="0" w:space="0" w:color="auto"/>
          </w:divBdr>
        </w:div>
        <w:div w:id="729965420">
          <w:marLeft w:val="0"/>
          <w:marRight w:val="0"/>
          <w:marTop w:val="300"/>
          <w:marBottom w:val="300"/>
          <w:divBdr>
            <w:top w:val="none" w:sz="0" w:space="0" w:color="auto"/>
            <w:left w:val="none" w:sz="0" w:space="0" w:color="auto"/>
            <w:bottom w:val="none" w:sz="0" w:space="0" w:color="auto"/>
            <w:right w:val="none" w:sz="0" w:space="0" w:color="auto"/>
          </w:divBdr>
        </w:div>
      </w:divsChild>
    </w:div>
    <w:div w:id="1297028831">
      <w:bodyDiv w:val="1"/>
      <w:marLeft w:val="0"/>
      <w:marRight w:val="0"/>
      <w:marTop w:val="0"/>
      <w:marBottom w:val="0"/>
      <w:divBdr>
        <w:top w:val="none" w:sz="0" w:space="0" w:color="auto"/>
        <w:left w:val="none" w:sz="0" w:space="0" w:color="auto"/>
        <w:bottom w:val="none" w:sz="0" w:space="0" w:color="auto"/>
        <w:right w:val="none" w:sz="0" w:space="0" w:color="auto"/>
      </w:divBdr>
    </w:div>
    <w:div w:id="1496142650">
      <w:bodyDiv w:val="1"/>
      <w:marLeft w:val="0"/>
      <w:marRight w:val="0"/>
      <w:marTop w:val="0"/>
      <w:marBottom w:val="0"/>
      <w:divBdr>
        <w:top w:val="none" w:sz="0" w:space="0" w:color="auto"/>
        <w:left w:val="none" w:sz="0" w:space="0" w:color="auto"/>
        <w:bottom w:val="none" w:sz="0" w:space="0" w:color="auto"/>
        <w:right w:val="none" w:sz="0" w:space="0" w:color="auto"/>
      </w:divBdr>
    </w:div>
    <w:div w:id="1646083683">
      <w:bodyDiv w:val="1"/>
      <w:marLeft w:val="0"/>
      <w:marRight w:val="0"/>
      <w:marTop w:val="0"/>
      <w:marBottom w:val="0"/>
      <w:divBdr>
        <w:top w:val="none" w:sz="0" w:space="0" w:color="auto"/>
        <w:left w:val="none" w:sz="0" w:space="0" w:color="auto"/>
        <w:bottom w:val="none" w:sz="0" w:space="0" w:color="auto"/>
        <w:right w:val="none" w:sz="0" w:space="0" w:color="auto"/>
      </w:divBdr>
      <w:divsChild>
        <w:div w:id="1828203872">
          <w:marLeft w:val="0"/>
          <w:marRight w:val="0"/>
          <w:marTop w:val="0"/>
          <w:marBottom w:val="0"/>
          <w:divBdr>
            <w:top w:val="none" w:sz="0" w:space="0" w:color="auto"/>
            <w:left w:val="none" w:sz="0" w:space="0" w:color="auto"/>
            <w:bottom w:val="none" w:sz="0" w:space="0" w:color="auto"/>
            <w:right w:val="none" w:sz="0" w:space="0" w:color="auto"/>
          </w:divBdr>
        </w:div>
        <w:div w:id="1119764722">
          <w:marLeft w:val="0"/>
          <w:marRight w:val="0"/>
          <w:marTop w:val="300"/>
          <w:marBottom w:val="300"/>
          <w:divBdr>
            <w:top w:val="none" w:sz="0" w:space="0" w:color="auto"/>
            <w:left w:val="none" w:sz="0" w:space="0" w:color="auto"/>
            <w:bottom w:val="none" w:sz="0" w:space="0" w:color="auto"/>
            <w:right w:val="none" w:sz="0" w:space="0" w:color="auto"/>
          </w:divBdr>
        </w:div>
        <w:div w:id="707338865">
          <w:marLeft w:val="0"/>
          <w:marRight w:val="0"/>
          <w:marTop w:val="300"/>
          <w:marBottom w:val="300"/>
          <w:divBdr>
            <w:top w:val="none" w:sz="0" w:space="0" w:color="auto"/>
            <w:left w:val="none" w:sz="0" w:space="0" w:color="auto"/>
            <w:bottom w:val="none" w:sz="0" w:space="0" w:color="auto"/>
            <w:right w:val="none" w:sz="0" w:space="0" w:color="auto"/>
          </w:divBdr>
        </w:div>
      </w:divsChild>
    </w:div>
    <w:div w:id="1749570215">
      <w:bodyDiv w:val="1"/>
      <w:marLeft w:val="0"/>
      <w:marRight w:val="0"/>
      <w:marTop w:val="0"/>
      <w:marBottom w:val="0"/>
      <w:divBdr>
        <w:top w:val="none" w:sz="0" w:space="0" w:color="auto"/>
        <w:left w:val="none" w:sz="0" w:space="0" w:color="auto"/>
        <w:bottom w:val="none" w:sz="0" w:space="0" w:color="auto"/>
        <w:right w:val="none" w:sz="0" w:space="0" w:color="auto"/>
      </w:divBdr>
      <w:divsChild>
        <w:div w:id="869486817">
          <w:marLeft w:val="0"/>
          <w:marRight w:val="0"/>
          <w:marTop w:val="0"/>
          <w:marBottom w:val="0"/>
          <w:divBdr>
            <w:top w:val="none" w:sz="0" w:space="0" w:color="auto"/>
            <w:left w:val="none" w:sz="0" w:space="0" w:color="auto"/>
            <w:bottom w:val="none" w:sz="0" w:space="0" w:color="auto"/>
            <w:right w:val="none" w:sz="0" w:space="0" w:color="auto"/>
          </w:divBdr>
          <w:divsChild>
            <w:div w:id="894585322">
              <w:marLeft w:val="0"/>
              <w:marRight w:val="0"/>
              <w:marTop w:val="0"/>
              <w:marBottom w:val="0"/>
              <w:divBdr>
                <w:top w:val="none" w:sz="0" w:space="0" w:color="auto"/>
                <w:left w:val="none" w:sz="0" w:space="0" w:color="auto"/>
                <w:bottom w:val="none" w:sz="0" w:space="0" w:color="auto"/>
                <w:right w:val="none" w:sz="0" w:space="0" w:color="auto"/>
              </w:divBdr>
              <w:divsChild>
                <w:div w:id="9782630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8945025">
          <w:marLeft w:val="0"/>
          <w:marRight w:val="0"/>
          <w:marTop w:val="0"/>
          <w:marBottom w:val="0"/>
          <w:divBdr>
            <w:top w:val="none" w:sz="0" w:space="0" w:color="auto"/>
            <w:left w:val="none" w:sz="0" w:space="0" w:color="auto"/>
            <w:bottom w:val="none" w:sz="0" w:space="0" w:color="auto"/>
            <w:right w:val="none" w:sz="0" w:space="0" w:color="auto"/>
          </w:divBdr>
          <w:divsChild>
            <w:div w:id="1536579912">
              <w:marLeft w:val="0"/>
              <w:marRight w:val="0"/>
              <w:marTop w:val="0"/>
              <w:marBottom w:val="0"/>
              <w:divBdr>
                <w:top w:val="none" w:sz="0" w:space="0" w:color="auto"/>
                <w:left w:val="none" w:sz="0" w:space="0" w:color="auto"/>
                <w:bottom w:val="none" w:sz="0" w:space="0" w:color="auto"/>
                <w:right w:val="none" w:sz="0" w:space="0" w:color="auto"/>
              </w:divBdr>
              <w:divsChild>
                <w:div w:id="166084585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78941715">
      <w:bodyDiv w:val="1"/>
      <w:marLeft w:val="0"/>
      <w:marRight w:val="0"/>
      <w:marTop w:val="0"/>
      <w:marBottom w:val="0"/>
      <w:divBdr>
        <w:top w:val="none" w:sz="0" w:space="0" w:color="auto"/>
        <w:left w:val="none" w:sz="0" w:space="0" w:color="auto"/>
        <w:bottom w:val="none" w:sz="0" w:space="0" w:color="auto"/>
        <w:right w:val="none" w:sz="0" w:space="0" w:color="auto"/>
      </w:divBdr>
    </w:div>
    <w:div w:id="1850942083">
      <w:bodyDiv w:val="1"/>
      <w:marLeft w:val="0"/>
      <w:marRight w:val="0"/>
      <w:marTop w:val="0"/>
      <w:marBottom w:val="0"/>
      <w:divBdr>
        <w:top w:val="none" w:sz="0" w:space="0" w:color="auto"/>
        <w:left w:val="none" w:sz="0" w:space="0" w:color="auto"/>
        <w:bottom w:val="none" w:sz="0" w:space="0" w:color="auto"/>
        <w:right w:val="none" w:sz="0" w:space="0" w:color="auto"/>
      </w:divBdr>
    </w:div>
    <w:div w:id="1938903839">
      <w:bodyDiv w:val="1"/>
      <w:marLeft w:val="0"/>
      <w:marRight w:val="0"/>
      <w:marTop w:val="0"/>
      <w:marBottom w:val="0"/>
      <w:divBdr>
        <w:top w:val="none" w:sz="0" w:space="0" w:color="auto"/>
        <w:left w:val="none" w:sz="0" w:space="0" w:color="auto"/>
        <w:bottom w:val="none" w:sz="0" w:space="0" w:color="auto"/>
        <w:right w:val="none" w:sz="0" w:space="0" w:color="auto"/>
      </w:divBdr>
    </w:div>
    <w:div w:id="2110422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chihuahua.gob.mx/prensa/ofrece-grupos-vulnerables-transporte-gratuito-domicilio-personas-con-discapacidad" TargetMode="External"/><Relationship Id="rId2" Type="http://schemas.openxmlformats.org/officeDocument/2006/relationships/hyperlink" Target="https://www.gob.mx/bienestar/prensa/mas-de-26-mil-derechohabientes-reciben-pension-para-el-bienestar-de-las-personas-con-discapacidad-en-chihuahua" TargetMode="External"/><Relationship Id="rId1" Type="http://schemas.openxmlformats.org/officeDocument/2006/relationships/hyperlink" Target="https://www.elheraldodechihuahua.com.mx/local/chihuahua/hay-casi-170-mil-personas-con-discapacidad-en-chihuahua-9275940.html" TargetMode="External"/><Relationship Id="rId5" Type="http://schemas.openxmlformats.org/officeDocument/2006/relationships/hyperlink" Target="https://www.congresochihuahua2.gob.mx/biblioteca/leyesIngresos/archivos/2052.pdf" TargetMode="External"/><Relationship Id="rId4" Type="http://schemas.openxmlformats.org/officeDocument/2006/relationships/hyperlink" Target="https://www.congresochihuahua.gob.mx/biblioteca/leyesIngres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D91FD-AE52-435E-97B7-AF9A16C02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810</Words>
  <Characters>4459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Zianya Itandehui Sandoval Rodriguez</dc:creator>
  <cp:lastModifiedBy>congreso chihuahua</cp:lastModifiedBy>
  <cp:revision>2</cp:revision>
  <cp:lastPrinted>2025-01-17T19:48:00Z</cp:lastPrinted>
  <dcterms:created xsi:type="dcterms:W3CDTF">2025-01-20T16:49:00Z</dcterms:created>
  <dcterms:modified xsi:type="dcterms:W3CDTF">2025-01-20T16:49:00Z</dcterms:modified>
</cp:coreProperties>
</file>