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6B30" w14:textId="0516FC87" w:rsidR="00814472" w:rsidRPr="00814472" w:rsidRDefault="00814472" w:rsidP="00814472">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 xml:space="preserve">Chihuahua a </w:t>
      </w:r>
      <w:r w:rsidR="00A9080F">
        <w:rPr>
          <w:rFonts w:ascii="Avenir Next LT Pro" w:eastAsia="Calibri" w:hAnsi="Avenir Next LT Pro" w:cs="Arial"/>
          <w:sz w:val="24"/>
          <w:szCs w:val="24"/>
        </w:rPr>
        <w:t>04</w:t>
      </w:r>
      <w:r w:rsidRPr="00814472">
        <w:rPr>
          <w:rFonts w:ascii="Avenir Next LT Pro" w:eastAsia="Calibri" w:hAnsi="Avenir Next LT Pro" w:cs="Arial"/>
          <w:sz w:val="24"/>
          <w:szCs w:val="24"/>
        </w:rPr>
        <w:t xml:space="preserve"> de marzo del 2025</w:t>
      </w:r>
    </w:p>
    <w:p w14:paraId="36D57E6F" w14:textId="77777777" w:rsidR="00FB48DB" w:rsidRDefault="00FB48DB" w:rsidP="00814472">
      <w:pPr>
        <w:spacing w:line="360" w:lineRule="auto"/>
        <w:jc w:val="both"/>
        <w:rPr>
          <w:rFonts w:ascii="Avenir Next LT Pro" w:eastAsia="Calibri" w:hAnsi="Avenir Next LT Pro" w:cs="Arial"/>
          <w:b/>
          <w:bCs/>
          <w:sz w:val="24"/>
          <w:szCs w:val="24"/>
        </w:rPr>
      </w:pPr>
    </w:p>
    <w:p w14:paraId="00BA1391" w14:textId="5947E97E"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7D8D505A"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3150931E" w14:textId="77777777" w:rsidR="00814472" w:rsidRPr="00814472" w:rsidRDefault="00814472" w:rsidP="00814472">
      <w:pPr>
        <w:spacing w:line="360" w:lineRule="auto"/>
        <w:jc w:val="both"/>
        <w:rPr>
          <w:rFonts w:ascii="Avenir Next LT Pro" w:eastAsia="Calibri" w:hAnsi="Avenir Next LT Pro" w:cs="Arial"/>
          <w:b/>
          <w:bCs/>
          <w:sz w:val="24"/>
          <w:szCs w:val="24"/>
        </w:rPr>
      </w:pPr>
    </w:p>
    <w:p w14:paraId="7B28C607" w14:textId="3058140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xml:space="preserve">, Diputado de la Sexagésima Octava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Pr="00814472">
        <w:rPr>
          <w:rFonts w:ascii="Avenir Next LT Pro" w:eastAsia="Calibri" w:hAnsi="Avenir Next LT Pro" w:cs="Arial"/>
          <w:b/>
          <w:bCs/>
          <w:sz w:val="24"/>
          <w:szCs w:val="24"/>
        </w:rPr>
        <w:t xml:space="preserve">INICIATIVA CON CARÁCTER DE DECRETO </w:t>
      </w:r>
      <w:bookmarkStart w:id="0" w:name="_Hlk190771765"/>
      <w:r w:rsidRPr="00814472">
        <w:rPr>
          <w:rFonts w:ascii="Avenir Next LT Pro" w:eastAsia="Calibri" w:hAnsi="Avenir Next LT Pro" w:cs="Arial"/>
          <w:b/>
          <w:bCs/>
          <w:sz w:val="24"/>
          <w:szCs w:val="24"/>
        </w:rPr>
        <w:t xml:space="preserve">A FIN DE REFORMAR EL ARTÍCULO </w:t>
      </w:r>
      <w:r w:rsidR="00264564">
        <w:rPr>
          <w:rFonts w:ascii="Avenir Next LT Pro" w:eastAsia="Calibri" w:hAnsi="Avenir Next LT Pro" w:cs="Arial"/>
          <w:b/>
          <w:bCs/>
          <w:sz w:val="24"/>
          <w:szCs w:val="24"/>
        </w:rPr>
        <w:t>93</w:t>
      </w:r>
      <w:r w:rsidRPr="00814472">
        <w:rPr>
          <w:rFonts w:ascii="Avenir Next LT Pro" w:eastAsia="Calibri" w:hAnsi="Avenir Next LT Pro" w:cs="Arial"/>
          <w:b/>
          <w:bCs/>
          <w:sz w:val="24"/>
          <w:szCs w:val="24"/>
        </w:rPr>
        <w:t xml:space="preserve"> FRACCIÓN </w:t>
      </w:r>
      <w:r w:rsidR="00264564">
        <w:rPr>
          <w:rFonts w:ascii="Avenir Next LT Pro" w:eastAsia="Calibri" w:hAnsi="Avenir Next LT Pro" w:cs="Arial"/>
          <w:b/>
          <w:bCs/>
          <w:sz w:val="24"/>
          <w:szCs w:val="24"/>
        </w:rPr>
        <w:t>XLI</w:t>
      </w:r>
      <w:r w:rsidRPr="00814472">
        <w:rPr>
          <w:rFonts w:ascii="Avenir Next LT Pro" w:eastAsia="Calibri" w:hAnsi="Avenir Next LT Pro" w:cs="Arial"/>
          <w:b/>
          <w:bCs/>
          <w:sz w:val="24"/>
          <w:szCs w:val="24"/>
        </w:rPr>
        <w:t xml:space="preserve"> Y ADICIONAR </w:t>
      </w:r>
      <w:r w:rsidR="00264564">
        <w:rPr>
          <w:rFonts w:ascii="Avenir Next LT Pro" w:eastAsia="Calibri" w:hAnsi="Avenir Next LT Pro" w:cs="Arial"/>
          <w:b/>
          <w:bCs/>
          <w:sz w:val="24"/>
          <w:szCs w:val="24"/>
        </w:rPr>
        <w:t>LA FRACCIÓN XLII</w:t>
      </w:r>
      <w:r w:rsidRPr="00814472">
        <w:rPr>
          <w:rFonts w:ascii="Avenir Next LT Pro" w:eastAsia="Calibri" w:hAnsi="Avenir Next LT Pro" w:cs="Arial"/>
          <w:b/>
          <w:bCs/>
          <w:sz w:val="24"/>
          <w:szCs w:val="24"/>
        </w:rPr>
        <w:t xml:space="preserve"> DE LA </w:t>
      </w:r>
      <w:r w:rsidR="00264564">
        <w:rPr>
          <w:rFonts w:ascii="Avenir Next LT Pro" w:eastAsia="Calibri" w:hAnsi="Avenir Next LT Pro" w:cs="Arial"/>
          <w:b/>
          <w:bCs/>
          <w:sz w:val="24"/>
          <w:szCs w:val="24"/>
        </w:rPr>
        <w:t>CONSTITUCI</w:t>
      </w:r>
      <w:r w:rsidR="00102BD9">
        <w:rPr>
          <w:rFonts w:ascii="Avenir Next LT Pro" w:eastAsia="Calibri" w:hAnsi="Avenir Next LT Pro" w:cs="Arial"/>
          <w:b/>
          <w:bCs/>
          <w:sz w:val="24"/>
          <w:szCs w:val="24"/>
        </w:rPr>
        <w:t>Ó</w:t>
      </w:r>
      <w:r w:rsidR="00264564">
        <w:rPr>
          <w:rFonts w:ascii="Avenir Next LT Pro" w:eastAsia="Calibri" w:hAnsi="Avenir Next LT Pro" w:cs="Arial"/>
          <w:b/>
          <w:bCs/>
          <w:sz w:val="24"/>
          <w:szCs w:val="24"/>
        </w:rPr>
        <w:t>N POLÍTICA DEL ESTADO LIBRE Y SOBERANO DE CHIHUAHUA</w:t>
      </w:r>
      <w:r w:rsidRPr="00814472">
        <w:rPr>
          <w:rFonts w:ascii="Avenir Next LT Pro" w:eastAsia="Calibri" w:hAnsi="Avenir Next LT Pro" w:cs="Arial"/>
          <w:b/>
          <w:bCs/>
          <w:sz w:val="24"/>
          <w:szCs w:val="24"/>
        </w:rPr>
        <w:t xml:space="preserve">; EN MATERIA DE </w:t>
      </w:r>
      <w:bookmarkEnd w:id="0"/>
      <w:r w:rsidR="00264564">
        <w:rPr>
          <w:rFonts w:ascii="Avenir Next LT Pro" w:eastAsia="Calibri" w:hAnsi="Avenir Next LT Pro" w:cs="Arial"/>
          <w:b/>
          <w:bCs/>
          <w:sz w:val="24"/>
          <w:szCs w:val="24"/>
        </w:rPr>
        <w:t xml:space="preserve">POLÍTICAS PÚBLICAS CON PERSPECTIVA DE GÉNERO. </w:t>
      </w:r>
    </w:p>
    <w:p w14:paraId="6641FC77" w14:textId="77777777" w:rsidR="00814472" w:rsidRPr="00814472" w:rsidRDefault="00814472" w:rsidP="00FB48DB">
      <w:pPr>
        <w:widowControl w:val="0"/>
        <w:pBdr>
          <w:top w:val="nil"/>
          <w:left w:val="nil"/>
          <w:bottom w:val="nil"/>
          <w:right w:val="nil"/>
          <w:between w:val="nil"/>
        </w:pBdr>
        <w:spacing w:line="360" w:lineRule="auto"/>
        <w:rPr>
          <w:rFonts w:ascii="Avenir Next LT Pro" w:eastAsia="Verdana" w:hAnsi="Avenir Next LT Pro" w:cs="Arial"/>
          <w:b/>
          <w:color w:val="000000"/>
          <w:sz w:val="24"/>
          <w:szCs w:val="24"/>
        </w:rPr>
      </w:pPr>
      <w:r w:rsidRPr="00814472">
        <w:rPr>
          <w:rFonts w:ascii="Avenir Next LT Pro" w:eastAsia="Calibri" w:hAnsi="Avenir Next LT Pro" w:cs="Arial"/>
          <w:sz w:val="24"/>
          <w:szCs w:val="24"/>
        </w:rPr>
        <w:t xml:space="preserve">Lo anterior </w:t>
      </w:r>
      <w:r w:rsidRPr="00814472">
        <w:rPr>
          <w:rFonts w:ascii="Avenir Next LT Pro" w:eastAsia="Verdana" w:hAnsi="Avenir Next LT Pro" w:cs="Arial"/>
          <w:color w:val="000000"/>
          <w:sz w:val="24"/>
          <w:szCs w:val="24"/>
        </w:rPr>
        <w:t xml:space="preserve">por los motivos y fundamentos que a continuación se expresan.  </w:t>
      </w:r>
    </w:p>
    <w:p w14:paraId="0C7F603D" w14:textId="77777777" w:rsidR="00814472" w:rsidRPr="00814472" w:rsidRDefault="00814472" w:rsidP="00814472">
      <w:pPr>
        <w:widowControl w:val="0"/>
        <w:pBdr>
          <w:top w:val="nil"/>
          <w:left w:val="nil"/>
          <w:bottom w:val="nil"/>
          <w:right w:val="nil"/>
          <w:between w:val="nil"/>
        </w:pBdr>
        <w:spacing w:line="360" w:lineRule="auto"/>
        <w:jc w:val="center"/>
        <w:rPr>
          <w:rFonts w:ascii="Avenir Next LT Pro" w:eastAsia="Verdana" w:hAnsi="Avenir Next LT Pro" w:cs="Arial"/>
          <w:b/>
          <w:color w:val="000000"/>
          <w:sz w:val="24"/>
          <w:szCs w:val="24"/>
        </w:rPr>
      </w:pPr>
      <w:r w:rsidRPr="00814472">
        <w:rPr>
          <w:rFonts w:ascii="Avenir Next LT Pro" w:eastAsia="Verdana" w:hAnsi="Avenir Next LT Pro" w:cs="Arial"/>
          <w:b/>
          <w:color w:val="000000"/>
          <w:sz w:val="24"/>
          <w:szCs w:val="24"/>
        </w:rPr>
        <w:t>EXPOSICIÓN DE MOTIVOS</w:t>
      </w:r>
    </w:p>
    <w:p w14:paraId="29CC3400" w14:textId="6C65DD8B" w:rsidR="00814472" w:rsidRDefault="00264564" w:rsidP="00264564">
      <w:pPr>
        <w:spacing w:line="360" w:lineRule="auto"/>
        <w:jc w:val="both"/>
        <w:rPr>
          <w:rFonts w:ascii="Avenir Next LT Pro" w:eastAsia="Calibri" w:hAnsi="Avenir Next LT Pro" w:cs="Arial"/>
          <w:sz w:val="24"/>
          <w:szCs w:val="24"/>
        </w:rPr>
      </w:pPr>
      <w:r w:rsidRPr="00264564">
        <w:rPr>
          <w:rFonts w:ascii="Avenir Next LT Pro" w:eastAsia="Calibri" w:hAnsi="Avenir Next LT Pro" w:cs="Arial"/>
          <w:sz w:val="24"/>
          <w:szCs w:val="24"/>
        </w:rPr>
        <w:lastRenderedPageBreak/>
        <w:t>En México</w:t>
      </w:r>
      <w:r>
        <w:rPr>
          <w:rFonts w:ascii="Avenir Next LT Pro" w:eastAsia="Calibri" w:hAnsi="Avenir Next LT Pro" w:cs="Arial"/>
          <w:sz w:val="24"/>
          <w:szCs w:val="24"/>
        </w:rPr>
        <w:t xml:space="preserve"> tenemos un</w:t>
      </w:r>
      <w:r w:rsidRPr="00264564">
        <w:rPr>
          <w:rFonts w:ascii="Avenir Next LT Pro" w:eastAsia="Calibri" w:hAnsi="Avenir Next LT Pro" w:cs="Arial"/>
          <w:sz w:val="24"/>
          <w:szCs w:val="24"/>
        </w:rPr>
        <w:t xml:space="preserve"> alarmante problema de violencia de género que afecta a </w:t>
      </w:r>
      <w:r>
        <w:rPr>
          <w:rFonts w:ascii="Avenir Next LT Pro" w:eastAsia="Calibri" w:hAnsi="Avenir Next LT Pro" w:cs="Arial"/>
          <w:sz w:val="24"/>
          <w:szCs w:val="24"/>
        </w:rPr>
        <w:t>7</w:t>
      </w:r>
      <w:r w:rsidRPr="00264564">
        <w:rPr>
          <w:rFonts w:ascii="Avenir Next LT Pro" w:eastAsia="Calibri" w:hAnsi="Avenir Next LT Pro" w:cs="Arial"/>
          <w:sz w:val="24"/>
          <w:szCs w:val="24"/>
        </w:rPr>
        <w:t xml:space="preserve"> de cada </w:t>
      </w:r>
      <w:r>
        <w:rPr>
          <w:rFonts w:ascii="Avenir Next LT Pro" w:eastAsia="Calibri" w:hAnsi="Avenir Next LT Pro" w:cs="Arial"/>
          <w:sz w:val="24"/>
          <w:szCs w:val="24"/>
        </w:rPr>
        <w:t>10</w:t>
      </w:r>
      <w:r w:rsidRPr="00264564">
        <w:rPr>
          <w:rFonts w:ascii="Avenir Next LT Pro" w:eastAsia="Calibri" w:hAnsi="Avenir Next LT Pro" w:cs="Arial"/>
          <w:sz w:val="24"/>
          <w:szCs w:val="24"/>
        </w:rPr>
        <w:t xml:space="preserve"> mujeres a lo largo de sus vidas. Estas cifras reflejan la urgente necesidad de abordar y prevenir la violencia hacia las mujeres</w:t>
      </w:r>
      <w:r>
        <w:rPr>
          <w:rFonts w:ascii="Avenir Next LT Pro" w:eastAsia="Calibri" w:hAnsi="Avenir Next LT Pro" w:cs="Arial"/>
          <w:sz w:val="24"/>
          <w:szCs w:val="24"/>
        </w:rPr>
        <w:t xml:space="preserve">. </w:t>
      </w:r>
    </w:p>
    <w:p w14:paraId="0922FF65" w14:textId="747B555E" w:rsidR="00361896" w:rsidRPr="00361896" w:rsidRDefault="00361896" w:rsidP="00361896">
      <w:pPr>
        <w:spacing w:line="360" w:lineRule="auto"/>
        <w:jc w:val="both"/>
        <w:rPr>
          <w:rFonts w:ascii="Avenir Next LT Pro" w:eastAsia="Calibri" w:hAnsi="Avenir Next LT Pro" w:cs="Arial"/>
          <w:sz w:val="24"/>
          <w:szCs w:val="24"/>
        </w:rPr>
      </w:pPr>
      <w:r w:rsidRPr="00361896">
        <w:rPr>
          <w:rFonts w:ascii="Avenir Next LT Pro" w:eastAsia="Calibri" w:hAnsi="Avenir Next LT Pro" w:cs="Arial"/>
          <w:sz w:val="24"/>
          <w:szCs w:val="24"/>
        </w:rPr>
        <w:t xml:space="preserve">En 2021, a nivel nacional, del total de mujeres de 15 años y más, 70.1 % </w:t>
      </w:r>
      <w:r>
        <w:rPr>
          <w:rFonts w:ascii="Avenir Next LT Pro" w:eastAsia="Calibri" w:hAnsi="Avenir Next LT Pro" w:cs="Arial"/>
          <w:sz w:val="24"/>
          <w:szCs w:val="24"/>
        </w:rPr>
        <w:t xml:space="preserve">habían </w:t>
      </w:r>
      <w:r w:rsidRPr="00361896">
        <w:rPr>
          <w:rFonts w:ascii="Avenir Next LT Pro" w:eastAsia="Calibri" w:hAnsi="Avenir Next LT Pro" w:cs="Arial"/>
          <w:sz w:val="24"/>
          <w:szCs w:val="24"/>
        </w:rPr>
        <w:t>experimentado al menos un incidente de violencia, que puede ser psicológica, económica, patrimonial, física, sexual o discriminación en al menos un ámbito y ejercida por cualquier persona agresora a lo largo de su vida.</w:t>
      </w:r>
      <w:r>
        <w:rPr>
          <w:rFonts w:ascii="Avenir Next LT Pro" w:eastAsia="Calibri" w:hAnsi="Avenir Next LT Pro" w:cs="Arial"/>
          <w:sz w:val="24"/>
          <w:szCs w:val="24"/>
        </w:rPr>
        <w:t xml:space="preserve"> </w:t>
      </w:r>
      <w:r w:rsidRPr="00361896">
        <w:rPr>
          <w:rFonts w:ascii="Avenir Next LT Pro" w:eastAsia="Calibri" w:hAnsi="Avenir Next LT Pro" w:cs="Arial"/>
          <w:sz w:val="24"/>
          <w:szCs w:val="24"/>
        </w:rPr>
        <w:t>La violencia psicológica es la que presenta mayor prevalencia (51.6 %), seguida de la violencia sexual (49.7 %), la violencia física (34.7 %) y la violencia económica, patrimonial y/o discriminación (27.4 %).</w:t>
      </w:r>
      <w:r>
        <w:rPr>
          <w:rStyle w:val="Refdenotaalpie"/>
          <w:rFonts w:ascii="Avenir Next LT Pro" w:eastAsia="Calibri" w:hAnsi="Avenir Next LT Pro" w:cs="Arial"/>
          <w:sz w:val="24"/>
          <w:szCs w:val="24"/>
        </w:rPr>
        <w:footnoteReference w:id="1"/>
      </w:r>
    </w:p>
    <w:p w14:paraId="729AFDD4" w14:textId="1790AA17" w:rsidR="00C24C4B" w:rsidRDefault="00361896" w:rsidP="00264564">
      <w:pPr>
        <w:spacing w:line="360" w:lineRule="auto"/>
        <w:jc w:val="both"/>
        <w:rPr>
          <w:rFonts w:ascii="Avenir Next LT Pro" w:eastAsia="Calibri" w:hAnsi="Avenir Next LT Pro" w:cs="Arial"/>
          <w:sz w:val="28"/>
          <w:szCs w:val="28"/>
        </w:rPr>
      </w:pPr>
      <w:r>
        <w:rPr>
          <w:rFonts w:ascii="Avenir Next LT Pro" w:eastAsia="Calibri" w:hAnsi="Avenir Next LT Pro" w:cs="Arial"/>
          <w:sz w:val="24"/>
          <w:szCs w:val="24"/>
        </w:rPr>
        <w:t>Con</w:t>
      </w:r>
      <w:r w:rsidR="00B535FB">
        <w:rPr>
          <w:rFonts w:ascii="Avenir Next LT Pro" w:eastAsia="Calibri" w:hAnsi="Avenir Next LT Pro" w:cs="Arial"/>
          <w:sz w:val="24"/>
          <w:szCs w:val="24"/>
        </w:rPr>
        <w:t xml:space="preserve"> la presente iniciativa se pretende reformar la constitución local para </w:t>
      </w:r>
      <w:r w:rsidR="00C24C4B">
        <w:rPr>
          <w:rFonts w:ascii="Avenir Next LT Pro" w:eastAsia="Calibri" w:hAnsi="Avenir Next LT Pro" w:cs="Arial"/>
          <w:sz w:val="24"/>
          <w:szCs w:val="24"/>
        </w:rPr>
        <w:t>imponer constitucionalmente la</w:t>
      </w:r>
      <w:r w:rsidR="00B535FB">
        <w:rPr>
          <w:rFonts w:ascii="Avenir Next LT Pro" w:eastAsia="Calibri" w:hAnsi="Avenir Next LT Pro" w:cs="Arial"/>
          <w:sz w:val="24"/>
          <w:szCs w:val="24"/>
        </w:rPr>
        <w:t xml:space="preserve"> obligación al Poder Ejecutivo</w:t>
      </w:r>
      <w:r w:rsidR="00C24C4B">
        <w:rPr>
          <w:rFonts w:ascii="Avenir Next LT Pro" w:eastAsia="Calibri" w:hAnsi="Avenir Next LT Pro" w:cs="Arial"/>
          <w:sz w:val="24"/>
          <w:szCs w:val="24"/>
        </w:rPr>
        <w:t xml:space="preserve"> Estatal</w:t>
      </w:r>
      <w:r w:rsidR="00B535FB">
        <w:rPr>
          <w:rFonts w:ascii="Avenir Next LT Pro" w:eastAsia="Calibri" w:hAnsi="Avenir Next LT Pro" w:cs="Arial"/>
          <w:sz w:val="24"/>
          <w:szCs w:val="24"/>
        </w:rPr>
        <w:t xml:space="preserve"> de garantizar que todas las políticas públicas se diseñen e implementen con perspectiva de género</w:t>
      </w:r>
      <w:r w:rsidR="00B535FB" w:rsidRPr="007A286C">
        <w:rPr>
          <w:rFonts w:ascii="Avenir Next LT Pro" w:eastAsia="Calibri" w:hAnsi="Avenir Next LT Pro" w:cs="Arial"/>
          <w:sz w:val="28"/>
          <w:szCs w:val="28"/>
        </w:rPr>
        <w:t xml:space="preserve">. </w:t>
      </w:r>
    </w:p>
    <w:p w14:paraId="2D525ABA" w14:textId="4D1B0CD0" w:rsidR="00633B70" w:rsidRPr="007A286C" w:rsidRDefault="00C24C4B" w:rsidP="00264564">
      <w:pPr>
        <w:spacing w:line="360" w:lineRule="auto"/>
        <w:jc w:val="both"/>
        <w:rPr>
          <w:rFonts w:ascii="Avenir Next LT Pro" w:eastAsia="Calibri" w:hAnsi="Avenir Next LT Pro" w:cs="Arial"/>
          <w:sz w:val="28"/>
          <w:szCs w:val="28"/>
        </w:rPr>
      </w:pPr>
      <w:r>
        <w:rPr>
          <w:rFonts w:ascii="Avenir Next LT Pro" w:eastAsia="Calibri" w:hAnsi="Avenir Next LT Pro" w:cs="Arial"/>
          <w:sz w:val="24"/>
          <w:szCs w:val="24"/>
        </w:rPr>
        <w:t>Como sabemos, l</w:t>
      </w:r>
      <w:r w:rsidR="007A286C" w:rsidRPr="007A286C">
        <w:rPr>
          <w:rFonts w:ascii="Avenir Next LT Pro" w:eastAsia="Calibri" w:hAnsi="Avenir Next LT Pro" w:cs="Arial"/>
          <w:sz w:val="24"/>
          <w:szCs w:val="24"/>
        </w:rPr>
        <w:t>as políticas públicas son</w:t>
      </w:r>
      <w:r>
        <w:rPr>
          <w:rFonts w:ascii="Avenir Next LT Pro" w:eastAsia="Calibri" w:hAnsi="Avenir Next LT Pro" w:cs="Arial"/>
          <w:sz w:val="24"/>
          <w:szCs w:val="24"/>
        </w:rPr>
        <w:t xml:space="preserve"> </w:t>
      </w:r>
      <w:r w:rsidR="007A286C" w:rsidRPr="007A286C">
        <w:rPr>
          <w:rFonts w:ascii="Avenir Next LT Pro" w:eastAsia="Calibri" w:hAnsi="Avenir Next LT Pro" w:cs="Arial"/>
          <w:sz w:val="24"/>
          <w:szCs w:val="24"/>
        </w:rPr>
        <w:t>acciones de gobierno</w:t>
      </w:r>
      <w:r>
        <w:rPr>
          <w:rFonts w:ascii="Avenir Next LT Pro" w:eastAsia="Calibri" w:hAnsi="Avenir Next LT Pro" w:cs="Arial"/>
          <w:sz w:val="24"/>
          <w:szCs w:val="24"/>
        </w:rPr>
        <w:t xml:space="preserve"> </w:t>
      </w:r>
      <w:r w:rsidR="007A286C" w:rsidRPr="007A286C">
        <w:rPr>
          <w:rFonts w:ascii="Avenir Next LT Pro" w:eastAsia="Calibri" w:hAnsi="Avenir Next LT Pro" w:cs="Arial"/>
          <w:sz w:val="24"/>
          <w:szCs w:val="24"/>
        </w:rPr>
        <w:t>con objetivos de interés público</w:t>
      </w:r>
      <w:r>
        <w:rPr>
          <w:rFonts w:ascii="Avenir Next LT Pro" w:eastAsia="Calibri" w:hAnsi="Avenir Next LT Pro" w:cs="Arial"/>
          <w:sz w:val="24"/>
          <w:szCs w:val="24"/>
        </w:rPr>
        <w:t xml:space="preserve"> </w:t>
      </w:r>
      <w:r w:rsidR="007A286C">
        <w:rPr>
          <w:rFonts w:ascii="Avenir Next LT Pro" w:eastAsia="Calibri" w:hAnsi="Avenir Next LT Pro" w:cs="Arial"/>
          <w:sz w:val="24"/>
          <w:szCs w:val="24"/>
        </w:rPr>
        <w:t>para atender</w:t>
      </w:r>
      <w:r w:rsidR="007A286C" w:rsidRPr="007A286C">
        <w:rPr>
          <w:rFonts w:ascii="Avenir Next LT Pro" w:eastAsia="Calibri" w:hAnsi="Avenir Next LT Pro" w:cs="Arial"/>
          <w:sz w:val="24"/>
          <w:szCs w:val="24"/>
        </w:rPr>
        <w:t xml:space="preserve"> problemas específicos</w:t>
      </w:r>
      <w:r w:rsidR="007A286C">
        <w:rPr>
          <w:rFonts w:ascii="Avenir Next LT Pro" w:eastAsia="Calibri" w:hAnsi="Avenir Next LT Pro" w:cs="Arial"/>
          <w:sz w:val="24"/>
          <w:szCs w:val="24"/>
        </w:rPr>
        <w:t xml:space="preserve">. Y son justamente las acciones que debe tomar gobierno para poder atender problemas como los enunciados anteriormente que tiene en materia de violencia de género. </w:t>
      </w:r>
    </w:p>
    <w:p w14:paraId="12BD97B8" w14:textId="6E92E76F" w:rsidR="00B535FB" w:rsidRDefault="00C24C4B" w:rsidP="00264564">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Así mismo, d</w:t>
      </w:r>
      <w:r w:rsidR="00B535FB" w:rsidRPr="00B535FB">
        <w:rPr>
          <w:rFonts w:ascii="Avenir Next LT Pro" w:eastAsia="Calibri" w:hAnsi="Avenir Next LT Pro" w:cs="Arial"/>
          <w:sz w:val="24"/>
          <w:szCs w:val="24"/>
        </w:rPr>
        <w:t xml:space="preserve">e acuerdo con la Ley General para la Igualdad entre Mujeres y Hombres, la perspectiva de género se refiere a la metodología y los mecanismos </w:t>
      </w:r>
      <w:r w:rsidR="00B535FB" w:rsidRPr="00B535FB">
        <w:rPr>
          <w:rFonts w:ascii="Avenir Next LT Pro" w:eastAsia="Calibri" w:hAnsi="Avenir Next LT Pro" w:cs="Arial"/>
          <w:sz w:val="24"/>
          <w:szCs w:val="24"/>
        </w:rPr>
        <w:lastRenderedPageBreak/>
        <w:t>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3EFE3218" w14:textId="0714A015" w:rsidR="007A286C" w:rsidRDefault="007A286C" w:rsidP="00264564">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 xml:space="preserve">Incluir la perspectiva de género en el diseño e implementación de políticas públicas es de carácter urgente para atender el tema de violencia de género que prevalece en nuestro </w:t>
      </w:r>
      <w:r w:rsidR="00361896">
        <w:rPr>
          <w:rFonts w:ascii="Avenir Next LT Pro" w:eastAsia="Calibri" w:hAnsi="Avenir Next LT Pro" w:cs="Arial"/>
          <w:sz w:val="24"/>
          <w:szCs w:val="24"/>
        </w:rPr>
        <w:t>país</w:t>
      </w:r>
      <w:r>
        <w:rPr>
          <w:rFonts w:ascii="Avenir Next LT Pro" w:eastAsia="Calibri" w:hAnsi="Avenir Next LT Pro" w:cs="Arial"/>
          <w:sz w:val="24"/>
          <w:szCs w:val="24"/>
        </w:rPr>
        <w:t xml:space="preserve"> y es de interés público. </w:t>
      </w:r>
    </w:p>
    <w:p w14:paraId="20BE0300" w14:textId="27F376B3" w:rsidR="00B535FB" w:rsidRPr="00B535FB" w:rsidRDefault="00B535FB" w:rsidP="00B535FB">
      <w:pPr>
        <w:spacing w:line="360" w:lineRule="auto"/>
        <w:jc w:val="both"/>
        <w:rPr>
          <w:rFonts w:ascii="Avenir Next LT Pro" w:eastAsia="Calibri" w:hAnsi="Avenir Next LT Pro" w:cs="Arial"/>
          <w:sz w:val="24"/>
          <w:szCs w:val="24"/>
        </w:rPr>
      </w:pPr>
      <w:r>
        <w:rPr>
          <w:rFonts w:ascii="Avenir Next LT Pro" w:eastAsia="Calibri" w:hAnsi="Avenir Next LT Pro" w:cs="Arial"/>
          <w:sz w:val="24"/>
          <w:szCs w:val="24"/>
        </w:rPr>
        <w:t xml:space="preserve">Esta iniciativa, además, permite cumplir con la normatividad en la materia en la que todo el Estado Mexicano está obligado, como lo es </w:t>
      </w:r>
      <w:r w:rsidRPr="00B535FB">
        <w:rPr>
          <w:rFonts w:ascii="Avenir Next LT Pro" w:eastAsia="Calibri" w:hAnsi="Avenir Next LT Pro" w:cs="Arial"/>
          <w:sz w:val="24"/>
          <w:szCs w:val="24"/>
        </w:rPr>
        <w:t>Convención sobre la Eliminación de Todas las Formas de Discriminación contra la Mujer</w:t>
      </w:r>
      <w:r>
        <w:rPr>
          <w:rFonts w:ascii="Avenir Next LT Pro" w:eastAsia="Calibri" w:hAnsi="Avenir Next LT Pro" w:cs="Arial"/>
          <w:sz w:val="24"/>
          <w:szCs w:val="24"/>
        </w:rPr>
        <w:t xml:space="preserve">, la cual establece en su </w:t>
      </w:r>
      <w:r w:rsidRPr="00B535FB">
        <w:rPr>
          <w:rFonts w:ascii="Avenir Next LT Pro" w:eastAsia="Calibri" w:hAnsi="Avenir Next LT Pro" w:cs="Arial"/>
          <w:sz w:val="24"/>
          <w:szCs w:val="24"/>
        </w:rPr>
        <w:t>Artículo 2</w:t>
      </w:r>
      <w:r>
        <w:rPr>
          <w:rFonts w:ascii="Avenir Next LT Pro" w:eastAsia="Calibri" w:hAnsi="Avenir Next LT Pro" w:cs="Arial"/>
          <w:sz w:val="24"/>
          <w:szCs w:val="24"/>
        </w:rPr>
        <w:t xml:space="preserve">, lo siguiente: </w:t>
      </w:r>
    </w:p>
    <w:p w14:paraId="3485D4E4" w14:textId="6F45080B" w:rsidR="00B535FB" w:rsidRPr="00C24C4B" w:rsidRDefault="00C24C4B" w:rsidP="00C24C4B">
      <w:pPr>
        <w:spacing w:line="360" w:lineRule="auto"/>
        <w:ind w:left="709"/>
        <w:jc w:val="both"/>
        <w:rPr>
          <w:rFonts w:ascii="Avenir Next LT Pro" w:eastAsia="Calibri" w:hAnsi="Avenir Next LT Pro" w:cs="Arial"/>
          <w:i/>
          <w:iCs/>
          <w:sz w:val="24"/>
          <w:szCs w:val="24"/>
        </w:rPr>
      </w:pPr>
      <w:proofErr w:type="gramStart"/>
      <w:r w:rsidRPr="00C24C4B">
        <w:rPr>
          <w:rFonts w:ascii="Avenir Next LT Pro" w:eastAsia="Calibri" w:hAnsi="Avenir Next LT Pro" w:cs="Arial"/>
          <w:i/>
          <w:iCs/>
          <w:sz w:val="24"/>
          <w:szCs w:val="24"/>
        </w:rPr>
        <w:t xml:space="preserve">“ </w:t>
      </w:r>
      <w:r w:rsidR="00B535FB" w:rsidRPr="00C24C4B">
        <w:rPr>
          <w:rFonts w:ascii="Avenir Next LT Pro" w:eastAsia="Calibri" w:hAnsi="Avenir Next LT Pro" w:cs="Arial"/>
          <w:i/>
          <w:iCs/>
          <w:sz w:val="24"/>
          <w:szCs w:val="24"/>
        </w:rPr>
        <w:t>Los</w:t>
      </w:r>
      <w:proofErr w:type="gramEnd"/>
      <w:r w:rsidR="00B535FB" w:rsidRPr="00C24C4B">
        <w:rPr>
          <w:rFonts w:ascii="Avenir Next LT Pro" w:eastAsia="Calibri" w:hAnsi="Avenir Next LT Pro" w:cs="Arial"/>
          <w:i/>
          <w:iCs/>
          <w:sz w:val="24"/>
          <w:szCs w:val="24"/>
        </w:rPr>
        <w:t xml:space="preserve"> </w:t>
      </w:r>
      <w:r w:rsidRPr="00C24C4B">
        <w:rPr>
          <w:rFonts w:ascii="Avenir Next LT Pro" w:eastAsia="Calibri" w:hAnsi="Avenir Next LT Pro" w:cs="Arial"/>
          <w:i/>
          <w:iCs/>
          <w:sz w:val="24"/>
          <w:szCs w:val="24"/>
        </w:rPr>
        <w:t>Estados Parte</w:t>
      </w:r>
      <w:r w:rsidR="00B535FB" w:rsidRPr="00C24C4B">
        <w:rPr>
          <w:rFonts w:ascii="Avenir Next LT Pro" w:eastAsia="Calibri" w:hAnsi="Avenir Next LT Pro" w:cs="Arial"/>
          <w:i/>
          <w:iCs/>
          <w:sz w:val="24"/>
          <w:szCs w:val="24"/>
        </w:rPr>
        <w:t xml:space="preserve"> condenan la discriminación contra la mujer en todas sus formas, convienen en seguir, por todos los medios apropiados y sin dilaciones, una política encaminada a eliminar la discriminación contra la mujer y, con tal objeto, se comprometen a:</w:t>
      </w:r>
    </w:p>
    <w:p w14:paraId="7F03FF3E" w14:textId="777A096E" w:rsidR="00B535FB" w:rsidRPr="00C24C4B" w:rsidRDefault="00B535FB" w:rsidP="00C24C4B">
      <w:pPr>
        <w:spacing w:line="360" w:lineRule="auto"/>
        <w:ind w:left="709"/>
        <w:jc w:val="both"/>
        <w:rPr>
          <w:rFonts w:ascii="Avenir Next LT Pro" w:eastAsia="Calibri" w:hAnsi="Avenir Next LT Pro" w:cs="Arial"/>
          <w:i/>
          <w:iCs/>
          <w:sz w:val="24"/>
          <w:szCs w:val="24"/>
        </w:rPr>
      </w:pPr>
      <w:r w:rsidRPr="00C24C4B">
        <w:rPr>
          <w:rFonts w:ascii="Avenir Next LT Pro" w:eastAsia="Calibri" w:hAnsi="Avenir Next LT Pro" w:cs="Arial"/>
          <w:i/>
          <w:iCs/>
          <w:sz w:val="24"/>
          <w:szCs w:val="24"/>
        </w:rPr>
        <w:t>…</w:t>
      </w:r>
    </w:p>
    <w:p w14:paraId="2C9E1777" w14:textId="421D7450" w:rsidR="00B535FB" w:rsidRPr="00C24C4B" w:rsidRDefault="00B535FB" w:rsidP="00C24C4B">
      <w:pPr>
        <w:spacing w:line="360" w:lineRule="auto"/>
        <w:ind w:left="709"/>
        <w:jc w:val="both"/>
        <w:rPr>
          <w:rFonts w:ascii="Avenir Next LT Pro" w:eastAsia="Calibri" w:hAnsi="Avenir Next LT Pro" w:cs="Arial"/>
          <w:i/>
          <w:iCs/>
          <w:sz w:val="24"/>
          <w:szCs w:val="24"/>
        </w:rPr>
      </w:pPr>
      <w:r w:rsidRPr="00C24C4B">
        <w:rPr>
          <w:rFonts w:ascii="Avenir Next LT Pro" w:eastAsia="Calibri" w:hAnsi="Avenir Next LT Pro" w:cs="Arial"/>
          <w:i/>
          <w:iCs/>
          <w:sz w:val="24"/>
          <w:szCs w:val="24"/>
        </w:rPr>
        <w:t>b) Adoptar medidas adecuadas, legislativas y de otro carácter, con las sanciones correspondientes, que prohíban toda discriminación contra la mujer;</w:t>
      </w:r>
    </w:p>
    <w:p w14:paraId="73BE38F8" w14:textId="5DD700E5" w:rsidR="00B535FB" w:rsidRPr="00C24C4B" w:rsidRDefault="00B535FB" w:rsidP="00C24C4B">
      <w:pPr>
        <w:spacing w:line="360" w:lineRule="auto"/>
        <w:ind w:left="709"/>
        <w:jc w:val="both"/>
        <w:rPr>
          <w:rFonts w:ascii="Avenir Next LT Pro" w:eastAsia="Calibri" w:hAnsi="Avenir Next LT Pro" w:cs="Arial"/>
          <w:sz w:val="24"/>
          <w:szCs w:val="24"/>
        </w:rPr>
      </w:pPr>
      <w:r w:rsidRPr="00C24C4B">
        <w:rPr>
          <w:rFonts w:ascii="Avenir Next LT Pro" w:eastAsia="Calibri" w:hAnsi="Avenir Next LT Pro" w:cs="Arial"/>
          <w:sz w:val="24"/>
          <w:szCs w:val="24"/>
        </w:rPr>
        <w:t>…</w:t>
      </w:r>
    </w:p>
    <w:p w14:paraId="68FE46E5" w14:textId="72B65E2D" w:rsidR="00492EC0" w:rsidRPr="00FB48DB" w:rsidRDefault="00B535FB" w:rsidP="00FB48DB">
      <w:pPr>
        <w:spacing w:line="360" w:lineRule="auto"/>
        <w:ind w:left="709"/>
        <w:jc w:val="both"/>
        <w:rPr>
          <w:rFonts w:ascii="Avenir Next LT Pro" w:eastAsia="Calibri" w:hAnsi="Avenir Next LT Pro" w:cs="Arial"/>
          <w:i/>
          <w:iCs/>
          <w:sz w:val="24"/>
          <w:szCs w:val="24"/>
        </w:rPr>
      </w:pPr>
      <w:r w:rsidRPr="00C24C4B">
        <w:rPr>
          <w:rFonts w:ascii="Avenir Next LT Pro" w:eastAsia="Calibri" w:hAnsi="Avenir Next LT Pro" w:cs="Arial"/>
          <w:i/>
          <w:iCs/>
          <w:sz w:val="24"/>
          <w:szCs w:val="24"/>
        </w:rPr>
        <w:lastRenderedPageBreak/>
        <w:t>f) Adoptar todas las medidas adecuadas, incluso de carácter legislativo, para modificar o derogar leyes, reglamentos, usos y prácticas que constituyan discriminación contra la mujer;</w:t>
      </w:r>
      <w:r w:rsidR="00C24C4B" w:rsidRPr="00C24C4B">
        <w:rPr>
          <w:rFonts w:ascii="Avenir Next LT Pro" w:eastAsia="Calibri" w:hAnsi="Avenir Next LT Pro" w:cs="Arial"/>
          <w:i/>
          <w:iCs/>
          <w:sz w:val="24"/>
          <w:szCs w:val="24"/>
        </w:rPr>
        <w:t xml:space="preserve"> …”</w:t>
      </w:r>
    </w:p>
    <w:p w14:paraId="094A3492" w14:textId="17425019" w:rsidR="00492EC0" w:rsidRDefault="00492EC0" w:rsidP="00C24C4B">
      <w:pPr>
        <w:spacing w:line="360" w:lineRule="auto"/>
        <w:jc w:val="both"/>
        <w:rPr>
          <w:rFonts w:ascii="Avenir Next LT Pro" w:eastAsia="Calibri" w:hAnsi="Avenir Next LT Pro" w:cs="Arial"/>
          <w:sz w:val="24"/>
          <w:szCs w:val="24"/>
          <w:shd w:val="clear" w:color="auto" w:fill="FFFFFF"/>
        </w:rPr>
      </w:pPr>
      <w:r>
        <w:rPr>
          <w:rFonts w:ascii="Avenir Next LT Pro" w:eastAsia="Calibri" w:hAnsi="Avenir Next LT Pro" w:cs="Arial"/>
          <w:sz w:val="24"/>
          <w:szCs w:val="24"/>
          <w:shd w:val="clear" w:color="auto" w:fill="FFFFFF"/>
        </w:rPr>
        <w:t>De igual manera, l</w:t>
      </w:r>
      <w:r w:rsidRPr="00492EC0">
        <w:rPr>
          <w:rFonts w:ascii="Avenir Next LT Pro" w:eastAsia="Calibri" w:hAnsi="Avenir Next LT Pro" w:cs="Arial"/>
          <w:sz w:val="24"/>
          <w:szCs w:val="24"/>
          <w:shd w:val="clear" w:color="auto" w:fill="FFFFFF"/>
        </w:rPr>
        <w:t xml:space="preserve">a implementación de políticas </w:t>
      </w:r>
      <w:r w:rsidR="00361896">
        <w:rPr>
          <w:rFonts w:ascii="Avenir Next LT Pro" w:eastAsia="Calibri" w:hAnsi="Avenir Next LT Pro" w:cs="Arial"/>
          <w:sz w:val="24"/>
          <w:szCs w:val="24"/>
          <w:shd w:val="clear" w:color="auto" w:fill="FFFFFF"/>
        </w:rPr>
        <w:t xml:space="preserve">públicas </w:t>
      </w:r>
      <w:r w:rsidRPr="00492EC0">
        <w:rPr>
          <w:rFonts w:ascii="Avenir Next LT Pro" w:eastAsia="Calibri" w:hAnsi="Avenir Next LT Pro" w:cs="Arial"/>
          <w:sz w:val="24"/>
          <w:szCs w:val="24"/>
          <w:shd w:val="clear" w:color="auto" w:fill="FFFFFF"/>
        </w:rPr>
        <w:t>equitativas es esencial para el cumplimiento de los Objetivos de Desarrollo Sostenible (ODS)</w:t>
      </w:r>
      <w:r w:rsidR="00FB48DB">
        <w:rPr>
          <w:rFonts w:ascii="Avenir Next LT Pro" w:eastAsia="Calibri" w:hAnsi="Avenir Next LT Pro" w:cs="Arial"/>
          <w:sz w:val="24"/>
          <w:szCs w:val="24"/>
          <w:shd w:val="clear" w:color="auto" w:fill="FFFFFF"/>
        </w:rPr>
        <w:t xml:space="preserve"> de la Agenda 2030 </w:t>
      </w:r>
      <w:r w:rsidR="00361896">
        <w:rPr>
          <w:rFonts w:ascii="Avenir Next LT Pro" w:eastAsia="Calibri" w:hAnsi="Avenir Next LT Pro" w:cs="Arial"/>
          <w:sz w:val="24"/>
          <w:szCs w:val="24"/>
          <w:shd w:val="clear" w:color="auto" w:fill="FFFFFF"/>
        </w:rPr>
        <w:t xml:space="preserve">de la </w:t>
      </w:r>
      <w:r w:rsidR="00FB48DB">
        <w:rPr>
          <w:rFonts w:ascii="Avenir Next LT Pro" w:eastAsia="Calibri" w:hAnsi="Avenir Next LT Pro" w:cs="Arial"/>
          <w:sz w:val="24"/>
          <w:szCs w:val="24"/>
          <w:shd w:val="clear" w:color="auto" w:fill="FFFFFF"/>
        </w:rPr>
        <w:t>Organización de las Naciones Unidas</w:t>
      </w:r>
      <w:r w:rsidRPr="00492EC0">
        <w:rPr>
          <w:rFonts w:ascii="Avenir Next LT Pro" w:eastAsia="Calibri" w:hAnsi="Avenir Next LT Pro" w:cs="Arial"/>
          <w:sz w:val="24"/>
          <w:szCs w:val="24"/>
          <w:shd w:val="clear" w:color="auto" w:fill="FFFFFF"/>
        </w:rPr>
        <w:t xml:space="preserve">, especialmente el ODS 5, que busca </w:t>
      </w:r>
      <w:r w:rsidRPr="00361896">
        <w:rPr>
          <w:rFonts w:ascii="Avenir Next LT Pro" w:eastAsia="Calibri" w:hAnsi="Avenir Next LT Pro" w:cs="Arial"/>
          <w:b/>
          <w:bCs/>
          <w:i/>
          <w:iCs/>
          <w:sz w:val="24"/>
          <w:szCs w:val="24"/>
          <w:shd w:val="clear" w:color="auto" w:fill="FFFFFF"/>
        </w:rPr>
        <w:t>"lograr la igualdad entre los géneros y empoderar a todas las mujeres y las niñas"</w:t>
      </w:r>
      <w:r w:rsidRPr="00492EC0">
        <w:rPr>
          <w:rFonts w:ascii="Avenir Next LT Pro" w:eastAsia="Calibri" w:hAnsi="Avenir Next LT Pro" w:cs="Arial"/>
          <w:sz w:val="24"/>
          <w:szCs w:val="24"/>
          <w:shd w:val="clear" w:color="auto" w:fill="FFFFFF"/>
        </w:rPr>
        <w:t>. Una perspectiva de género en la gobernanza garantiza avances hacia estos objetivos, promoviendo sociedades más justas y equitativas</w:t>
      </w:r>
      <w:r w:rsidR="00361896">
        <w:rPr>
          <w:rFonts w:ascii="Avenir Next LT Pro" w:eastAsia="Calibri" w:hAnsi="Avenir Next LT Pro" w:cs="Arial"/>
          <w:sz w:val="24"/>
          <w:szCs w:val="24"/>
          <w:shd w:val="clear" w:color="auto" w:fill="FFFFFF"/>
        </w:rPr>
        <w:t>:</w:t>
      </w:r>
    </w:p>
    <w:p w14:paraId="3F3A86F7" w14:textId="202DDFB5" w:rsidR="00492EC0" w:rsidRDefault="00492EC0" w:rsidP="00492EC0">
      <w:pPr>
        <w:pStyle w:val="Prrafodelista"/>
        <w:numPr>
          <w:ilvl w:val="0"/>
          <w:numId w:val="1"/>
        </w:numPr>
        <w:spacing w:line="360" w:lineRule="auto"/>
        <w:jc w:val="both"/>
        <w:rPr>
          <w:rFonts w:ascii="Avenir Next LT Pro" w:eastAsia="Calibri" w:hAnsi="Avenir Next LT Pro" w:cs="Arial"/>
          <w:sz w:val="24"/>
          <w:szCs w:val="24"/>
          <w:shd w:val="clear" w:color="auto" w:fill="FFFFFF"/>
        </w:rPr>
      </w:pPr>
      <w:r w:rsidRPr="00492EC0">
        <w:rPr>
          <w:rFonts w:ascii="Avenir Next LT Pro" w:eastAsia="Calibri" w:hAnsi="Avenir Next LT Pro" w:cs="Arial"/>
          <w:sz w:val="24"/>
          <w:szCs w:val="24"/>
          <w:shd w:val="clear" w:color="auto" w:fill="FFFFFF"/>
        </w:rPr>
        <w:t>Establecer esta obligación asegura que el gobierno de Chihuahua esté comprometido con la protección y promoción de los derechos humanos de manera estructural. Una perspectiva de género en la formulación de políticas públicas es imprescindible para identificar y corregir desigualdades sociales y económicas que afectan desproporcionadamente a las mujeres.</w:t>
      </w:r>
    </w:p>
    <w:p w14:paraId="03B3878A" w14:textId="5ABA7C2C" w:rsidR="00C24C4B" w:rsidRPr="00492EC0" w:rsidRDefault="00C24C4B" w:rsidP="00492EC0">
      <w:pPr>
        <w:pStyle w:val="Prrafodelista"/>
        <w:numPr>
          <w:ilvl w:val="0"/>
          <w:numId w:val="1"/>
        </w:numPr>
        <w:spacing w:line="360" w:lineRule="auto"/>
        <w:jc w:val="both"/>
        <w:rPr>
          <w:rFonts w:ascii="Avenir Next LT Pro" w:eastAsia="Calibri" w:hAnsi="Avenir Next LT Pro" w:cs="Arial"/>
          <w:sz w:val="24"/>
          <w:szCs w:val="24"/>
          <w:shd w:val="clear" w:color="auto" w:fill="FFFFFF"/>
        </w:rPr>
      </w:pPr>
      <w:r w:rsidRPr="00492EC0">
        <w:rPr>
          <w:rFonts w:ascii="Avenir Next LT Pro" w:eastAsia="Calibri" w:hAnsi="Avenir Next LT Pro" w:cs="Arial"/>
          <w:sz w:val="24"/>
          <w:szCs w:val="24"/>
          <w:shd w:val="clear" w:color="auto" w:fill="FFFFFF"/>
        </w:rPr>
        <w:t>Integrar la perspectiva de género asegura que las políticas públicas sean diseñadas y ejecutadas considerando las diferencias y necesidades específicas de mujeres y hombres. Esto contribuye a cerrar las brechas de género en la sociedad.</w:t>
      </w:r>
    </w:p>
    <w:p w14:paraId="2C5B10C2" w14:textId="2A484541" w:rsidR="00C24C4B" w:rsidRPr="00492EC0" w:rsidRDefault="00C24C4B" w:rsidP="00492EC0">
      <w:pPr>
        <w:pStyle w:val="Prrafodelista"/>
        <w:numPr>
          <w:ilvl w:val="0"/>
          <w:numId w:val="1"/>
        </w:numPr>
        <w:spacing w:line="360" w:lineRule="auto"/>
        <w:jc w:val="both"/>
        <w:rPr>
          <w:rFonts w:ascii="Avenir Next LT Pro" w:eastAsia="Calibri" w:hAnsi="Avenir Next LT Pro" w:cs="Arial"/>
          <w:sz w:val="24"/>
          <w:szCs w:val="24"/>
          <w:shd w:val="clear" w:color="auto" w:fill="FFFFFF"/>
        </w:rPr>
      </w:pPr>
      <w:r w:rsidRPr="00492EC0">
        <w:rPr>
          <w:rFonts w:ascii="Avenir Next LT Pro" w:eastAsia="Calibri" w:hAnsi="Avenir Next LT Pro" w:cs="Arial"/>
          <w:sz w:val="24"/>
          <w:szCs w:val="24"/>
          <w:shd w:val="clear" w:color="auto" w:fill="FFFFFF"/>
        </w:rPr>
        <w:t>Las políticas públicas con perspectiva de género no solo abordan la violencia, sino que también promueven el empoderamiento político, económico y social de las mujeres, fortaleciendo su participación en todos los ámbitos de la sociedad.</w:t>
      </w:r>
    </w:p>
    <w:p w14:paraId="3E3E1065" w14:textId="77777777" w:rsidR="00D012DF" w:rsidRDefault="00C24C4B" w:rsidP="009D554F">
      <w:pPr>
        <w:pStyle w:val="Prrafodelista"/>
        <w:numPr>
          <w:ilvl w:val="0"/>
          <w:numId w:val="1"/>
        </w:numPr>
        <w:spacing w:line="360" w:lineRule="auto"/>
        <w:jc w:val="both"/>
        <w:rPr>
          <w:rFonts w:ascii="Avenir Next LT Pro" w:eastAsia="Calibri" w:hAnsi="Avenir Next LT Pro" w:cs="Arial"/>
          <w:sz w:val="24"/>
          <w:szCs w:val="24"/>
          <w:shd w:val="clear" w:color="auto" w:fill="FFFFFF"/>
        </w:rPr>
      </w:pPr>
      <w:r w:rsidRPr="00D012DF">
        <w:rPr>
          <w:rFonts w:ascii="Avenir Next LT Pro" w:eastAsia="Calibri" w:hAnsi="Avenir Next LT Pro" w:cs="Arial"/>
          <w:sz w:val="24"/>
          <w:szCs w:val="24"/>
          <w:shd w:val="clear" w:color="auto" w:fill="FFFFFF"/>
        </w:rPr>
        <w:lastRenderedPageBreak/>
        <w:t>Incluir estas disposiciones en la constitución</w:t>
      </w:r>
      <w:r w:rsidR="00956D5D" w:rsidRPr="00D012DF">
        <w:rPr>
          <w:rFonts w:ascii="Avenir Next LT Pro" w:eastAsia="Calibri" w:hAnsi="Avenir Next LT Pro" w:cs="Arial"/>
          <w:sz w:val="24"/>
          <w:szCs w:val="24"/>
          <w:shd w:val="clear" w:color="auto" w:fill="FFFFFF"/>
        </w:rPr>
        <w:t xml:space="preserve"> </w:t>
      </w:r>
      <w:r w:rsidR="00492EC0" w:rsidRPr="00D012DF">
        <w:rPr>
          <w:rFonts w:ascii="Avenir Next LT Pro" w:eastAsia="Calibri" w:hAnsi="Avenir Next LT Pro" w:cs="Arial"/>
          <w:sz w:val="24"/>
          <w:szCs w:val="24"/>
          <w:shd w:val="clear" w:color="auto" w:fill="FFFFFF"/>
        </w:rPr>
        <w:t>estatal, establece</w:t>
      </w:r>
      <w:r w:rsidRPr="00D012DF">
        <w:rPr>
          <w:rFonts w:ascii="Avenir Next LT Pro" w:eastAsia="Calibri" w:hAnsi="Avenir Next LT Pro" w:cs="Arial"/>
          <w:sz w:val="24"/>
          <w:szCs w:val="24"/>
          <w:shd w:val="clear" w:color="auto" w:fill="FFFFFF"/>
        </w:rPr>
        <w:t xml:space="preserve"> un marco legal sólido que garantiza su implementación y continuidad a largo plazo, independientemente de los cambios en la administración pública</w:t>
      </w:r>
      <w:r w:rsidR="00D012DF" w:rsidRPr="00D012DF">
        <w:rPr>
          <w:rFonts w:ascii="Avenir Next LT Pro" w:eastAsia="Calibri" w:hAnsi="Avenir Next LT Pro" w:cs="Arial"/>
          <w:sz w:val="24"/>
          <w:szCs w:val="24"/>
          <w:shd w:val="clear" w:color="auto" w:fill="FFFFFF"/>
        </w:rPr>
        <w:t xml:space="preserve">, también fortalece el aparato institucional al proporcionar una directriz clara y vinculante para la función pública. </w:t>
      </w:r>
    </w:p>
    <w:p w14:paraId="025D9AEF" w14:textId="4B9D75A0" w:rsidR="00492EC0" w:rsidRPr="00C24C4B" w:rsidRDefault="00D012DF" w:rsidP="00814472">
      <w:pPr>
        <w:spacing w:line="360" w:lineRule="auto"/>
        <w:jc w:val="both"/>
        <w:rPr>
          <w:rFonts w:ascii="Avenir Next LT Pro" w:eastAsia="Calibri" w:hAnsi="Avenir Next LT Pro" w:cs="Arial"/>
          <w:sz w:val="24"/>
          <w:szCs w:val="24"/>
          <w:shd w:val="clear" w:color="auto" w:fill="FFFFFF"/>
        </w:rPr>
      </w:pPr>
      <w:r>
        <w:rPr>
          <w:rFonts w:ascii="Avenir Next LT Pro" w:eastAsia="Calibri" w:hAnsi="Avenir Next LT Pro" w:cs="Arial"/>
          <w:sz w:val="24"/>
          <w:szCs w:val="24"/>
          <w:shd w:val="clear" w:color="auto" w:fill="FFFFFF"/>
        </w:rPr>
        <w:t>En resumen</w:t>
      </w:r>
      <w:r w:rsidR="00956D5D" w:rsidRPr="00D012DF">
        <w:rPr>
          <w:rFonts w:ascii="Avenir Next LT Pro" w:eastAsia="Calibri" w:hAnsi="Avenir Next LT Pro" w:cs="Arial"/>
          <w:sz w:val="24"/>
          <w:szCs w:val="24"/>
          <w:shd w:val="clear" w:color="auto" w:fill="FFFFFF"/>
        </w:rPr>
        <w:t>, i</w:t>
      </w:r>
      <w:r w:rsidR="00C24C4B" w:rsidRPr="00D012DF">
        <w:rPr>
          <w:rFonts w:ascii="Avenir Next LT Pro" w:eastAsia="Calibri" w:hAnsi="Avenir Next LT Pro" w:cs="Arial"/>
          <w:sz w:val="24"/>
          <w:szCs w:val="24"/>
          <w:shd w:val="clear" w:color="auto" w:fill="FFFFFF"/>
        </w:rPr>
        <w:t xml:space="preserve">mplementar estas medidas no solo cumple con una función legal y administrativa, sino que es un paso </w:t>
      </w:r>
      <w:r w:rsidR="00FB48DB">
        <w:rPr>
          <w:rFonts w:ascii="Avenir Next LT Pro" w:eastAsia="Calibri" w:hAnsi="Avenir Next LT Pro" w:cs="Arial"/>
          <w:sz w:val="24"/>
          <w:szCs w:val="24"/>
          <w:shd w:val="clear" w:color="auto" w:fill="FFFFFF"/>
        </w:rPr>
        <w:t>fundamental</w:t>
      </w:r>
      <w:r w:rsidR="00C24C4B" w:rsidRPr="00D012DF">
        <w:rPr>
          <w:rFonts w:ascii="Avenir Next LT Pro" w:eastAsia="Calibri" w:hAnsi="Avenir Next LT Pro" w:cs="Arial"/>
          <w:sz w:val="24"/>
          <w:szCs w:val="24"/>
          <w:shd w:val="clear" w:color="auto" w:fill="FFFFFF"/>
        </w:rPr>
        <w:t xml:space="preserve"> hacia un futuro más igualitario y libre de violencia en el estado de Chihuahua. Esto es un compromiso que no solo refleja el valor de proteger los derechos humanos de las mujeres, sino de construir un campo más nivelado para todos los ciudadanos.</w:t>
      </w:r>
    </w:p>
    <w:p w14:paraId="316E7056" w14:textId="5E3683A1" w:rsidR="00814472" w:rsidRPr="00956D5D" w:rsidRDefault="00814472" w:rsidP="00814472">
      <w:pPr>
        <w:spacing w:line="360" w:lineRule="auto"/>
        <w:jc w:val="both"/>
        <w:rPr>
          <w:rFonts w:ascii="Avenir Next LT Pro" w:eastAsia="Calibri" w:hAnsi="Avenir Next LT Pro" w:cs="Arial"/>
          <w:sz w:val="24"/>
          <w:szCs w:val="24"/>
          <w:shd w:val="clear" w:color="auto" w:fill="FFFFFF"/>
        </w:rPr>
      </w:pPr>
      <w:r w:rsidRPr="00956D5D">
        <w:rPr>
          <w:rFonts w:ascii="Avenir Next LT Pro" w:eastAsia="Calibri" w:hAnsi="Avenir Next LT Pro" w:cs="Arial"/>
          <w:sz w:val="24"/>
          <w:szCs w:val="24"/>
          <w:shd w:val="clear" w:color="auto" w:fill="FFFFFF"/>
        </w:rPr>
        <w:t>Por lo anteriormente expuesto, me permito someter a consideración de esta Soberanía, el presente proyecto con carácter de:</w:t>
      </w:r>
    </w:p>
    <w:p w14:paraId="74D871B9" w14:textId="77777777" w:rsidR="00814472" w:rsidRPr="00814472" w:rsidRDefault="00814472" w:rsidP="00814472">
      <w:pPr>
        <w:spacing w:line="360" w:lineRule="auto"/>
        <w:jc w:val="center"/>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DECRETO</w:t>
      </w:r>
    </w:p>
    <w:p w14:paraId="2E8FC849" w14:textId="637A8E56" w:rsid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PRIMERO. -</w:t>
      </w:r>
      <w:r w:rsidRPr="00814472">
        <w:rPr>
          <w:rFonts w:ascii="Avenir Next LT Pro" w:eastAsia="Calibri" w:hAnsi="Avenir Next LT Pro" w:cs="Arial"/>
          <w:sz w:val="24"/>
          <w:szCs w:val="24"/>
        </w:rPr>
        <w:t xml:space="preserve">  La Sexagésima Octava Legislatura del H. Congreso del Estado de Chihuahua</w:t>
      </w:r>
      <w:r w:rsidR="00264564" w:rsidRPr="00264564">
        <w:rPr>
          <w:rFonts w:ascii="Avenir Next LT Pro" w:eastAsia="Calibri" w:hAnsi="Avenir Next LT Pro" w:cs="Arial"/>
          <w:b/>
          <w:bCs/>
          <w:sz w:val="24"/>
          <w:szCs w:val="24"/>
        </w:rPr>
        <w:t xml:space="preserve"> </w:t>
      </w:r>
      <w:r w:rsidR="00264564" w:rsidRPr="00814472">
        <w:rPr>
          <w:rFonts w:ascii="Avenir Next LT Pro" w:eastAsia="Calibri" w:hAnsi="Avenir Next LT Pro" w:cs="Arial"/>
          <w:b/>
          <w:bCs/>
          <w:sz w:val="24"/>
          <w:szCs w:val="24"/>
        </w:rPr>
        <w:t xml:space="preserve">REFORMA </w:t>
      </w:r>
      <w:bookmarkStart w:id="1" w:name="_Hlk191370639"/>
      <w:r w:rsidR="00264564" w:rsidRPr="00814472">
        <w:rPr>
          <w:rFonts w:ascii="Avenir Next LT Pro" w:eastAsia="Calibri" w:hAnsi="Avenir Next LT Pro" w:cs="Arial"/>
          <w:b/>
          <w:bCs/>
          <w:sz w:val="24"/>
          <w:szCs w:val="24"/>
        </w:rPr>
        <w:t xml:space="preserve">EL ARTÍCULO </w:t>
      </w:r>
      <w:r w:rsidR="00264564">
        <w:rPr>
          <w:rFonts w:ascii="Avenir Next LT Pro" w:eastAsia="Calibri" w:hAnsi="Avenir Next LT Pro" w:cs="Arial"/>
          <w:b/>
          <w:bCs/>
          <w:sz w:val="24"/>
          <w:szCs w:val="24"/>
        </w:rPr>
        <w:t>93</w:t>
      </w:r>
      <w:r w:rsidR="00264564" w:rsidRPr="00814472">
        <w:rPr>
          <w:rFonts w:ascii="Avenir Next LT Pro" w:eastAsia="Calibri" w:hAnsi="Avenir Next LT Pro" w:cs="Arial"/>
          <w:b/>
          <w:bCs/>
          <w:sz w:val="24"/>
          <w:szCs w:val="24"/>
        </w:rPr>
        <w:t xml:space="preserve"> FRACCIÓN </w:t>
      </w:r>
      <w:r w:rsidR="00264564">
        <w:rPr>
          <w:rFonts w:ascii="Avenir Next LT Pro" w:eastAsia="Calibri" w:hAnsi="Avenir Next LT Pro" w:cs="Arial"/>
          <w:b/>
          <w:bCs/>
          <w:sz w:val="24"/>
          <w:szCs w:val="24"/>
        </w:rPr>
        <w:t>XLI</w:t>
      </w:r>
      <w:r w:rsidR="00264564" w:rsidRPr="00814472">
        <w:rPr>
          <w:rFonts w:ascii="Avenir Next LT Pro" w:eastAsia="Calibri" w:hAnsi="Avenir Next LT Pro" w:cs="Arial"/>
          <w:b/>
          <w:bCs/>
          <w:sz w:val="24"/>
          <w:szCs w:val="24"/>
        </w:rPr>
        <w:t xml:space="preserve"> Y ADICIONA </w:t>
      </w:r>
      <w:r w:rsidR="00264564">
        <w:rPr>
          <w:rFonts w:ascii="Avenir Next LT Pro" w:eastAsia="Calibri" w:hAnsi="Avenir Next LT Pro" w:cs="Arial"/>
          <w:b/>
          <w:bCs/>
          <w:sz w:val="24"/>
          <w:szCs w:val="24"/>
        </w:rPr>
        <w:t>LA FRACCIÓN XLII</w:t>
      </w:r>
      <w:r w:rsidR="00264564" w:rsidRPr="00814472">
        <w:rPr>
          <w:rFonts w:ascii="Avenir Next LT Pro" w:eastAsia="Calibri" w:hAnsi="Avenir Next LT Pro" w:cs="Arial"/>
          <w:b/>
          <w:bCs/>
          <w:sz w:val="24"/>
          <w:szCs w:val="24"/>
        </w:rPr>
        <w:t xml:space="preserve"> DE LA </w:t>
      </w:r>
      <w:r w:rsidR="00264564">
        <w:rPr>
          <w:rFonts w:ascii="Avenir Next LT Pro" w:eastAsia="Calibri" w:hAnsi="Avenir Next LT Pro" w:cs="Arial"/>
          <w:b/>
          <w:bCs/>
          <w:sz w:val="24"/>
          <w:szCs w:val="24"/>
        </w:rPr>
        <w:t>CONSTITUCI</w:t>
      </w:r>
      <w:r w:rsidR="00102BD9">
        <w:rPr>
          <w:rFonts w:ascii="Avenir Next LT Pro" w:eastAsia="Calibri" w:hAnsi="Avenir Next LT Pro" w:cs="Arial"/>
          <w:b/>
          <w:bCs/>
          <w:sz w:val="24"/>
          <w:szCs w:val="24"/>
        </w:rPr>
        <w:t>Ó</w:t>
      </w:r>
      <w:r w:rsidR="00264564">
        <w:rPr>
          <w:rFonts w:ascii="Avenir Next LT Pro" w:eastAsia="Calibri" w:hAnsi="Avenir Next LT Pro" w:cs="Arial"/>
          <w:b/>
          <w:bCs/>
          <w:sz w:val="24"/>
          <w:szCs w:val="24"/>
        </w:rPr>
        <w:t>N POLÍTICA DEL ESTADO LIBRE Y SOBERANO DE CHIHUAHUA</w:t>
      </w:r>
      <w:r w:rsidR="00264564" w:rsidRPr="00814472">
        <w:rPr>
          <w:rFonts w:ascii="Avenir Next LT Pro" w:eastAsia="Calibri" w:hAnsi="Avenir Next LT Pro" w:cs="Arial"/>
          <w:b/>
          <w:bCs/>
          <w:sz w:val="24"/>
          <w:szCs w:val="24"/>
        </w:rPr>
        <w:t xml:space="preserve">; EN MATERIA DE </w:t>
      </w:r>
      <w:r w:rsidR="00264564">
        <w:rPr>
          <w:rFonts w:ascii="Avenir Next LT Pro" w:eastAsia="Calibri" w:hAnsi="Avenir Next LT Pro" w:cs="Arial"/>
          <w:b/>
          <w:bCs/>
          <w:sz w:val="24"/>
          <w:szCs w:val="24"/>
        </w:rPr>
        <w:t>POLÍTICAS PÚBLICAS CON PERSPECTIVA DE GÉNERO</w:t>
      </w:r>
      <w:bookmarkEnd w:id="1"/>
      <w:r w:rsidRPr="00814472">
        <w:rPr>
          <w:rFonts w:ascii="Avenir Next LT Pro" w:eastAsia="Calibri" w:hAnsi="Avenir Next LT Pro" w:cs="Arial"/>
          <w:b/>
          <w:bCs/>
          <w:sz w:val="24"/>
          <w:szCs w:val="24"/>
        </w:rPr>
        <w:t xml:space="preserve">; </w:t>
      </w:r>
      <w:r w:rsidRPr="00814472">
        <w:rPr>
          <w:rFonts w:ascii="Avenir Next LT Pro" w:eastAsia="Calibri" w:hAnsi="Avenir Next LT Pro" w:cs="Arial"/>
          <w:sz w:val="24"/>
          <w:szCs w:val="24"/>
        </w:rPr>
        <w:t>para quedar redactado como se señala a continuación:</w:t>
      </w:r>
    </w:p>
    <w:p w14:paraId="606791F0" w14:textId="77777777" w:rsidR="00264564" w:rsidRDefault="00264564" w:rsidP="00814472">
      <w:pPr>
        <w:spacing w:line="360" w:lineRule="auto"/>
        <w:jc w:val="both"/>
        <w:rPr>
          <w:rFonts w:ascii="Avenir Next LT Pro" w:eastAsia="Calibri" w:hAnsi="Avenir Next LT Pro" w:cs="Arial"/>
          <w:b/>
          <w:bCs/>
          <w:sz w:val="24"/>
          <w:szCs w:val="24"/>
        </w:rPr>
      </w:pPr>
      <w:r w:rsidRPr="00264564">
        <w:rPr>
          <w:rFonts w:ascii="Avenir Next LT Pro" w:eastAsia="Calibri" w:hAnsi="Avenir Next LT Pro" w:cs="Arial"/>
          <w:b/>
          <w:bCs/>
          <w:sz w:val="24"/>
          <w:szCs w:val="24"/>
        </w:rPr>
        <w:t xml:space="preserve">ARTÍCULO 93. Son atribuciones y obligaciones de quien ocupe la titularidad del Poder Ejecutivo del Estado: </w:t>
      </w:r>
    </w:p>
    <w:p w14:paraId="11FF7AC7" w14:textId="13A458EF" w:rsidR="00264564" w:rsidRDefault="00264564" w:rsidP="00814472">
      <w:pPr>
        <w:spacing w:line="360" w:lineRule="auto"/>
        <w:jc w:val="both"/>
        <w:rPr>
          <w:rFonts w:ascii="Avenir Next LT Pro" w:eastAsia="Calibri" w:hAnsi="Avenir Next LT Pro" w:cs="Arial"/>
          <w:b/>
          <w:bCs/>
          <w:sz w:val="24"/>
          <w:szCs w:val="24"/>
        </w:rPr>
      </w:pPr>
      <w:r w:rsidRPr="00264564">
        <w:rPr>
          <w:rFonts w:ascii="Avenir Next LT Pro" w:eastAsia="Calibri" w:hAnsi="Avenir Next LT Pro" w:cs="Arial"/>
          <w:b/>
          <w:bCs/>
          <w:sz w:val="24"/>
          <w:szCs w:val="24"/>
        </w:rPr>
        <w:lastRenderedPageBreak/>
        <w:t>I</w:t>
      </w:r>
      <w:r>
        <w:rPr>
          <w:rFonts w:ascii="Avenir Next LT Pro" w:eastAsia="Calibri" w:hAnsi="Avenir Next LT Pro" w:cs="Arial"/>
          <w:b/>
          <w:bCs/>
          <w:sz w:val="24"/>
          <w:szCs w:val="24"/>
        </w:rPr>
        <w:t>… a XL…</w:t>
      </w:r>
    </w:p>
    <w:p w14:paraId="347221DE" w14:textId="00568380" w:rsidR="00264564" w:rsidRDefault="00264564" w:rsidP="00814472">
      <w:pPr>
        <w:spacing w:line="360" w:lineRule="auto"/>
        <w:jc w:val="both"/>
        <w:rPr>
          <w:rFonts w:ascii="Avenir Next LT Pro" w:eastAsia="Calibri" w:hAnsi="Avenir Next LT Pro" w:cs="Arial"/>
          <w:b/>
          <w:bCs/>
          <w:sz w:val="24"/>
          <w:szCs w:val="24"/>
        </w:rPr>
      </w:pPr>
      <w:r w:rsidRPr="00264564">
        <w:rPr>
          <w:rFonts w:ascii="Avenir Next LT Pro" w:eastAsia="Calibri" w:hAnsi="Avenir Next LT Pro" w:cs="Arial"/>
          <w:b/>
          <w:bCs/>
          <w:sz w:val="24"/>
          <w:szCs w:val="24"/>
        </w:rPr>
        <w:t>XLI. Garantizar que todas las políticas públicas se diseñen e implementen con perspectiva de género, donde se promueva la igualdad sustantiva entre mujeres y hombres, para prevenir, atender y erradicar la violencia de género en el Estado.</w:t>
      </w:r>
    </w:p>
    <w:p w14:paraId="5BAFAB76" w14:textId="6AB4C357" w:rsidR="00264564" w:rsidRPr="00264564" w:rsidRDefault="00264564" w:rsidP="00814472">
      <w:pPr>
        <w:spacing w:line="360" w:lineRule="auto"/>
        <w:jc w:val="both"/>
        <w:rPr>
          <w:rFonts w:ascii="Avenir Next LT Pro" w:eastAsia="Calibri" w:hAnsi="Avenir Next LT Pro" w:cs="Arial"/>
          <w:b/>
          <w:bCs/>
          <w:sz w:val="24"/>
          <w:szCs w:val="24"/>
        </w:rPr>
      </w:pPr>
      <w:r w:rsidRPr="00264564">
        <w:rPr>
          <w:rFonts w:ascii="Avenir Next LT Pro" w:eastAsia="Calibri" w:hAnsi="Avenir Next LT Pro" w:cs="Arial"/>
          <w:b/>
          <w:bCs/>
          <w:sz w:val="24"/>
          <w:szCs w:val="24"/>
        </w:rPr>
        <w:t>XLII. Las demás que le asignen las leyes, ya sean Federales o del Estado.</w:t>
      </w:r>
    </w:p>
    <w:p w14:paraId="57BD2B1B" w14:textId="77777777" w:rsidR="00814472" w:rsidRPr="00814472" w:rsidRDefault="00814472" w:rsidP="00814472">
      <w:pPr>
        <w:spacing w:line="360" w:lineRule="auto"/>
        <w:jc w:val="center"/>
        <w:rPr>
          <w:rFonts w:ascii="Avenir Next LT Pro" w:eastAsia="Calibri" w:hAnsi="Avenir Next LT Pro" w:cs="Arial"/>
          <w:b/>
          <w:bCs/>
          <w:sz w:val="24"/>
          <w:szCs w:val="24"/>
          <w:lang w:val="en-US"/>
        </w:rPr>
      </w:pPr>
      <w:r w:rsidRPr="00814472">
        <w:rPr>
          <w:rFonts w:ascii="Avenir Next LT Pro" w:eastAsia="Calibri" w:hAnsi="Avenir Next LT Pro" w:cs="Arial"/>
          <w:b/>
          <w:bCs/>
          <w:sz w:val="24"/>
          <w:szCs w:val="24"/>
          <w:lang w:val="en-US"/>
        </w:rPr>
        <w:t>T R A N S I T O R I O</w:t>
      </w:r>
    </w:p>
    <w:p w14:paraId="0F2B9091" w14:textId="77777777"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 xml:space="preserve">ÚNICO. - </w:t>
      </w:r>
      <w:r w:rsidRPr="00814472">
        <w:rPr>
          <w:rFonts w:ascii="Avenir Next LT Pro" w:eastAsia="Calibri" w:hAnsi="Avenir Next LT Pro" w:cs="Arial"/>
          <w:sz w:val="24"/>
          <w:szCs w:val="24"/>
        </w:rPr>
        <w:t>El presente Decreto entrará en vigor al día siguiente de su publicación en el Periódico Oficial del Estado.</w:t>
      </w:r>
    </w:p>
    <w:p w14:paraId="1555B16B" w14:textId="77777777"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 xml:space="preserve">ECONÓMICO. </w:t>
      </w:r>
      <w:r w:rsidRPr="00814472">
        <w:rPr>
          <w:rFonts w:ascii="Avenir Next LT Pro" w:eastAsia="Calibri" w:hAnsi="Avenir Next LT Pro" w:cs="Arial"/>
          <w:sz w:val="24"/>
          <w:szCs w:val="24"/>
        </w:rPr>
        <w:t>Aprobado que sea,</w:t>
      </w:r>
      <w:r w:rsidRPr="00814472">
        <w:rPr>
          <w:rFonts w:ascii="Avenir Next LT Pro" w:eastAsia="Calibri" w:hAnsi="Avenir Next LT Pro" w:cs="Arial"/>
          <w:b/>
          <w:bCs/>
          <w:sz w:val="24"/>
          <w:szCs w:val="24"/>
        </w:rPr>
        <w:t xml:space="preserve"> </w:t>
      </w:r>
      <w:r w:rsidRPr="00814472">
        <w:rPr>
          <w:rFonts w:ascii="Avenir Next LT Pro" w:eastAsia="Calibri" w:hAnsi="Avenir Next LT Pro" w:cs="Arial"/>
          <w:sz w:val="24"/>
          <w:szCs w:val="24"/>
        </w:rPr>
        <w:t>túrnese a la Secretaría de Asuntos Legislativos para que elabore la minuta de Decreto, en los términos en que deba publicarse.</w:t>
      </w:r>
    </w:p>
    <w:p w14:paraId="138405D4" w14:textId="22FE5AF3" w:rsidR="00814472" w:rsidRPr="00814472" w:rsidRDefault="00814472" w:rsidP="00814472">
      <w:pPr>
        <w:spacing w:line="360" w:lineRule="auto"/>
        <w:jc w:val="both"/>
        <w:rPr>
          <w:rFonts w:ascii="Avenir Next LT Pro" w:eastAsia="Calibri" w:hAnsi="Avenir Next LT Pro" w:cs="Arial"/>
          <w:sz w:val="24"/>
          <w:szCs w:val="24"/>
        </w:rPr>
      </w:pPr>
      <w:r w:rsidRPr="00814472">
        <w:rPr>
          <w:rFonts w:ascii="Avenir Next LT Pro" w:eastAsia="Calibri" w:hAnsi="Avenir Next LT Pro" w:cs="Arial"/>
          <w:b/>
          <w:bCs/>
          <w:sz w:val="24"/>
          <w:szCs w:val="24"/>
        </w:rPr>
        <w:t>D A D O</w:t>
      </w:r>
      <w:r w:rsidRPr="00814472">
        <w:rPr>
          <w:rFonts w:ascii="Avenir Next LT Pro" w:eastAsia="Calibri" w:hAnsi="Avenir Next LT Pro" w:cs="Arial"/>
          <w:sz w:val="24"/>
          <w:szCs w:val="24"/>
        </w:rPr>
        <w:t xml:space="preserve"> en la sede del Poder Legislativo del Estado de Chihuahua, a los </w:t>
      </w:r>
      <w:r w:rsidR="00361896">
        <w:rPr>
          <w:rFonts w:ascii="Avenir Next LT Pro" w:eastAsia="Calibri" w:hAnsi="Avenir Next LT Pro" w:cs="Arial"/>
          <w:sz w:val="24"/>
          <w:szCs w:val="24"/>
        </w:rPr>
        <w:t>04</w:t>
      </w:r>
      <w:r w:rsidRPr="00814472">
        <w:rPr>
          <w:rFonts w:ascii="Avenir Next LT Pro" w:eastAsia="Calibri" w:hAnsi="Avenir Next LT Pro" w:cs="Arial"/>
          <w:sz w:val="24"/>
          <w:szCs w:val="24"/>
        </w:rPr>
        <w:t xml:space="preserve"> días del mes de </w:t>
      </w:r>
      <w:r w:rsidR="00361896">
        <w:rPr>
          <w:rFonts w:ascii="Avenir Next LT Pro" w:eastAsia="Calibri" w:hAnsi="Avenir Next LT Pro" w:cs="Arial"/>
          <w:sz w:val="24"/>
          <w:szCs w:val="24"/>
        </w:rPr>
        <w:t>marzo</w:t>
      </w:r>
      <w:r w:rsidRPr="00814472">
        <w:rPr>
          <w:rFonts w:ascii="Avenir Next LT Pro" w:eastAsia="Calibri" w:hAnsi="Avenir Next LT Pro" w:cs="Arial"/>
          <w:sz w:val="24"/>
          <w:szCs w:val="24"/>
        </w:rPr>
        <w:t xml:space="preserve"> de 2025.</w:t>
      </w:r>
    </w:p>
    <w:p w14:paraId="4AE05315" w14:textId="77777777" w:rsidR="00814472" w:rsidRPr="00814472" w:rsidRDefault="00814472" w:rsidP="00814472">
      <w:pPr>
        <w:spacing w:line="360" w:lineRule="auto"/>
        <w:jc w:val="center"/>
        <w:rPr>
          <w:rFonts w:ascii="Avenir Next LT Pro" w:eastAsia="Calibri" w:hAnsi="Avenir Next LT Pro" w:cs="Arial"/>
          <w:b/>
          <w:sz w:val="24"/>
          <w:szCs w:val="24"/>
        </w:rPr>
      </w:pPr>
      <w:r w:rsidRPr="00814472">
        <w:rPr>
          <w:rFonts w:ascii="Avenir Next LT Pro" w:eastAsia="Calibri" w:hAnsi="Avenir Next LT Pro" w:cs="Arial"/>
          <w:b/>
          <w:sz w:val="24"/>
          <w:szCs w:val="24"/>
        </w:rPr>
        <w:t>ATENTAMENTE</w:t>
      </w:r>
    </w:p>
    <w:p w14:paraId="246738CF" w14:textId="77777777" w:rsidR="00814472" w:rsidRPr="00814472" w:rsidRDefault="00814472" w:rsidP="00814472">
      <w:pPr>
        <w:spacing w:line="360" w:lineRule="auto"/>
        <w:rPr>
          <w:rFonts w:ascii="Avenir Next LT Pro" w:eastAsia="Calibri" w:hAnsi="Avenir Next LT Pro" w:cs="Arial"/>
          <w:b/>
          <w:sz w:val="24"/>
          <w:szCs w:val="24"/>
        </w:rPr>
      </w:pPr>
    </w:p>
    <w:p w14:paraId="26FB3504" w14:textId="77777777" w:rsidR="00814472" w:rsidRPr="00814472" w:rsidRDefault="00814472" w:rsidP="00814472">
      <w:pPr>
        <w:spacing w:line="360" w:lineRule="auto"/>
        <w:rPr>
          <w:rFonts w:ascii="Avenir Next LT Pro" w:eastAsia="Calibri" w:hAnsi="Avenir Next LT Pro" w:cs="Arial"/>
          <w:b/>
          <w:sz w:val="24"/>
          <w:szCs w:val="24"/>
        </w:rPr>
      </w:pPr>
    </w:p>
    <w:p w14:paraId="0E2DAFCD" w14:textId="77777777" w:rsidR="00814472" w:rsidRPr="00814472" w:rsidRDefault="00814472" w:rsidP="00814472">
      <w:pPr>
        <w:pBdr>
          <w:top w:val="nil"/>
          <w:left w:val="nil"/>
          <w:bottom w:val="nil"/>
          <w:right w:val="nil"/>
          <w:between w:val="nil"/>
          <w:bar w:val="nil"/>
        </w:pBdr>
        <w:tabs>
          <w:tab w:val="left" w:pos="6120"/>
        </w:tabs>
        <w:spacing w:line="360" w:lineRule="auto"/>
        <w:jc w:val="center"/>
        <w:rPr>
          <w:rFonts w:ascii="Avenir Next LT Pro" w:eastAsia="Arial Unicode MS" w:hAnsi="Avenir Next LT Pro" w:cs="Arial"/>
          <w:b/>
          <w:bCs/>
          <w:color w:val="000000"/>
          <w:sz w:val="24"/>
          <w:szCs w:val="24"/>
          <w:u w:color="000000"/>
          <w:bdr w:val="nil"/>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24"/>
          <w:szCs w:val="24"/>
          <w:u w:color="000000"/>
          <w:bdr w:val="nil"/>
          <w:shd w:val="clear" w:color="auto" w:fill="FFFFFF"/>
          <w:lang w:val="es-ES_tradnl" w:eastAsia="es-MX"/>
          <w14:textOutline w14:w="12700" w14:cap="flat" w14:cmpd="sng" w14:algn="ctr">
            <w14:noFill/>
            <w14:prstDash w14:val="solid"/>
            <w14:miter w14:lim="400000"/>
          </w14:textOutline>
        </w:rPr>
        <w:t xml:space="preserve">DIP. </w:t>
      </w:r>
      <w:r w:rsidRPr="00814472">
        <w:rPr>
          <w:rFonts w:ascii="Avenir Next LT Pro" w:eastAsia="Arial Unicode MS" w:hAnsi="Avenir Next LT Pro" w:cs="Arial"/>
          <w:b/>
          <w:bCs/>
          <w:color w:val="000000"/>
          <w:sz w:val="24"/>
          <w:szCs w:val="24"/>
          <w:u w:color="000000"/>
          <w:bdr w:val="nil"/>
          <w:lang w:val="es-ES_tradnl" w:eastAsia="es-MX"/>
          <w14:textOutline w14:w="12700" w14:cap="flat" w14:cmpd="sng" w14:algn="ctr">
            <w14:noFill/>
            <w14:prstDash w14:val="solid"/>
            <w14:miter w14:lim="400000"/>
          </w14:textOutline>
        </w:rPr>
        <w:t>JOSÉ LUIS VILLALOBOS GARCÍA.</w:t>
      </w:r>
    </w:p>
    <w:p w14:paraId="09BDFAAE" w14:textId="4C8141E8" w:rsidR="00814472" w:rsidRPr="00814472" w:rsidRDefault="00814472" w:rsidP="00814472">
      <w:pPr>
        <w:pBdr>
          <w:top w:val="nil"/>
          <w:left w:val="nil"/>
          <w:bottom w:val="nil"/>
          <w:right w:val="nil"/>
          <w:between w:val="nil"/>
          <w:bar w:val="nil"/>
        </w:pBdr>
        <w:tabs>
          <w:tab w:val="left" w:pos="6120"/>
        </w:tabs>
        <w:spacing w:line="240" w:lineRule="auto"/>
        <w:jc w:val="center"/>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INICIATIVA CON CARÁCTER DE DECRETO, a fin de reformar </w:t>
      </w:r>
      <w:r w:rsidR="00264564" w:rsidRP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el artículo 93 fracción XLI y adiciona</w:t>
      </w:r>
      <w:r w:rsid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r</w:t>
      </w:r>
      <w:r w:rsidR="00264564" w:rsidRP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la fracción XLII de la </w:t>
      </w:r>
      <w:r w:rsid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264564" w:rsidRP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onstitución </w:t>
      </w:r>
      <w:r w:rsid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P</w:t>
      </w:r>
      <w:r w:rsidR="00264564" w:rsidRP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olítica del </w:t>
      </w:r>
      <w:r w:rsid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264564" w:rsidRP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stado </w:t>
      </w:r>
      <w:r w:rsid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264564" w:rsidRP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ibre y </w:t>
      </w:r>
      <w:r w:rsid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S</w:t>
      </w:r>
      <w:r w:rsidR="00264564" w:rsidRP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oberano de </w:t>
      </w:r>
      <w:r w:rsid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264564" w:rsidRPr="00264564">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hihuahua; en materia de políticas públicas con perspectiva de género</w:t>
      </w:r>
    </w:p>
    <w:p w14:paraId="64D6E952" w14:textId="77777777" w:rsidR="007F665E" w:rsidRPr="00A4474A" w:rsidRDefault="007F665E" w:rsidP="00814472">
      <w:pPr>
        <w:jc w:val="both"/>
        <w:rPr>
          <w:rFonts w:ascii="Arial" w:hAnsi="Arial" w:cs="Arial"/>
          <w:u w:val="single"/>
        </w:rPr>
      </w:pPr>
    </w:p>
    <w:sectPr w:rsidR="007F665E" w:rsidRPr="00A4474A" w:rsidSect="00814472">
      <w:headerReference w:type="default" r:id="rId8"/>
      <w:pgSz w:w="12240" w:h="15840"/>
      <w:pgMar w:top="40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2BC7A" w14:textId="77777777" w:rsidR="007849E1" w:rsidRDefault="007849E1" w:rsidP="007F665E">
      <w:pPr>
        <w:spacing w:after="0" w:line="240" w:lineRule="auto"/>
      </w:pPr>
      <w:r>
        <w:separator/>
      </w:r>
    </w:p>
  </w:endnote>
  <w:endnote w:type="continuationSeparator" w:id="0">
    <w:p w14:paraId="10333404" w14:textId="77777777" w:rsidR="007849E1" w:rsidRDefault="007849E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D4220" w14:textId="77777777" w:rsidR="007849E1" w:rsidRDefault="007849E1" w:rsidP="007F665E">
      <w:pPr>
        <w:spacing w:after="0" w:line="240" w:lineRule="auto"/>
      </w:pPr>
      <w:r>
        <w:separator/>
      </w:r>
    </w:p>
  </w:footnote>
  <w:footnote w:type="continuationSeparator" w:id="0">
    <w:p w14:paraId="05459483" w14:textId="77777777" w:rsidR="007849E1" w:rsidRDefault="007849E1" w:rsidP="007F665E">
      <w:pPr>
        <w:spacing w:after="0" w:line="240" w:lineRule="auto"/>
      </w:pPr>
      <w:r>
        <w:continuationSeparator/>
      </w:r>
    </w:p>
  </w:footnote>
  <w:footnote w:id="1">
    <w:p w14:paraId="3A86DE1A" w14:textId="40EF20ED" w:rsidR="00361896" w:rsidRDefault="00361896">
      <w:pPr>
        <w:pStyle w:val="Textonotapie"/>
      </w:pPr>
      <w:r>
        <w:rPr>
          <w:rStyle w:val="Refdenotaalpie"/>
        </w:rPr>
        <w:footnoteRef/>
      </w:r>
      <w:r>
        <w:t xml:space="preserve"> </w:t>
      </w:r>
      <w:hyperlink r:id="rId1" w:history="1">
        <w:r w:rsidRPr="00361896">
          <w:rPr>
            <w:rStyle w:val="Hipervnculo"/>
          </w:rPr>
          <w:t>https://www.inegi.org.mx/tablerosestadisticos/vcmm/#:~:text=En%202021%2C%20a%20nivel%20nacional,lo%20largo%20de%20su%20vida.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31130170" w:rsidR="007F665E" w:rsidRDefault="002823CB">
    <w:pPr>
      <w:pStyle w:val="Encabezado"/>
    </w:pPr>
    <w:r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2368498C">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Mx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" stroked="f">
              <v:textbo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r w:rsidR="007F665E">
      <w:rPr>
        <w:noProof/>
        <w:lang w:val="es-ES" w:eastAsia="es-ES"/>
      </w:rPr>
      <w:drawing>
        <wp:anchor distT="0" distB="0" distL="114300" distR="114300" simplePos="0" relativeHeight="251658240" behindDoc="1" locked="0" layoutInCell="1" allowOverlap="1" wp14:anchorId="046EAEB8" wp14:editId="123B8F71">
          <wp:simplePos x="0" y="0"/>
          <wp:positionH relativeFrom="column">
            <wp:posOffset>-1080135</wp:posOffset>
          </wp:positionH>
          <wp:positionV relativeFrom="paragraph">
            <wp:posOffset>-449580</wp:posOffset>
          </wp:positionV>
          <wp:extent cx="7772400" cy="10058400"/>
          <wp:effectExtent l="0" t="0" r="0" b="0"/>
          <wp:wrapNone/>
          <wp:docPr id="18811701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970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043E87"/>
    <w:rsid w:val="000B55FF"/>
    <w:rsid w:val="00102BD9"/>
    <w:rsid w:val="001213BD"/>
    <w:rsid w:val="001565E4"/>
    <w:rsid w:val="001605AF"/>
    <w:rsid w:val="001911AA"/>
    <w:rsid w:val="00196C38"/>
    <w:rsid w:val="001E5423"/>
    <w:rsid w:val="00226ADF"/>
    <w:rsid w:val="00264564"/>
    <w:rsid w:val="002823CB"/>
    <w:rsid w:val="00291896"/>
    <w:rsid w:val="002C4FEE"/>
    <w:rsid w:val="003148B1"/>
    <w:rsid w:val="00326670"/>
    <w:rsid w:val="00361896"/>
    <w:rsid w:val="003D3DCB"/>
    <w:rsid w:val="00444C92"/>
    <w:rsid w:val="00480B2B"/>
    <w:rsid w:val="004865CF"/>
    <w:rsid w:val="00492EC0"/>
    <w:rsid w:val="004B2FEF"/>
    <w:rsid w:val="004C1D83"/>
    <w:rsid w:val="004C60C5"/>
    <w:rsid w:val="004D5B3F"/>
    <w:rsid w:val="004F4807"/>
    <w:rsid w:val="004F4A63"/>
    <w:rsid w:val="00561A86"/>
    <w:rsid w:val="005730F3"/>
    <w:rsid w:val="0059206D"/>
    <w:rsid w:val="005E0DF5"/>
    <w:rsid w:val="005F7DB5"/>
    <w:rsid w:val="00633B70"/>
    <w:rsid w:val="00652673"/>
    <w:rsid w:val="00652E30"/>
    <w:rsid w:val="00683F19"/>
    <w:rsid w:val="006A339C"/>
    <w:rsid w:val="006A4ED0"/>
    <w:rsid w:val="006F0371"/>
    <w:rsid w:val="0070484A"/>
    <w:rsid w:val="00740750"/>
    <w:rsid w:val="007659A7"/>
    <w:rsid w:val="00766164"/>
    <w:rsid w:val="007836CF"/>
    <w:rsid w:val="007849E1"/>
    <w:rsid w:val="007926CD"/>
    <w:rsid w:val="007A286C"/>
    <w:rsid w:val="007F665E"/>
    <w:rsid w:val="00814472"/>
    <w:rsid w:val="0082356A"/>
    <w:rsid w:val="008347F8"/>
    <w:rsid w:val="00837B98"/>
    <w:rsid w:val="008818DB"/>
    <w:rsid w:val="008F2C65"/>
    <w:rsid w:val="008F5B89"/>
    <w:rsid w:val="008F6A06"/>
    <w:rsid w:val="00916246"/>
    <w:rsid w:val="009443B7"/>
    <w:rsid w:val="00953B98"/>
    <w:rsid w:val="00956D5D"/>
    <w:rsid w:val="009715A5"/>
    <w:rsid w:val="0097619F"/>
    <w:rsid w:val="00A02F09"/>
    <w:rsid w:val="00A4474A"/>
    <w:rsid w:val="00A9080F"/>
    <w:rsid w:val="00AF3AF7"/>
    <w:rsid w:val="00B40DF4"/>
    <w:rsid w:val="00B535FB"/>
    <w:rsid w:val="00BA6F58"/>
    <w:rsid w:val="00BB7D3E"/>
    <w:rsid w:val="00BE32B3"/>
    <w:rsid w:val="00C17A1B"/>
    <w:rsid w:val="00C21CC9"/>
    <w:rsid w:val="00C24C4B"/>
    <w:rsid w:val="00C84FDC"/>
    <w:rsid w:val="00CE5C19"/>
    <w:rsid w:val="00D012DF"/>
    <w:rsid w:val="00D03976"/>
    <w:rsid w:val="00D65DAA"/>
    <w:rsid w:val="00DB3F45"/>
    <w:rsid w:val="00DF42E3"/>
    <w:rsid w:val="00E81901"/>
    <w:rsid w:val="00EB012D"/>
    <w:rsid w:val="00F85652"/>
    <w:rsid w:val="00FB48D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negi.org.mx/tablerosestadisticos/vcmm/%23:~:text=En%202021%2C%20a%20nivel%20nacional,lo%20largo%20de%20su%20vi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1156</Words>
  <Characters>6358</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congreso chihuahua</cp:lastModifiedBy>
  <cp:revision>2</cp:revision>
  <cp:lastPrinted>2025-01-29T19:44:00Z</cp:lastPrinted>
  <dcterms:created xsi:type="dcterms:W3CDTF">2025-03-03T20:22:00Z</dcterms:created>
  <dcterms:modified xsi:type="dcterms:W3CDTF">2025-03-03T20:22:00Z</dcterms:modified>
</cp:coreProperties>
</file>