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A5C90" w14:textId="128ED01F" w:rsidR="00BF0FB7" w:rsidRPr="00EF1B42" w:rsidRDefault="00BF0FB7" w:rsidP="00EF1B42">
      <w:pPr>
        <w:spacing w:after="0" w:line="360" w:lineRule="auto"/>
        <w:jc w:val="both"/>
        <w:rPr>
          <w:rFonts w:ascii="Century Gothic" w:hAnsi="Century Gothic" w:cs="Arial"/>
          <w:b/>
          <w:bCs/>
          <w:sz w:val="24"/>
          <w:szCs w:val="24"/>
        </w:rPr>
      </w:pPr>
      <w:r w:rsidRPr="00EF1B42">
        <w:rPr>
          <w:rFonts w:ascii="Century Gothic" w:hAnsi="Century Gothic" w:cs="Arial"/>
          <w:b/>
          <w:bCs/>
          <w:sz w:val="24"/>
          <w:szCs w:val="24"/>
        </w:rPr>
        <w:t xml:space="preserve">H. CONGRESO DEL ESTADO </w:t>
      </w:r>
    </w:p>
    <w:p w14:paraId="212DC9BF" w14:textId="77777777" w:rsidR="00BF0FB7" w:rsidRPr="00EF1B42" w:rsidRDefault="00BF0FB7" w:rsidP="00EF1B42">
      <w:pPr>
        <w:spacing w:after="0" w:line="360" w:lineRule="auto"/>
        <w:jc w:val="both"/>
        <w:rPr>
          <w:rFonts w:ascii="Century Gothic" w:hAnsi="Century Gothic" w:cs="Arial"/>
          <w:b/>
          <w:bCs/>
          <w:sz w:val="24"/>
          <w:szCs w:val="24"/>
        </w:rPr>
      </w:pPr>
      <w:r w:rsidRPr="00EF1B42">
        <w:rPr>
          <w:rFonts w:ascii="Century Gothic" w:hAnsi="Century Gothic" w:cs="Arial"/>
          <w:b/>
          <w:bCs/>
          <w:sz w:val="24"/>
          <w:szCs w:val="24"/>
        </w:rPr>
        <w:t>P R E S E N T E. –</w:t>
      </w:r>
    </w:p>
    <w:p w14:paraId="74A15829" w14:textId="77777777" w:rsidR="00BF0FB7" w:rsidRPr="00EF1B42" w:rsidRDefault="00BF0FB7" w:rsidP="00EF1B42">
      <w:pPr>
        <w:spacing w:after="0" w:line="360" w:lineRule="auto"/>
        <w:jc w:val="both"/>
        <w:rPr>
          <w:rFonts w:ascii="Century Gothic" w:hAnsi="Century Gothic" w:cs="Arial"/>
          <w:sz w:val="24"/>
          <w:szCs w:val="24"/>
        </w:rPr>
      </w:pPr>
    </w:p>
    <w:p w14:paraId="6CC00A70" w14:textId="1F800BE0" w:rsidR="00BF0FB7" w:rsidRPr="00EF1B42" w:rsidRDefault="00BF0FB7" w:rsidP="00EF1B42">
      <w:pPr>
        <w:spacing w:after="0" w:line="360" w:lineRule="auto"/>
        <w:ind w:right="-91"/>
        <w:jc w:val="both"/>
        <w:rPr>
          <w:rFonts w:ascii="Century Gothic" w:hAnsi="Century Gothic" w:cs="Arial"/>
          <w:b/>
          <w:bCs/>
          <w:sz w:val="24"/>
          <w:szCs w:val="24"/>
        </w:rPr>
      </w:pPr>
      <w:r w:rsidRPr="00EF1B42">
        <w:rPr>
          <w:rFonts w:ascii="Century Gothic" w:hAnsi="Century Gothic" w:cs="Arial"/>
          <w:sz w:val="24"/>
          <w:szCs w:val="24"/>
        </w:rPr>
        <w:t>Quienes suscribimos, Leticia Ortega Máynez, Edin Cuauhtémoc Estrada Sotelo, Magdalena Rentería Pérez, Brenda Francisca Ríos Prieto, Elizabeth Guzmán Argueta, Edith Palma Ontiveros, Herminia Gómez Carrasco, Jael Argüelles Díaz, María Antonieta Pérez Reyes, Óscar Daniel Avitia Arellanes, Pedro Torres Estrada y Rosana Díaz Reyes, en nuestro carácter de Diputadas y Diputados de la Sexagésima Octava Legislatura e integrantes del Grupo Parlamentario del Partido MORENA</w:t>
      </w:r>
      <w:r w:rsidRPr="00EF1B42">
        <w:rPr>
          <w:rFonts w:ascii="Century Gothic" w:hAnsi="Century Gothic" w:cs="Arial"/>
          <w:sz w:val="24"/>
          <w:szCs w:val="24"/>
          <w:lang w:eastAsia="es-ES_tradnl"/>
        </w:rPr>
        <w:t xml:space="preserve">, con fundamento en los artículos 64 fracción II y 68 fracción I, de la Constitución Política del Estado de Chihuahua; </w:t>
      </w:r>
      <w:r w:rsidRPr="00EF1B42">
        <w:rPr>
          <w:rFonts w:ascii="Century Gothic" w:eastAsia="Century Gothic" w:hAnsi="Century Gothic" w:cs="Arial"/>
          <w:sz w:val="24"/>
          <w:szCs w:val="24"/>
        </w:rPr>
        <w:t>169 de la Ley Orgánica que nos rige; y numerales 2 fracción IX, 75, 76 y 77 del Reglamento Interior de Prácticas Parlamentarias del Poder Legislativo</w:t>
      </w:r>
      <w:r w:rsidRPr="00EF1B42">
        <w:rPr>
          <w:rFonts w:ascii="Century Gothic" w:hAnsi="Century Gothic" w:cs="Arial"/>
          <w:sz w:val="24"/>
          <w:szCs w:val="24"/>
          <w:lang w:eastAsia="es-ES_tradnl"/>
        </w:rPr>
        <w:t xml:space="preserve">, acudimos ante esta Honorable Representación Popular con el fin de presentar </w:t>
      </w:r>
      <w:r w:rsidRPr="00EF1B42">
        <w:rPr>
          <w:rFonts w:ascii="Century Gothic" w:hAnsi="Century Gothic" w:cs="Arial"/>
          <w:sz w:val="24"/>
          <w:szCs w:val="24"/>
          <w:lang w:eastAsia="es-MX"/>
        </w:rPr>
        <w:t xml:space="preserve">la siguiente </w:t>
      </w:r>
      <w:r w:rsidRPr="00EF1B42">
        <w:rPr>
          <w:rFonts w:ascii="Century Gothic" w:hAnsi="Century Gothic" w:cs="Arial"/>
          <w:b/>
          <w:bCs/>
          <w:sz w:val="24"/>
          <w:szCs w:val="24"/>
          <w:lang w:eastAsia="es-ES_tradnl"/>
        </w:rPr>
        <w:t>proposición con carácter de  Punto de Acuerdo,</w:t>
      </w:r>
      <w:r w:rsidRPr="00EF1B42">
        <w:rPr>
          <w:rFonts w:ascii="Century Gothic" w:hAnsi="Century Gothic" w:cs="Arial"/>
          <w:b/>
          <w:bCs/>
          <w:sz w:val="24"/>
          <w:szCs w:val="24"/>
          <w:lang w:eastAsia="es-MX"/>
        </w:rPr>
        <w:t xml:space="preserve"> </w:t>
      </w:r>
      <w:r w:rsidRPr="00EF1B42">
        <w:rPr>
          <w:rFonts w:ascii="Century Gothic" w:hAnsi="Century Gothic" w:cs="Arial"/>
          <w:b/>
          <w:bCs/>
          <w:sz w:val="24"/>
          <w:szCs w:val="24"/>
          <w:lang w:eastAsia="es-ES_tradnl"/>
        </w:rPr>
        <w:t xml:space="preserve">a efecto de exhortar </w:t>
      </w:r>
      <w:r w:rsidRPr="00EF1B42">
        <w:rPr>
          <w:rFonts w:ascii="Century Gothic" w:hAnsi="Century Gothic" w:cs="Arial"/>
          <w:b/>
          <w:bCs/>
          <w:sz w:val="24"/>
          <w:szCs w:val="24"/>
        </w:rPr>
        <w:t>al Poder Ejecutivo del Estado</w:t>
      </w:r>
      <w:r w:rsidR="00DF7298" w:rsidRPr="00EF1B42">
        <w:rPr>
          <w:rFonts w:ascii="Century Gothic" w:hAnsi="Century Gothic" w:cs="Arial"/>
          <w:b/>
          <w:bCs/>
          <w:sz w:val="24"/>
          <w:szCs w:val="24"/>
        </w:rPr>
        <w:t xml:space="preserve"> </w:t>
      </w:r>
      <w:r w:rsidRPr="00EF1B42">
        <w:rPr>
          <w:rFonts w:ascii="Century Gothic" w:hAnsi="Century Gothic" w:cs="Arial"/>
          <w:b/>
          <w:bCs/>
          <w:sz w:val="24"/>
          <w:szCs w:val="24"/>
        </w:rPr>
        <w:t>a través de la Secretaria General de Gobierno así como la Secretaría de Salud, con la finalidad de dar seguimiento a</w:t>
      </w:r>
      <w:r w:rsidR="00DF7298" w:rsidRPr="00EF1B42">
        <w:rPr>
          <w:rFonts w:ascii="Century Gothic" w:hAnsi="Century Gothic" w:cs="Arial"/>
          <w:b/>
          <w:bCs/>
          <w:sz w:val="24"/>
          <w:szCs w:val="24"/>
        </w:rPr>
        <w:t xml:space="preserve"> la Ley de Prevención, Atención y </w:t>
      </w:r>
      <w:proofErr w:type="spellStart"/>
      <w:r w:rsidR="00DF7298" w:rsidRPr="00EF1B42">
        <w:rPr>
          <w:rFonts w:ascii="Century Gothic" w:hAnsi="Century Gothic" w:cs="Arial"/>
          <w:b/>
          <w:bCs/>
          <w:sz w:val="24"/>
          <w:szCs w:val="24"/>
        </w:rPr>
        <w:t>Posvención</w:t>
      </w:r>
      <w:proofErr w:type="spellEnd"/>
      <w:r w:rsidR="00DF7298" w:rsidRPr="00EF1B42">
        <w:rPr>
          <w:rFonts w:ascii="Century Gothic" w:hAnsi="Century Gothic" w:cs="Arial"/>
          <w:b/>
          <w:bCs/>
          <w:sz w:val="24"/>
          <w:szCs w:val="24"/>
        </w:rPr>
        <w:t xml:space="preserve"> del Suicidio</w:t>
      </w:r>
      <w:r w:rsidRPr="00EF1B42">
        <w:rPr>
          <w:rFonts w:ascii="Century Gothic" w:hAnsi="Century Gothic" w:cs="Arial"/>
          <w:b/>
          <w:bCs/>
          <w:iCs/>
          <w:sz w:val="24"/>
          <w:szCs w:val="24"/>
        </w:rPr>
        <w:t>.</w:t>
      </w:r>
      <w:r w:rsidRPr="00EF1B42">
        <w:rPr>
          <w:rFonts w:ascii="Century Gothic" w:hAnsi="Century Gothic" w:cs="Arial"/>
          <w:i/>
          <w:sz w:val="24"/>
          <w:szCs w:val="24"/>
        </w:rPr>
        <w:t xml:space="preserve"> </w:t>
      </w:r>
      <w:r w:rsidRPr="00EF1B42">
        <w:rPr>
          <w:rFonts w:ascii="Century Gothic" w:hAnsi="Century Gothic" w:cs="Arial"/>
          <w:sz w:val="24"/>
          <w:szCs w:val="24"/>
          <w:lang w:eastAsia="es-ES_tradnl"/>
        </w:rPr>
        <w:t xml:space="preserve">Lo </w:t>
      </w:r>
      <w:r w:rsidR="00FA7912">
        <w:rPr>
          <w:rFonts w:ascii="Century Gothic" w:hAnsi="Century Gothic" w:cs="Arial"/>
          <w:sz w:val="24"/>
          <w:szCs w:val="24"/>
          <w:lang w:eastAsia="es-ES_tradnl"/>
        </w:rPr>
        <w:t>anterior con</w:t>
      </w:r>
      <w:r w:rsidRPr="00EF1B42">
        <w:rPr>
          <w:rFonts w:ascii="Century Gothic" w:hAnsi="Century Gothic" w:cs="Arial"/>
          <w:sz w:val="24"/>
          <w:szCs w:val="24"/>
          <w:lang w:eastAsia="es-ES_tradnl"/>
        </w:rPr>
        <w:t xml:space="preserve"> base </w:t>
      </w:r>
      <w:r w:rsidR="00FA7912">
        <w:rPr>
          <w:rFonts w:ascii="Century Gothic" w:hAnsi="Century Gothic" w:cs="Arial"/>
          <w:sz w:val="24"/>
          <w:szCs w:val="24"/>
          <w:lang w:eastAsia="es-ES_tradnl"/>
        </w:rPr>
        <w:t xml:space="preserve">en </w:t>
      </w:r>
      <w:r w:rsidRPr="00EF1B42">
        <w:rPr>
          <w:rFonts w:ascii="Century Gothic" w:hAnsi="Century Gothic" w:cs="Arial"/>
          <w:sz w:val="24"/>
          <w:szCs w:val="24"/>
          <w:lang w:eastAsia="es-ES_tradnl"/>
        </w:rPr>
        <w:t>la siguiente:</w:t>
      </w:r>
    </w:p>
    <w:p w14:paraId="4207077E" w14:textId="77777777" w:rsidR="00384F68" w:rsidRDefault="00384F68" w:rsidP="00EF1B42">
      <w:pPr>
        <w:spacing w:line="360" w:lineRule="auto"/>
        <w:ind w:left="142" w:right="-91"/>
        <w:jc w:val="center"/>
        <w:rPr>
          <w:rFonts w:ascii="Century Gothic" w:hAnsi="Century Gothic" w:cs="Arial"/>
          <w:b/>
          <w:sz w:val="24"/>
          <w:szCs w:val="24"/>
          <w:lang w:eastAsia="es-ES_tradnl"/>
        </w:rPr>
      </w:pPr>
    </w:p>
    <w:p w14:paraId="29027A31" w14:textId="22B753E0" w:rsidR="00BF0FB7" w:rsidRDefault="00BF0FB7" w:rsidP="00EF1B42">
      <w:pPr>
        <w:spacing w:line="360" w:lineRule="auto"/>
        <w:ind w:left="142" w:right="-91"/>
        <w:jc w:val="center"/>
        <w:rPr>
          <w:rFonts w:ascii="Century Gothic" w:hAnsi="Century Gothic" w:cs="Arial"/>
          <w:b/>
          <w:sz w:val="24"/>
          <w:szCs w:val="24"/>
          <w:lang w:eastAsia="es-ES_tradnl"/>
        </w:rPr>
      </w:pPr>
      <w:r w:rsidRPr="00EF1B42">
        <w:rPr>
          <w:rFonts w:ascii="Century Gothic" w:hAnsi="Century Gothic" w:cs="Arial"/>
          <w:b/>
          <w:sz w:val="24"/>
          <w:szCs w:val="24"/>
          <w:lang w:eastAsia="es-ES_tradnl"/>
        </w:rPr>
        <w:t>EXPOSICIÓN DE MOTIVOS</w:t>
      </w:r>
    </w:p>
    <w:p w14:paraId="6E198FD0" w14:textId="77777777" w:rsidR="00384F68" w:rsidRPr="00EF1B42" w:rsidRDefault="00384F68" w:rsidP="00EF1B42">
      <w:pPr>
        <w:spacing w:line="360" w:lineRule="auto"/>
        <w:ind w:left="142" w:right="-91"/>
        <w:jc w:val="center"/>
        <w:rPr>
          <w:rFonts w:ascii="Century Gothic" w:hAnsi="Century Gothic" w:cs="Arial"/>
          <w:b/>
          <w:sz w:val="24"/>
          <w:szCs w:val="24"/>
          <w:lang w:eastAsia="es-ES_tradnl"/>
        </w:rPr>
      </w:pPr>
    </w:p>
    <w:p w14:paraId="548EA8F7" w14:textId="77777777" w:rsidR="00F27081" w:rsidRPr="00EF1B42" w:rsidRDefault="00DF7298" w:rsidP="00EF1B42">
      <w:pPr>
        <w:spacing w:line="360" w:lineRule="auto"/>
        <w:ind w:left="142"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 xml:space="preserve">El 16 de </w:t>
      </w:r>
      <w:r w:rsidR="00B95289" w:rsidRPr="00EF1B42">
        <w:rPr>
          <w:rFonts w:ascii="Century Gothic" w:hAnsi="Century Gothic" w:cs="Arial"/>
          <w:bCs/>
          <w:sz w:val="24"/>
          <w:szCs w:val="24"/>
          <w:lang w:eastAsia="es-ES_tradnl"/>
        </w:rPr>
        <w:t xml:space="preserve">noviembre del 2024 fue publicada en el Periódico Oficial del Estado la Ley de Prevención, Atención y </w:t>
      </w:r>
      <w:proofErr w:type="spellStart"/>
      <w:r w:rsidR="00B95289" w:rsidRPr="00EF1B42">
        <w:rPr>
          <w:rFonts w:ascii="Century Gothic" w:hAnsi="Century Gothic" w:cs="Arial"/>
          <w:bCs/>
          <w:sz w:val="24"/>
          <w:szCs w:val="24"/>
          <w:lang w:eastAsia="es-ES_tradnl"/>
        </w:rPr>
        <w:t>Posvención</w:t>
      </w:r>
      <w:proofErr w:type="spellEnd"/>
      <w:r w:rsidR="00B95289" w:rsidRPr="00EF1B42">
        <w:rPr>
          <w:rFonts w:ascii="Century Gothic" w:hAnsi="Century Gothic" w:cs="Arial"/>
          <w:bCs/>
          <w:sz w:val="24"/>
          <w:szCs w:val="24"/>
          <w:lang w:eastAsia="es-ES_tradnl"/>
        </w:rPr>
        <w:t xml:space="preserve"> del Suicidio</w:t>
      </w:r>
      <w:r w:rsidR="00D47059" w:rsidRPr="00EF1B42">
        <w:rPr>
          <w:rFonts w:ascii="Century Gothic" w:hAnsi="Century Gothic" w:cs="Arial"/>
          <w:bCs/>
          <w:sz w:val="24"/>
          <w:szCs w:val="24"/>
          <w:lang w:eastAsia="es-ES_tradnl"/>
        </w:rPr>
        <w:t xml:space="preserve">, la cual </w:t>
      </w:r>
      <w:r w:rsidR="00B95289" w:rsidRPr="00EF1B42">
        <w:rPr>
          <w:rFonts w:ascii="Century Gothic" w:hAnsi="Century Gothic" w:cs="Arial"/>
          <w:bCs/>
          <w:sz w:val="24"/>
          <w:szCs w:val="24"/>
          <w:lang w:eastAsia="es-ES_tradnl"/>
        </w:rPr>
        <w:t xml:space="preserve">tiene por </w:t>
      </w:r>
      <w:r w:rsidR="00B95289" w:rsidRPr="00EF1B42">
        <w:rPr>
          <w:rFonts w:ascii="Century Gothic" w:hAnsi="Century Gothic" w:cs="Arial"/>
          <w:bCs/>
          <w:sz w:val="24"/>
          <w:szCs w:val="24"/>
          <w:lang w:eastAsia="es-ES_tradnl"/>
        </w:rPr>
        <w:lastRenderedPageBreak/>
        <w:t>objeto la protección de la salud mental</w:t>
      </w:r>
      <w:r w:rsidR="00D47059" w:rsidRPr="00EF1B42">
        <w:rPr>
          <w:rFonts w:ascii="Century Gothic" w:hAnsi="Century Gothic" w:cs="Arial"/>
          <w:bCs/>
          <w:sz w:val="24"/>
          <w:szCs w:val="24"/>
          <w:lang w:eastAsia="es-ES_tradnl"/>
        </w:rPr>
        <w:t xml:space="preserve"> de las personas del Estado de Chihuahua y cuenta</w:t>
      </w:r>
      <w:r w:rsidR="00B95289" w:rsidRPr="00EF1B42">
        <w:rPr>
          <w:rFonts w:ascii="Century Gothic" w:hAnsi="Century Gothic" w:cs="Arial"/>
          <w:bCs/>
          <w:sz w:val="24"/>
          <w:szCs w:val="24"/>
          <w:lang w:eastAsia="es-ES_tradnl"/>
        </w:rPr>
        <w:t xml:space="preserve"> con objetivos </w:t>
      </w:r>
      <w:r w:rsidR="00D47059" w:rsidRPr="00EF1B42">
        <w:rPr>
          <w:rFonts w:ascii="Century Gothic" w:hAnsi="Century Gothic" w:cs="Arial"/>
          <w:bCs/>
          <w:sz w:val="24"/>
          <w:szCs w:val="24"/>
          <w:lang w:eastAsia="es-ES_tradnl"/>
        </w:rPr>
        <w:t>específicos como,</w:t>
      </w:r>
    </w:p>
    <w:p w14:paraId="317FF5EC" w14:textId="77777777" w:rsidR="00F27081" w:rsidRPr="00EF1B42" w:rsidRDefault="00F27081" w:rsidP="00EF1B42">
      <w:pPr>
        <w:pStyle w:val="Prrafodelista"/>
        <w:numPr>
          <w:ilvl w:val="0"/>
          <w:numId w:val="2"/>
        </w:num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L</w:t>
      </w:r>
      <w:r w:rsidR="00D47059" w:rsidRPr="00EF1B42">
        <w:rPr>
          <w:rFonts w:ascii="Century Gothic" w:hAnsi="Century Gothic" w:cs="Arial"/>
          <w:bCs/>
          <w:sz w:val="24"/>
          <w:szCs w:val="24"/>
          <w:lang w:eastAsia="es-ES_tradnl"/>
        </w:rPr>
        <w:t xml:space="preserve">a atención </w:t>
      </w:r>
      <w:r w:rsidR="00B95289" w:rsidRPr="00EF1B42">
        <w:rPr>
          <w:rFonts w:ascii="Century Gothic" w:hAnsi="Century Gothic" w:cs="Arial"/>
          <w:bCs/>
          <w:sz w:val="24"/>
          <w:szCs w:val="24"/>
          <w:lang w:eastAsia="es-ES_tradnl"/>
        </w:rPr>
        <w:t>de forma coordinada, interinstitucional e interdisciplinaria.</w:t>
      </w:r>
    </w:p>
    <w:p w14:paraId="40777B9F" w14:textId="77777777" w:rsidR="00F27081" w:rsidRPr="00EF1B42" w:rsidRDefault="00D47059" w:rsidP="00EF1B42">
      <w:pPr>
        <w:pStyle w:val="Prrafodelista"/>
        <w:numPr>
          <w:ilvl w:val="0"/>
          <w:numId w:val="2"/>
        </w:num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 xml:space="preserve">La promoción de la </w:t>
      </w:r>
      <w:r w:rsidR="00B95289" w:rsidRPr="00EF1B42">
        <w:rPr>
          <w:rFonts w:ascii="Century Gothic" w:hAnsi="Century Gothic" w:cs="Arial"/>
          <w:bCs/>
          <w:sz w:val="24"/>
          <w:szCs w:val="24"/>
          <w:lang w:eastAsia="es-ES_tradnl"/>
        </w:rPr>
        <w:t xml:space="preserve">participación de la comunidad en la atención integral a las personas con pensamientos y conductas suicidas. </w:t>
      </w:r>
    </w:p>
    <w:p w14:paraId="14DC4CE1" w14:textId="77777777" w:rsidR="00F27081" w:rsidRPr="00EF1B42" w:rsidRDefault="00D47059" w:rsidP="00EF1B42">
      <w:pPr>
        <w:pStyle w:val="Prrafodelista"/>
        <w:numPr>
          <w:ilvl w:val="0"/>
          <w:numId w:val="2"/>
        </w:num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La c</w:t>
      </w:r>
      <w:r w:rsidR="00B95289" w:rsidRPr="00EF1B42">
        <w:rPr>
          <w:rFonts w:ascii="Century Gothic" w:hAnsi="Century Gothic" w:cs="Arial"/>
          <w:bCs/>
          <w:sz w:val="24"/>
          <w:szCs w:val="24"/>
          <w:lang w:eastAsia="es-ES_tradnl"/>
        </w:rPr>
        <w:t>apacita</w:t>
      </w:r>
      <w:r w:rsidRPr="00EF1B42">
        <w:rPr>
          <w:rFonts w:ascii="Century Gothic" w:hAnsi="Century Gothic" w:cs="Arial"/>
          <w:bCs/>
          <w:sz w:val="24"/>
          <w:szCs w:val="24"/>
          <w:lang w:eastAsia="es-ES_tradnl"/>
        </w:rPr>
        <w:t xml:space="preserve">ción </w:t>
      </w:r>
      <w:r w:rsidR="00B95289" w:rsidRPr="00EF1B42">
        <w:rPr>
          <w:rFonts w:ascii="Century Gothic" w:hAnsi="Century Gothic" w:cs="Arial"/>
          <w:bCs/>
          <w:sz w:val="24"/>
          <w:szCs w:val="24"/>
          <w:lang w:eastAsia="es-ES_tradnl"/>
        </w:rPr>
        <w:t>al personal del sistema de salud del Estado de Chihuahua y de todos los sectores e instituciones involucrados,</w:t>
      </w:r>
      <w:r w:rsidRPr="00EF1B42">
        <w:rPr>
          <w:rFonts w:ascii="Century Gothic" w:hAnsi="Century Gothic" w:cs="Arial"/>
          <w:bCs/>
          <w:sz w:val="24"/>
          <w:szCs w:val="24"/>
          <w:lang w:eastAsia="es-ES_tradnl"/>
        </w:rPr>
        <w:t xml:space="preserve"> en</w:t>
      </w:r>
      <w:r w:rsidR="00B95289" w:rsidRPr="00EF1B42">
        <w:rPr>
          <w:rFonts w:ascii="Century Gothic" w:hAnsi="Century Gothic" w:cs="Arial"/>
          <w:bCs/>
          <w:sz w:val="24"/>
          <w:szCs w:val="24"/>
          <w:lang w:eastAsia="es-ES_tradnl"/>
        </w:rPr>
        <w:t xml:space="preserve"> la atención a personas con pensamientos y conductas suicidas, así como a sus familias. </w:t>
      </w:r>
      <w:r w:rsidRPr="00EF1B42">
        <w:rPr>
          <w:rFonts w:ascii="Century Gothic" w:hAnsi="Century Gothic" w:cs="Arial"/>
          <w:bCs/>
          <w:sz w:val="24"/>
          <w:szCs w:val="24"/>
          <w:lang w:eastAsia="es-ES_tradnl"/>
        </w:rPr>
        <w:t>Y</w:t>
      </w:r>
      <w:r w:rsidR="00F27081" w:rsidRPr="00EF1B42">
        <w:rPr>
          <w:rFonts w:ascii="Century Gothic" w:hAnsi="Century Gothic" w:cs="Arial"/>
          <w:bCs/>
          <w:sz w:val="24"/>
          <w:szCs w:val="24"/>
          <w:lang w:eastAsia="es-ES_tradnl"/>
        </w:rPr>
        <w:t xml:space="preserve">, </w:t>
      </w:r>
    </w:p>
    <w:p w14:paraId="3311BFA6" w14:textId="71EC0D63" w:rsidR="00DF7298" w:rsidRPr="00EF1B42" w:rsidRDefault="00F27081" w:rsidP="00EF1B42">
      <w:pPr>
        <w:pStyle w:val="Prrafodelista"/>
        <w:numPr>
          <w:ilvl w:val="0"/>
          <w:numId w:val="2"/>
        </w:num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L</w:t>
      </w:r>
      <w:r w:rsidR="00D47059" w:rsidRPr="00EF1B42">
        <w:rPr>
          <w:rFonts w:ascii="Century Gothic" w:hAnsi="Century Gothic" w:cs="Arial"/>
          <w:bCs/>
          <w:sz w:val="24"/>
          <w:szCs w:val="24"/>
          <w:lang w:eastAsia="es-ES_tradnl"/>
        </w:rPr>
        <w:t>a realización de</w:t>
      </w:r>
      <w:r w:rsidR="00B95289" w:rsidRPr="00EF1B42">
        <w:rPr>
          <w:rFonts w:ascii="Century Gothic" w:hAnsi="Century Gothic" w:cs="Arial"/>
          <w:bCs/>
          <w:sz w:val="24"/>
          <w:szCs w:val="24"/>
          <w:lang w:eastAsia="es-ES_tradnl"/>
        </w:rPr>
        <w:t xml:space="preserve"> campañas de sensibilización y orientación a la población.</w:t>
      </w:r>
    </w:p>
    <w:p w14:paraId="047EBFC9" w14:textId="4763DFBC" w:rsidR="00AD72E5" w:rsidRPr="00EF1B42" w:rsidRDefault="00B95289" w:rsidP="00EF1B42">
      <w:p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 xml:space="preserve">Esta Ley, surge </w:t>
      </w:r>
      <w:r w:rsidR="000B0E8B">
        <w:rPr>
          <w:rFonts w:ascii="Century Gothic" w:hAnsi="Century Gothic" w:cs="Arial"/>
          <w:bCs/>
          <w:sz w:val="24"/>
          <w:szCs w:val="24"/>
          <w:lang w:eastAsia="es-ES_tradnl"/>
        </w:rPr>
        <w:t>como resultado d</w:t>
      </w:r>
      <w:r w:rsidR="00F27081" w:rsidRPr="00EF1B42">
        <w:rPr>
          <w:rFonts w:ascii="Century Gothic" w:hAnsi="Century Gothic" w:cs="Arial"/>
          <w:bCs/>
          <w:sz w:val="24"/>
          <w:szCs w:val="24"/>
          <w:lang w:eastAsia="es-ES_tradnl"/>
        </w:rPr>
        <w:t>el</w:t>
      </w:r>
      <w:r w:rsidRPr="00EF1B42">
        <w:rPr>
          <w:rFonts w:ascii="Century Gothic" w:hAnsi="Century Gothic" w:cs="Arial"/>
          <w:bCs/>
          <w:sz w:val="24"/>
          <w:szCs w:val="24"/>
          <w:lang w:eastAsia="es-ES_tradnl"/>
        </w:rPr>
        <w:t xml:space="preserve"> trabajo de diputadas y diputados de la anterior legislatura </w:t>
      </w:r>
      <w:r w:rsidR="00F27081" w:rsidRPr="00EF1B42">
        <w:rPr>
          <w:rFonts w:ascii="Century Gothic" w:hAnsi="Century Gothic" w:cs="Arial"/>
          <w:bCs/>
          <w:sz w:val="24"/>
          <w:szCs w:val="24"/>
          <w:lang w:eastAsia="es-ES_tradnl"/>
        </w:rPr>
        <w:t xml:space="preserve">en colaboración </w:t>
      </w:r>
      <w:r w:rsidRPr="00EF1B42">
        <w:rPr>
          <w:rFonts w:ascii="Century Gothic" w:hAnsi="Century Gothic" w:cs="Arial"/>
          <w:bCs/>
          <w:sz w:val="24"/>
          <w:szCs w:val="24"/>
          <w:lang w:eastAsia="es-ES_tradnl"/>
        </w:rPr>
        <w:t>con organizaciones de la sociedad civil</w:t>
      </w:r>
      <w:r w:rsidR="00D47059" w:rsidRPr="00EF1B42">
        <w:rPr>
          <w:rFonts w:ascii="Century Gothic" w:hAnsi="Century Gothic" w:cs="Arial"/>
          <w:bCs/>
          <w:sz w:val="24"/>
          <w:szCs w:val="24"/>
          <w:lang w:eastAsia="es-ES_tradnl"/>
        </w:rPr>
        <w:t xml:space="preserve">, </w:t>
      </w:r>
      <w:r w:rsidRPr="00EF1B42">
        <w:rPr>
          <w:rFonts w:ascii="Century Gothic" w:hAnsi="Century Gothic" w:cs="Arial"/>
          <w:bCs/>
          <w:sz w:val="24"/>
          <w:szCs w:val="24"/>
          <w:lang w:eastAsia="es-ES_tradnl"/>
        </w:rPr>
        <w:t>personas</w:t>
      </w:r>
      <w:r w:rsidR="00724F56" w:rsidRPr="00EF1B42">
        <w:rPr>
          <w:rFonts w:ascii="Century Gothic" w:hAnsi="Century Gothic" w:cs="Arial"/>
          <w:bCs/>
          <w:sz w:val="24"/>
          <w:szCs w:val="24"/>
          <w:lang w:eastAsia="es-ES_tradnl"/>
        </w:rPr>
        <w:t xml:space="preserve"> expertas</w:t>
      </w:r>
      <w:r w:rsidRPr="00EF1B42">
        <w:rPr>
          <w:rFonts w:ascii="Century Gothic" w:hAnsi="Century Gothic" w:cs="Arial"/>
          <w:bCs/>
          <w:sz w:val="24"/>
          <w:szCs w:val="24"/>
          <w:lang w:eastAsia="es-ES_tradnl"/>
        </w:rPr>
        <w:t xml:space="preserve"> en el tema</w:t>
      </w:r>
      <w:r w:rsidR="00D47059" w:rsidRPr="00EF1B42">
        <w:rPr>
          <w:rFonts w:ascii="Century Gothic" w:hAnsi="Century Gothic" w:cs="Arial"/>
          <w:bCs/>
          <w:sz w:val="24"/>
          <w:szCs w:val="24"/>
          <w:lang w:eastAsia="es-ES_tradnl"/>
        </w:rPr>
        <w:t xml:space="preserve"> y </w:t>
      </w:r>
      <w:r w:rsidR="00D56210">
        <w:rPr>
          <w:rFonts w:ascii="Century Gothic" w:hAnsi="Century Gothic" w:cs="Arial"/>
          <w:bCs/>
          <w:sz w:val="24"/>
          <w:szCs w:val="24"/>
          <w:lang w:eastAsia="es-ES_tradnl"/>
        </w:rPr>
        <w:t xml:space="preserve">la </w:t>
      </w:r>
      <w:r w:rsidR="00D47059" w:rsidRPr="00EF1B42">
        <w:rPr>
          <w:rFonts w:ascii="Century Gothic" w:hAnsi="Century Gothic" w:cs="Arial"/>
          <w:bCs/>
          <w:sz w:val="24"/>
          <w:szCs w:val="24"/>
          <w:lang w:eastAsia="es-ES_tradnl"/>
        </w:rPr>
        <w:t>ciudadanía en general</w:t>
      </w:r>
      <w:r w:rsidRPr="00EF1B42">
        <w:rPr>
          <w:rFonts w:ascii="Century Gothic" w:hAnsi="Century Gothic" w:cs="Arial"/>
          <w:bCs/>
          <w:sz w:val="24"/>
          <w:szCs w:val="24"/>
          <w:lang w:eastAsia="es-ES_tradnl"/>
        </w:rPr>
        <w:t>.</w:t>
      </w:r>
      <w:r w:rsidR="00D47059" w:rsidRPr="00EF1B42">
        <w:rPr>
          <w:rFonts w:ascii="Century Gothic" w:hAnsi="Century Gothic" w:cs="Arial"/>
          <w:bCs/>
          <w:sz w:val="24"/>
          <w:szCs w:val="24"/>
          <w:lang w:eastAsia="es-ES_tradnl"/>
        </w:rPr>
        <w:t xml:space="preserve"> </w:t>
      </w:r>
    </w:p>
    <w:p w14:paraId="2D391427" w14:textId="5CF715C0" w:rsidR="00724F56" w:rsidRDefault="00AD72E5" w:rsidP="00EF1B42">
      <w:p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 xml:space="preserve">Si bien, </w:t>
      </w:r>
      <w:r w:rsidR="00137EE7">
        <w:rPr>
          <w:rFonts w:ascii="Century Gothic" w:hAnsi="Century Gothic" w:cs="Arial"/>
          <w:bCs/>
          <w:sz w:val="24"/>
          <w:szCs w:val="24"/>
          <w:lang w:eastAsia="es-ES_tradnl"/>
        </w:rPr>
        <w:t>la</w:t>
      </w:r>
      <w:r w:rsidRPr="00EF1B42">
        <w:rPr>
          <w:rFonts w:ascii="Century Gothic" w:hAnsi="Century Gothic" w:cs="Arial"/>
          <w:bCs/>
          <w:sz w:val="24"/>
          <w:szCs w:val="24"/>
          <w:lang w:eastAsia="es-ES_tradnl"/>
        </w:rPr>
        <w:t xml:space="preserve"> ley representa un gran avance en </w:t>
      </w:r>
      <w:r w:rsidR="00C47D34" w:rsidRPr="00EF1B42">
        <w:rPr>
          <w:rFonts w:ascii="Century Gothic" w:hAnsi="Century Gothic" w:cs="Arial"/>
          <w:bCs/>
          <w:sz w:val="24"/>
          <w:szCs w:val="24"/>
          <w:lang w:eastAsia="es-ES_tradnl"/>
        </w:rPr>
        <w:t>un</w:t>
      </w:r>
      <w:r w:rsidRPr="00EF1B42">
        <w:rPr>
          <w:rFonts w:ascii="Century Gothic" w:hAnsi="Century Gothic" w:cs="Arial"/>
          <w:bCs/>
          <w:sz w:val="24"/>
          <w:szCs w:val="24"/>
          <w:lang w:eastAsia="es-ES_tradnl"/>
        </w:rPr>
        <w:t xml:space="preserve"> tema tan urgente para nuestro Estado, el trabajo no ha concluido. E</w:t>
      </w:r>
      <w:r w:rsidR="00724F56" w:rsidRPr="00EF1B42">
        <w:rPr>
          <w:rFonts w:ascii="Century Gothic" w:hAnsi="Century Gothic" w:cs="Arial"/>
          <w:bCs/>
          <w:sz w:val="24"/>
          <w:szCs w:val="24"/>
          <w:lang w:eastAsia="es-ES_tradnl"/>
        </w:rPr>
        <w:t xml:space="preserve">l artículo Segundo Transitorio, establece que </w:t>
      </w:r>
      <w:r w:rsidR="00724F56" w:rsidRPr="00EF1B42">
        <w:rPr>
          <w:rFonts w:ascii="Century Gothic" w:hAnsi="Century Gothic" w:cs="Arial"/>
          <w:bCs/>
          <w:i/>
          <w:iCs/>
          <w:sz w:val="24"/>
          <w:szCs w:val="24"/>
          <w:lang w:eastAsia="es-ES_tradnl"/>
        </w:rPr>
        <w:t>El Poder Ejecutivo del Estado de Chihuahua, deberá expedir los protocolos necesarios, así como</w:t>
      </w:r>
      <w:r w:rsidR="00137EE7">
        <w:rPr>
          <w:rFonts w:ascii="Century Gothic" w:hAnsi="Century Gothic" w:cs="Arial"/>
          <w:bCs/>
          <w:i/>
          <w:iCs/>
          <w:sz w:val="24"/>
          <w:szCs w:val="24"/>
          <w:lang w:eastAsia="es-ES_tradnl"/>
        </w:rPr>
        <w:t xml:space="preserve"> su</w:t>
      </w:r>
      <w:r w:rsidR="00724F56" w:rsidRPr="00EF1B42">
        <w:rPr>
          <w:rFonts w:ascii="Century Gothic" w:hAnsi="Century Gothic" w:cs="Arial"/>
          <w:bCs/>
          <w:i/>
          <w:iCs/>
          <w:sz w:val="24"/>
          <w:szCs w:val="24"/>
          <w:lang w:eastAsia="es-ES_tradnl"/>
        </w:rPr>
        <w:t xml:space="preserve"> Reglamento, en un plazo no mayor a 180 días siguientes a la entrada en vigor del presente Decreto</w:t>
      </w:r>
      <w:r w:rsidR="00724F56" w:rsidRPr="00EF1B42">
        <w:rPr>
          <w:rFonts w:ascii="Century Gothic" w:hAnsi="Century Gothic" w:cs="Arial"/>
          <w:bCs/>
          <w:sz w:val="24"/>
          <w:szCs w:val="24"/>
          <w:lang w:eastAsia="es-ES_tradnl"/>
        </w:rPr>
        <w:t xml:space="preserve">. </w:t>
      </w:r>
    </w:p>
    <w:p w14:paraId="1D84AE52" w14:textId="3716E9D3" w:rsidR="009078D5" w:rsidRPr="00EF1B42" w:rsidRDefault="00CE24B8" w:rsidP="00CE24B8">
      <w:pPr>
        <w:spacing w:line="360" w:lineRule="auto"/>
        <w:ind w:right="-91"/>
        <w:jc w:val="both"/>
        <w:rPr>
          <w:rFonts w:ascii="Century Gothic" w:hAnsi="Century Gothic"/>
          <w:bCs/>
          <w:sz w:val="24"/>
          <w:szCs w:val="24"/>
        </w:rPr>
      </w:pPr>
      <w:r>
        <w:rPr>
          <w:rFonts w:ascii="Century Gothic" w:hAnsi="Century Gothic" w:cs="Arial"/>
          <w:bCs/>
          <w:sz w:val="24"/>
          <w:szCs w:val="24"/>
          <w:lang w:eastAsia="es-ES_tradnl"/>
        </w:rPr>
        <w:t xml:space="preserve">Han pasado mas de 120 días y se desconoce si se está dando seguimiento a este artículo. </w:t>
      </w:r>
      <w:r w:rsidR="008B23EF" w:rsidRPr="00EF1B42">
        <w:rPr>
          <w:rFonts w:ascii="Century Gothic" w:hAnsi="Century Gothic" w:cs="Arial"/>
          <w:bCs/>
          <w:sz w:val="24"/>
          <w:szCs w:val="24"/>
          <w:lang w:eastAsia="es-ES_tradnl"/>
        </w:rPr>
        <w:t xml:space="preserve">La legislación secundaria, </w:t>
      </w:r>
      <w:r w:rsidR="009078D5" w:rsidRPr="00EF1B42">
        <w:rPr>
          <w:rFonts w:ascii="Century Gothic" w:hAnsi="Century Gothic" w:cs="Arial"/>
          <w:bCs/>
          <w:sz w:val="24"/>
          <w:szCs w:val="24"/>
          <w:lang w:eastAsia="es-ES_tradnl"/>
        </w:rPr>
        <w:t xml:space="preserve">es igual de importante que la ley </w:t>
      </w:r>
      <w:r w:rsidR="004A28E6" w:rsidRPr="00EF1B42">
        <w:rPr>
          <w:rFonts w:ascii="Century Gothic" w:hAnsi="Century Gothic" w:cs="Arial"/>
          <w:bCs/>
          <w:sz w:val="24"/>
          <w:szCs w:val="24"/>
          <w:lang w:eastAsia="es-ES_tradnl"/>
        </w:rPr>
        <w:t>principa</w:t>
      </w:r>
      <w:r>
        <w:rPr>
          <w:rFonts w:ascii="Century Gothic" w:hAnsi="Century Gothic" w:cs="Arial"/>
          <w:bCs/>
          <w:sz w:val="24"/>
          <w:szCs w:val="24"/>
          <w:lang w:eastAsia="es-ES_tradnl"/>
        </w:rPr>
        <w:t xml:space="preserve">l, pues </w:t>
      </w:r>
      <w:r w:rsidR="009078D5" w:rsidRPr="00EF1B42">
        <w:rPr>
          <w:rFonts w:ascii="Century Gothic" w:hAnsi="Century Gothic" w:cs="Arial"/>
          <w:bCs/>
          <w:sz w:val="24"/>
          <w:szCs w:val="24"/>
          <w:lang w:eastAsia="es-ES_tradnl"/>
        </w:rPr>
        <w:t xml:space="preserve">se </w:t>
      </w:r>
      <w:r w:rsidR="009078D5" w:rsidRPr="00EF1B42">
        <w:rPr>
          <w:rFonts w:ascii="Century Gothic" w:hAnsi="Century Gothic"/>
          <w:bCs/>
          <w:sz w:val="24"/>
          <w:szCs w:val="24"/>
        </w:rPr>
        <w:t xml:space="preserve">crea para complementarla, desarrollarla y especificar su aplicación.  </w:t>
      </w:r>
      <w:r>
        <w:rPr>
          <w:rFonts w:ascii="Century Gothic" w:hAnsi="Century Gothic"/>
          <w:bCs/>
          <w:sz w:val="24"/>
          <w:szCs w:val="24"/>
        </w:rPr>
        <w:t>L</w:t>
      </w:r>
      <w:r w:rsidR="009078D5" w:rsidRPr="009078D5">
        <w:rPr>
          <w:rFonts w:ascii="Century Gothic" w:eastAsia="Times New Roman" w:hAnsi="Century Gothic" w:cs="Times New Roman"/>
          <w:bCs/>
          <w:sz w:val="24"/>
          <w:szCs w:val="24"/>
          <w:lang w:eastAsia="es-MX"/>
        </w:rPr>
        <w:t>a ley establece los principios generales, derechos y obligaciones</w:t>
      </w:r>
      <w:r w:rsidR="009078D5" w:rsidRPr="00EF1B42">
        <w:rPr>
          <w:rFonts w:ascii="Century Gothic" w:hAnsi="Century Gothic"/>
          <w:bCs/>
          <w:sz w:val="24"/>
          <w:szCs w:val="24"/>
        </w:rPr>
        <w:t xml:space="preserve">, </w:t>
      </w:r>
      <w:r w:rsidR="009078D5" w:rsidRPr="00EF1B42">
        <w:rPr>
          <w:rFonts w:ascii="Century Gothic" w:hAnsi="Century Gothic"/>
          <w:bCs/>
          <w:sz w:val="24"/>
          <w:szCs w:val="24"/>
        </w:rPr>
        <w:lastRenderedPageBreak/>
        <w:t>mientras que la legislación secundaria explica</w:t>
      </w:r>
      <w:r w:rsidR="009078D5" w:rsidRPr="009078D5">
        <w:rPr>
          <w:rFonts w:ascii="Century Gothic" w:eastAsia="Times New Roman" w:hAnsi="Century Gothic" w:cs="Times New Roman"/>
          <w:bCs/>
          <w:sz w:val="24"/>
          <w:szCs w:val="24"/>
          <w:lang w:eastAsia="es-MX"/>
        </w:rPr>
        <w:t xml:space="preserve"> cómo aplicar esa ley, detallando procedimientos, responsab</w:t>
      </w:r>
      <w:r w:rsidR="00EB6745" w:rsidRPr="00EF1B42">
        <w:rPr>
          <w:rFonts w:ascii="Century Gothic" w:hAnsi="Century Gothic"/>
          <w:bCs/>
          <w:sz w:val="24"/>
          <w:szCs w:val="24"/>
        </w:rPr>
        <w:t>ilidades</w:t>
      </w:r>
      <w:r w:rsidR="009078D5" w:rsidRPr="009078D5">
        <w:rPr>
          <w:rFonts w:ascii="Century Gothic" w:eastAsia="Times New Roman" w:hAnsi="Century Gothic" w:cs="Times New Roman"/>
          <w:bCs/>
          <w:sz w:val="24"/>
          <w:szCs w:val="24"/>
          <w:lang w:eastAsia="es-MX"/>
        </w:rPr>
        <w:t xml:space="preserve"> y sanciones.</w:t>
      </w:r>
    </w:p>
    <w:p w14:paraId="78A2171E" w14:textId="19F2FFC5" w:rsidR="008B23EF" w:rsidRPr="00EF1B42" w:rsidRDefault="009078D5" w:rsidP="00EF1B42">
      <w:pPr>
        <w:pStyle w:val="NormalWeb"/>
        <w:spacing w:line="360" w:lineRule="auto"/>
        <w:jc w:val="both"/>
        <w:rPr>
          <w:rFonts w:ascii="Century Gothic" w:hAnsi="Century Gothic" w:cs="Arial"/>
          <w:bCs/>
          <w:lang w:eastAsia="es-ES_tradnl"/>
        </w:rPr>
      </w:pPr>
      <w:r w:rsidRPr="00EF1B42">
        <w:rPr>
          <w:rFonts w:ascii="Century Gothic" w:hAnsi="Century Gothic"/>
          <w:bCs/>
        </w:rPr>
        <w:t>En este caso, los protocolos y el reglamento definirán</w:t>
      </w:r>
      <w:r w:rsidR="00EB6745" w:rsidRPr="00EF1B42">
        <w:rPr>
          <w:rFonts w:ascii="Century Gothic" w:hAnsi="Century Gothic"/>
          <w:bCs/>
        </w:rPr>
        <w:t xml:space="preserve"> cuestiones como, ¿Quién detecta el riesgo? ¿Qué señales identificar?, ¿A </w:t>
      </w:r>
      <w:r w:rsidR="00EF1B42" w:rsidRPr="00EF1B42">
        <w:rPr>
          <w:rFonts w:ascii="Century Gothic" w:hAnsi="Century Gothic"/>
          <w:bCs/>
        </w:rPr>
        <w:t>quién</w:t>
      </w:r>
      <w:r w:rsidR="00EB6745" w:rsidRPr="00EF1B42">
        <w:rPr>
          <w:rFonts w:ascii="Century Gothic" w:hAnsi="Century Gothic"/>
          <w:bCs/>
        </w:rPr>
        <w:t xml:space="preserve"> debe reportarse</w:t>
      </w:r>
      <w:r w:rsidR="00EF1B42" w:rsidRPr="00EF1B42">
        <w:rPr>
          <w:rFonts w:ascii="Century Gothic" w:hAnsi="Century Gothic"/>
          <w:bCs/>
        </w:rPr>
        <w:t>?, definirá</w:t>
      </w:r>
      <w:r w:rsidR="00EB6745" w:rsidRPr="00EF1B42">
        <w:rPr>
          <w:rFonts w:ascii="Century Gothic" w:hAnsi="Century Gothic"/>
          <w:bCs/>
        </w:rPr>
        <w:t xml:space="preserve"> las responsabilidades, unificará los criterios de atención, establecerá los derechos de las personas en riesgo, mencionará la coordinación interinstitucional, </w:t>
      </w:r>
      <w:r w:rsidR="004A28E6" w:rsidRPr="00EF1B42">
        <w:rPr>
          <w:rFonts w:ascii="Century Gothic" w:hAnsi="Century Gothic"/>
          <w:bCs/>
        </w:rPr>
        <w:t>así como</w:t>
      </w:r>
      <w:r w:rsidR="00EB6745" w:rsidRPr="00EF1B42">
        <w:rPr>
          <w:rFonts w:ascii="Century Gothic" w:hAnsi="Century Gothic"/>
          <w:bCs/>
        </w:rPr>
        <w:t xml:space="preserve"> las medidas de seguimiento, entre otros. </w:t>
      </w:r>
    </w:p>
    <w:p w14:paraId="724FE5F2" w14:textId="1BC809F7" w:rsidR="00EF1B42" w:rsidRDefault="00EB6745" w:rsidP="00EF1B42">
      <w:pPr>
        <w:spacing w:line="360" w:lineRule="auto"/>
        <w:ind w:right="-91"/>
        <w:jc w:val="both"/>
        <w:rPr>
          <w:rFonts w:ascii="Century Gothic" w:hAnsi="Century Gothic" w:cs="Arial"/>
          <w:bCs/>
          <w:sz w:val="24"/>
          <w:szCs w:val="24"/>
          <w:lang w:eastAsia="es-ES_tradnl"/>
        </w:rPr>
      </w:pPr>
      <w:r w:rsidRPr="00EF1B42">
        <w:rPr>
          <w:rFonts w:ascii="Century Gothic" w:hAnsi="Century Gothic" w:cs="Arial"/>
          <w:bCs/>
          <w:sz w:val="24"/>
          <w:szCs w:val="24"/>
          <w:lang w:eastAsia="es-ES_tradnl"/>
        </w:rPr>
        <w:t>Desde la Fracción Parlamentaria de Morena, hemos llevado a cabo</w:t>
      </w:r>
      <w:r w:rsidR="004A28E6" w:rsidRPr="00EF1B42">
        <w:rPr>
          <w:rFonts w:ascii="Century Gothic" w:hAnsi="Century Gothic" w:cs="Arial"/>
          <w:bCs/>
          <w:sz w:val="24"/>
          <w:szCs w:val="24"/>
          <w:lang w:eastAsia="es-ES_tradnl"/>
        </w:rPr>
        <w:t xml:space="preserve"> durante los últimos meses</w:t>
      </w:r>
      <w:r w:rsidRPr="00EF1B42">
        <w:rPr>
          <w:rFonts w:ascii="Century Gothic" w:hAnsi="Century Gothic" w:cs="Arial"/>
          <w:bCs/>
          <w:sz w:val="24"/>
          <w:szCs w:val="24"/>
          <w:lang w:eastAsia="es-ES_tradnl"/>
        </w:rPr>
        <w:t xml:space="preserve"> </w:t>
      </w:r>
      <w:r w:rsidR="004A28E6" w:rsidRPr="00EF1B42">
        <w:rPr>
          <w:rFonts w:ascii="Century Gothic" w:hAnsi="Century Gothic" w:cs="Arial"/>
          <w:bCs/>
          <w:sz w:val="24"/>
          <w:szCs w:val="24"/>
          <w:lang w:eastAsia="es-ES_tradnl"/>
        </w:rPr>
        <w:t>reuniones</w:t>
      </w:r>
      <w:r w:rsidRPr="00EF1B42">
        <w:rPr>
          <w:rFonts w:ascii="Century Gothic" w:hAnsi="Century Gothic" w:cs="Arial"/>
          <w:bCs/>
          <w:sz w:val="24"/>
          <w:szCs w:val="24"/>
          <w:lang w:eastAsia="es-ES_tradnl"/>
        </w:rPr>
        <w:t xml:space="preserve"> de trabajo con organizaciones de la sociedad civil</w:t>
      </w:r>
      <w:r w:rsidR="00E060D2" w:rsidRPr="00EF1B42">
        <w:rPr>
          <w:rFonts w:ascii="Century Gothic" w:hAnsi="Century Gothic" w:cs="Arial"/>
          <w:bCs/>
          <w:sz w:val="24"/>
          <w:szCs w:val="24"/>
          <w:lang w:eastAsia="es-ES_tradnl"/>
        </w:rPr>
        <w:t xml:space="preserve"> interesadas</w:t>
      </w:r>
      <w:r w:rsidRPr="00EF1B42">
        <w:rPr>
          <w:rFonts w:ascii="Century Gothic" w:hAnsi="Century Gothic" w:cs="Arial"/>
          <w:bCs/>
          <w:sz w:val="24"/>
          <w:szCs w:val="24"/>
          <w:lang w:eastAsia="es-ES_tradnl"/>
        </w:rPr>
        <w:t xml:space="preserve"> en</w:t>
      </w:r>
      <w:r w:rsidR="00E060D2" w:rsidRPr="00EF1B42">
        <w:rPr>
          <w:rFonts w:ascii="Century Gothic" w:hAnsi="Century Gothic" w:cs="Arial"/>
          <w:bCs/>
          <w:sz w:val="24"/>
          <w:szCs w:val="24"/>
          <w:lang w:eastAsia="es-ES_tradnl"/>
        </w:rPr>
        <w:t xml:space="preserve"> seguir trabajando en</w:t>
      </w:r>
      <w:r w:rsidRPr="00EF1B42">
        <w:rPr>
          <w:rFonts w:ascii="Century Gothic" w:hAnsi="Century Gothic" w:cs="Arial"/>
          <w:bCs/>
          <w:sz w:val="24"/>
          <w:szCs w:val="24"/>
          <w:lang w:eastAsia="es-ES_tradnl"/>
        </w:rPr>
        <w:t xml:space="preserve"> este tema, </w:t>
      </w:r>
      <w:r w:rsidR="004A28E6" w:rsidRPr="00EF1B42">
        <w:rPr>
          <w:rFonts w:ascii="Century Gothic" w:hAnsi="Century Gothic" w:cs="Arial"/>
          <w:bCs/>
          <w:sz w:val="24"/>
          <w:szCs w:val="24"/>
          <w:lang w:eastAsia="es-ES_tradnl"/>
        </w:rPr>
        <w:t xml:space="preserve">y como resultado </w:t>
      </w:r>
      <w:r w:rsidR="00CE24B8">
        <w:rPr>
          <w:rFonts w:ascii="Century Gothic" w:hAnsi="Century Gothic" w:cs="Arial"/>
          <w:bCs/>
          <w:sz w:val="24"/>
          <w:szCs w:val="24"/>
          <w:lang w:eastAsia="es-ES_tradnl"/>
        </w:rPr>
        <w:t>se ha</w:t>
      </w:r>
      <w:r w:rsidR="004A28E6" w:rsidRPr="00EF1B42">
        <w:rPr>
          <w:rFonts w:ascii="Century Gothic" w:hAnsi="Century Gothic" w:cs="Arial"/>
          <w:bCs/>
          <w:sz w:val="24"/>
          <w:szCs w:val="24"/>
          <w:lang w:eastAsia="es-ES_tradnl"/>
        </w:rPr>
        <w:t xml:space="preserve"> generado</w:t>
      </w:r>
      <w:r w:rsidR="00E060D2" w:rsidRPr="00EF1B42">
        <w:rPr>
          <w:rFonts w:ascii="Century Gothic" w:hAnsi="Century Gothic" w:cs="Arial"/>
          <w:bCs/>
          <w:sz w:val="24"/>
          <w:szCs w:val="24"/>
          <w:lang w:eastAsia="es-ES_tradnl"/>
        </w:rPr>
        <w:t xml:space="preserve"> un</w:t>
      </w:r>
      <w:r w:rsidR="004A28E6" w:rsidRPr="00EF1B42">
        <w:rPr>
          <w:rFonts w:ascii="Century Gothic" w:hAnsi="Century Gothic" w:cs="Arial"/>
          <w:bCs/>
          <w:sz w:val="24"/>
          <w:szCs w:val="24"/>
          <w:lang w:eastAsia="es-ES_tradnl"/>
        </w:rPr>
        <w:t xml:space="preserve">a propuesta de </w:t>
      </w:r>
      <w:r w:rsidR="00E060D2" w:rsidRPr="00EF1B42">
        <w:rPr>
          <w:rFonts w:ascii="Century Gothic" w:hAnsi="Century Gothic" w:cs="Arial"/>
          <w:bCs/>
          <w:sz w:val="24"/>
          <w:szCs w:val="24"/>
          <w:lang w:eastAsia="es-ES_tradnl"/>
        </w:rPr>
        <w:t xml:space="preserve">Reglamento, mismo que a través de este exhorto haremos llegar a las autoridades competentes para que pueda ser utilizado como base </w:t>
      </w:r>
      <w:r w:rsidR="00CE24B8">
        <w:rPr>
          <w:rFonts w:ascii="Century Gothic" w:hAnsi="Century Gothic" w:cs="Arial"/>
          <w:bCs/>
          <w:sz w:val="24"/>
          <w:szCs w:val="24"/>
          <w:lang w:eastAsia="es-ES_tradnl"/>
        </w:rPr>
        <w:t>para su</w:t>
      </w:r>
      <w:r w:rsidR="00E060D2" w:rsidRPr="00EF1B42">
        <w:rPr>
          <w:rFonts w:ascii="Century Gothic" w:hAnsi="Century Gothic" w:cs="Arial"/>
          <w:bCs/>
          <w:sz w:val="24"/>
          <w:szCs w:val="24"/>
          <w:lang w:eastAsia="es-ES_tradnl"/>
        </w:rPr>
        <w:t xml:space="preserve"> elaboración</w:t>
      </w:r>
      <w:r w:rsidR="00CE24B8">
        <w:rPr>
          <w:rFonts w:ascii="Century Gothic" w:hAnsi="Century Gothic" w:cs="Arial"/>
          <w:bCs/>
          <w:sz w:val="24"/>
          <w:szCs w:val="24"/>
          <w:lang w:eastAsia="es-ES_tradnl"/>
        </w:rPr>
        <w:t>. De igual forma,</w:t>
      </w:r>
      <w:r w:rsidR="00E060D2" w:rsidRPr="00EF1B42">
        <w:rPr>
          <w:rFonts w:ascii="Century Gothic" w:hAnsi="Century Gothic" w:cs="Arial"/>
          <w:bCs/>
          <w:sz w:val="24"/>
          <w:szCs w:val="24"/>
          <w:lang w:eastAsia="es-ES_tradnl"/>
        </w:rPr>
        <w:t xml:space="preserve"> </w:t>
      </w:r>
      <w:r w:rsidR="004A28E6" w:rsidRPr="00EF1B42">
        <w:rPr>
          <w:rFonts w:ascii="Century Gothic" w:hAnsi="Century Gothic" w:cs="Arial"/>
          <w:bCs/>
          <w:sz w:val="24"/>
          <w:szCs w:val="24"/>
          <w:lang w:eastAsia="es-ES_tradnl"/>
        </w:rPr>
        <w:t>solicita</w:t>
      </w:r>
      <w:r w:rsidR="00CE24B8">
        <w:rPr>
          <w:rFonts w:ascii="Century Gothic" w:hAnsi="Century Gothic" w:cs="Arial"/>
          <w:bCs/>
          <w:sz w:val="24"/>
          <w:szCs w:val="24"/>
          <w:lang w:eastAsia="es-ES_tradnl"/>
        </w:rPr>
        <w:t>remos</w:t>
      </w:r>
      <w:r w:rsidR="00E060D2" w:rsidRPr="00EF1B42">
        <w:rPr>
          <w:rFonts w:ascii="Century Gothic" w:hAnsi="Century Gothic" w:cs="Arial"/>
          <w:bCs/>
          <w:sz w:val="24"/>
          <w:szCs w:val="24"/>
          <w:lang w:eastAsia="es-ES_tradnl"/>
        </w:rPr>
        <w:t xml:space="preserve"> sean </w:t>
      </w:r>
      <w:r w:rsidR="00D56210">
        <w:rPr>
          <w:rFonts w:ascii="Century Gothic" w:hAnsi="Century Gothic" w:cs="Arial"/>
          <w:bCs/>
          <w:sz w:val="24"/>
          <w:szCs w:val="24"/>
          <w:lang w:eastAsia="es-ES_tradnl"/>
        </w:rPr>
        <w:t xml:space="preserve">consideradas </w:t>
      </w:r>
      <w:r w:rsidR="00137EE7">
        <w:rPr>
          <w:rFonts w:ascii="Century Gothic" w:hAnsi="Century Gothic" w:cs="Arial"/>
          <w:bCs/>
          <w:sz w:val="24"/>
          <w:szCs w:val="24"/>
          <w:lang w:eastAsia="es-ES_tradnl"/>
        </w:rPr>
        <w:t>las</w:t>
      </w:r>
      <w:r w:rsidR="00E060D2" w:rsidRPr="00EF1B42">
        <w:rPr>
          <w:rFonts w:ascii="Century Gothic" w:hAnsi="Century Gothic" w:cs="Arial"/>
          <w:bCs/>
          <w:sz w:val="24"/>
          <w:szCs w:val="24"/>
          <w:lang w:eastAsia="es-ES_tradnl"/>
        </w:rPr>
        <w:t xml:space="preserve"> organizaciones</w:t>
      </w:r>
      <w:r w:rsidR="00D56210">
        <w:rPr>
          <w:rFonts w:ascii="Century Gothic" w:hAnsi="Century Gothic" w:cs="Arial"/>
          <w:bCs/>
          <w:sz w:val="24"/>
          <w:szCs w:val="24"/>
          <w:lang w:eastAsia="es-ES_tradnl"/>
        </w:rPr>
        <w:t>,</w:t>
      </w:r>
      <w:r w:rsidR="00E060D2" w:rsidRPr="00EF1B42">
        <w:rPr>
          <w:rFonts w:ascii="Century Gothic" w:hAnsi="Century Gothic" w:cs="Arial"/>
          <w:bCs/>
          <w:sz w:val="24"/>
          <w:szCs w:val="24"/>
          <w:lang w:eastAsia="es-ES_tradnl"/>
        </w:rPr>
        <w:t xml:space="preserve"> Centro Familiar para la Integración y el Crecimiento (CFIC), Organización Popular Independiente (OPI) y </w:t>
      </w:r>
      <w:r w:rsidR="00C47D34" w:rsidRPr="00EF1B42">
        <w:rPr>
          <w:rFonts w:ascii="Century Gothic" w:hAnsi="Century Gothic" w:cs="Arial"/>
          <w:bCs/>
          <w:sz w:val="24"/>
          <w:szCs w:val="24"/>
          <w:lang w:eastAsia="es-ES_tradnl"/>
        </w:rPr>
        <w:t>Colectiva Arte, Cultura y Equidad (</w:t>
      </w:r>
      <w:proofErr w:type="spellStart"/>
      <w:r w:rsidR="00C47D34" w:rsidRPr="00EF1B42">
        <w:rPr>
          <w:rFonts w:ascii="Century Gothic" w:hAnsi="Century Gothic" w:cs="Arial"/>
          <w:bCs/>
          <w:sz w:val="24"/>
          <w:szCs w:val="24"/>
          <w:lang w:eastAsia="es-ES_tradnl"/>
        </w:rPr>
        <w:t>Colectivarte</w:t>
      </w:r>
      <w:proofErr w:type="spellEnd"/>
      <w:r w:rsidR="00C47D34" w:rsidRPr="00EF1B42">
        <w:rPr>
          <w:rFonts w:ascii="Century Gothic" w:hAnsi="Century Gothic" w:cs="Arial"/>
          <w:bCs/>
          <w:sz w:val="24"/>
          <w:szCs w:val="24"/>
          <w:lang w:eastAsia="es-ES_tradnl"/>
        </w:rPr>
        <w:t>),</w:t>
      </w:r>
      <w:r w:rsidR="004A28E6" w:rsidRPr="00EF1B42">
        <w:rPr>
          <w:rFonts w:ascii="Century Gothic" w:hAnsi="Century Gothic" w:cs="Arial"/>
          <w:bCs/>
          <w:sz w:val="24"/>
          <w:szCs w:val="24"/>
          <w:lang w:eastAsia="es-ES_tradnl"/>
        </w:rPr>
        <w:t xml:space="preserve"> </w:t>
      </w:r>
      <w:r w:rsidR="00D56210">
        <w:rPr>
          <w:rFonts w:ascii="Century Gothic" w:hAnsi="Century Gothic" w:cs="Arial"/>
          <w:bCs/>
          <w:sz w:val="24"/>
          <w:szCs w:val="24"/>
          <w:lang w:eastAsia="es-ES_tradnl"/>
        </w:rPr>
        <w:t>para</w:t>
      </w:r>
      <w:r w:rsidR="004A28E6" w:rsidRPr="00EF1B42">
        <w:rPr>
          <w:rFonts w:ascii="Century Gothic" w:hAnsi="Century Gothic" w:cs="Arial"/>
          <w:bCs/>
          <w:sz w:val="24"/>
          <w:szCs w:val="24"/>
          <w:lang w:eastAsia="es-ES_tradnl"/>
        </w:rPr>
        <w:t xml:space="preserve"> seguir colaborando con el Gobierno del Estado </w:t>
      </w:r>
      <w:r w:rsidR="00CE24B8">
        <w:rPr>
          <w:rFonts w:ascii="Century Gothic" w:hAnsi="Century Gothic" w:cs="Arial"/>
          <w:bCs/>
          <w:sz w:val="24"/>
          <w:szCs w:val="24"/>
          <w:lang w:eastAsia="es-ES_tradnl"/>
        </w:rPr>
        <w:t>en la creación de</w:t>
      </w:r>
      <w:r w:rsidR="004A28E6" w:rsidRPr="00EF1B42">
        <w:rPr>
          <w:rFonts w:ascii="Century Gothic" w:hAnsi="Century Gothic" w:cs="Arial"/>
          <w:bCs/>
          <w:sz w:val="24"/>
          <w:szCs w:val="24"/>
          <w:lang w:eastAsia="es-ES_tradnl"/>
        </w:rPr>
        <w:t xml:space="preserve"> </w:t>
      </w:r>
      <w:r w:rsidR="00C47D34" w:rsidRPr="00EF1B42">
        <w:rPr>
          <w:rFonts w:ascii="Century Gothic" w:hAnsi="Century Gothic" w:cs="Arial"/>
          <w:bCs/>
          <w:sz w:val="24"/>
          <w:szCs w:val="24"/>
          <w:lang w:eastAsia="es-ES_tradnl"/>
        </w:rPr>
        <w:t>estos ordenamientos pendientes</w:t>
      </w:r>
      <w:r w:rsidR="004A28E6" w:rsidRPr="00EF1B42">
        <w:rPr>
          <w:rFonts w:ascii="Century Gothic" w:hAnsi="Century Gothic" w:cs="Arial"/>
          <w:bCs/>
          <w:sz w:val="24"/>
          <w:szCs w:val="24"/>
          <w:lang w:eastAsia="es-ES_tradnl"/>
        </w:rPr>
        <w:t>.</w:t>
      </w:r>
    </w:p>
    <w:p w14:paraId="2C00578F" w14:textId="77777777" w:rsidR="00137EE7" w:rsidRDefault="00EF1B42" w:rsidP="00EF1B42">
      <w:pPr>
        <w:spacing w:line="360" w:lineRule="auto"/>
        <w:ind w:right="-91"/>
        <w:jc w:val="both"/>
        <w:rPr>
          <w:rFonts w:ascii="Century Gothic" w:hAnsi="Century Gothic" w:cs="Arial"/>
          <w:color w:val="333333"/>
          <w:sz w:val="24"/>
          <w:szCs w:val="24"/>
        </w:rPr>
      </w:pPr>
      <w:r w:rsidRPr="00EF1B42">
        <w:rPr>
          <w:rFonts w:ascii="Century Gothic" w:hAnsi="Century Gothic" w:cs="Arial"/>
          <w:bCs/>
          <w:sz w:val="24"/>
          <w:szCs w:val="24"/>
          <w:lang w:eastAsia="es-ES_tradnl"/>
        </w:rPr>
        <w:t xml:space="preserve">Chihuahua presenta cifras importantes en este tema, </w:t>
      </w:r>
      <w:r w:rsidR="00D56210" w:rsidRPr="00EF1B42">
        <w:rPr>
          <w:rFonts w:ascii="Century Gothic" w:hAnsi="Century Gothic" w:cs="Arial"/>
          <w:bCs/>
          <w:sz w:val="24"/>
          <w:szCs w:val="24"/>
          <w:lang w:eastAsia="es-ES_tradnl"/>
        </w:rPr>
        <w:t xml:space="preserve">de acuerdo con </w:t>
      </w:r>
      <w:r w:rsidR="00D56210" w:rsidRPr="00EF1B42">
        <w:rPr>
          <w:rFonts w:ascii="Century Gothic" w:hAnsi="Century Gothic" w:cs="Arial"/>
          <w:color w:val="333333"/>
          <w:sz w:val="24"/>
          <w:szCs w:val="24"/>
        </w:rPr>
        <w:t xml:space="preserve">la Unidad de Estadística Criminal de la </w:t>
      </w:r>
      <w:proofErr w:type="gramStart"/>
      <w:r w:rsidR="00D56210" w:rsidRPr="00EF1B42">
        <w:rPr>
          <w:rFonts w:ascii="Century Gothic" w:hAnsi="Century Gothic" w:cs="Arial"/>
          <w:color w:val="333333"/>
          <w:sz w:val="24"/>
          <w:szCs w:val="24"/>
        </w:rPr>
        <w:t>Fiscalía General</w:t>
      </w:r>
      <w:proofErr w:type="gramEnd"/>
      <w:r w:rsidR="00D56210" w:rsidRPr="00EF1B42">
        <w:rPr>
          <w:rFonts w:ascii="Century Gothic" w:hAnsi="Century Gothic" w:cs="Arial"/>
          <w:color w:val="333333"/>
          <w:sz w:val="24"/>
          <w:szCs w:val="24"/>
        </w:rPr>
        <w:t xml:space="preserve"> del Estado</w:t>
      </w:r>
      <w:r w:rsidR="00D56210">
        <w:rPr>
          <w:rFonts w:ascii="Century Gothic" w:hAnsi="Century Gothic" w:cs="Arial"/>
          <w:bCs/>
          <w:sz w:val="24"/>
          <w:szCs w:val="24"/>
          <w:lang w:eastAsia="es-ES_tradnl"/>
        </w:rPr>
        <w:t xml:space="preserve">, </w:t>
      </w:r>
      <w:r w:rsidRPr="00EF1B42">
        <w:rPr>
          <w:rFonts w:ascii="Century Gothic" w:hAnsi="Century Gothic" w:cs="Arial"/>
          <w:bCs/>
          <w:sz w:val="24"/>
          <w:szCs w:val="24"/>
          <w:lang w:eastAsia="es-ES_tradnl"/>
        </w:rPr>
        <w:t>en el 2023 se registraron 433 casos de suicidio</w:t>
      </w:r>
      <w:r w:rsidR="00137EE7">
        <w:rPr>
          <w:rFonts w:ascii="Century Gothic" w:hAnsi="Century Gothic" w:cs="Arial"/>
          <w:bCs/>
          <w:sz w:val="24"/>
          <w:szCs w:val="24"/>
          <w:lang w:eastAsia="es-ES_tradnl"/>
        </w:rPr>
        <w:t>,</w:t>
      </w:r>
      <w:r w:rsidRPr="00EF1B42">
        <w:rPr>
          <w:rFonts w:ascii="Century Gothic" w:hAnsi="Century Gothic" w:cs="Arial"/>
          <w:bCs/>
          <w:sz w:val="24"/>
          <w:szCs w:val="24"/>
          <w:lang w:eastAsia="es-ES_tradnl"/>
        </w:rPr>
        <w:t xml:space="preserve"> y en el 2024 alrededor de 500</w:t>
      </w:r>
      <w:r w:rsidR="00D56210">
        <w:rPr>
          <w:rFonts w:ascii="Century Gothic" w:hAnsi="Century Gothic" w:cs="Arial"/>
          <w:bCs/>
          <w:sz w:val="24"/>
          <w:szCs w:val="24"/>
          <w:lang w:eastAsia="es-ES_tradnl"/>
        </w:rPr>
        <w:t>.</w:t>
      </w:r>
      <w:r w:rsidRPr="00EF1B42">
        <w:rPr>
          <w:rFonts w:ascii="Century Gothic" w:hAnsi="Century Gothic" w:cs="Arial"/>
          <w:color w:val="333333"/>
          <w:sz w:val="24"/>
          <w:szCs w:val="24"/>
        </w:rPr>
        <w:t xml:space="preserve"> Esto representa un aumento en el suicidio en los últimos años, </w:t>
      </w:r>
      <w:r w:rsidR="00425FDE">
        <w:rPr>
          <w:rFonts w:ascii="Century Gothic" w:hAnsi="Century Gothic" w:cs="Arial"/>
          <w:color w:val="333333"/>
          <w:sz w:val="24"/>
          <w:szCs w:val="24"/>
        </w:rPr>
        <w:t>lo</w:t>
      </w:r>
      <w:r w:rsidRPr="00EF1B42">
        <w:rPr>
          <w:rFonts w:ascii="Century Gothic" w:hAnsi="Century Gothic" w:cs="Arial"/>
          <w:color w:val="333333"/>
          <w:sz w:val="24"/>
          <w:szCs w:val="24"/>
        </w:rPr>
        <w:t xml:space="preserve"> que </w:t>
      </w:r>
      <w:r>
        <w:rPr>
          <w:rFonts w:ascii="Century Gothic" w:hAnsi="Century Gothic" w:cs="Arial"/>
          <w:color w:val="333333"/>
          <w:sz w:val="24"/>
          <w:szCs w:val="24"/>
        </w:rPr>
        <w:t>debe preocuparnos a todas y todos.</w:t>
      </w:r>
      <w:r w:rsidR="00425FDE">
        <w:rPr>
          <w:rFonts w:ascii="Century Gothic" w:hAnsi="Century Gothic" w:cs="Arial"/>
          <w:color w:val="333333"/>
          <w:sz w:val="24"/>
          <w:szCs w:val="24"/>
        </w:rPr>
        <w:t xml:space="preserve"> </w:t>
      </w:r>
    </w:p>
    <w:p w14:paraId="3DBA49D4" w14:textId="77777777" w:rsidR="00137EE7" w:rsidRDefault="00137EE7" w:rsidP="00EF1B42">
      <w:pPr>
        <w:spacing w:line="360" w:lineRule="auto"/>
        <w:ind w:right="-91"/>
        <w:jc w:val="both"/>
        <w:rPr>
          <w:rFonts w:ascii="Century Gothic" w:hAnsi="Century Gothic" w:cs="Arial"/>
          <w:color w:val="333333"/>
          <w:sz w:val="24"/>
          <w:szCs w:val="24"/>
        </w:rPr>
      </w:pPr>
    </w:p>
    <w:p w14:paraId="15832A94" w14:textId="242BC1E6" w:rsidR="00C47D34" w:rsidRDefault="00622925" w:rsidP="00EF1B42">
      <w:pPr>
        <w:spacing w:line="360" w:lineRule="auto"/>
        <w:ind w:right="-91"/>
        <w:jc w:val="both"/>
        <w:rPr>
          <w:rFonts w:ascii="Century Gothic" w:hAnsi="Century Gothic" w:cs="Arial"/>
          <w:color w:val="333333"/>
          <w:sz w:val="24"/>
          <w:szCs w:val="24"/>
        </w:rPr>
      </w:pPr>
      <w:r>
        <w:rPr>
          <w:rFonts w:ascii="Century Gothic" w:hAnsi="Century Gothic" w:cs="Arial"/>
          <w:color w:val="333333"/>
          <w:sz w:val="24"/>
          <w:szCs w:val="24"/>
        </w:rPr>
        <w:lastRenderedPageBreak/>
        <w:t>Como ultimo suceso reportado, e</w:t>
      </w:r>
      <w:r w:rsidR="00425FDE">
        <w:rPr>
          <w:rFonts w:ascii="Century Gothic" w:hAnsi="Century Gothic" w:cs="Arial"/>
          <w:color w:val="333333"/>
          <w:sz w:val="24"/>
          <w:szCs w:val="24"/>
        </w:rPr>
        <w:t>n Ciudad Juárez, el</w:t>
      </w:r>
      <w:r w:rsidR="00D56210">
        <w:rPr>
          <w:rFonts w:ascii="Century Gothic" w:hAnsi="Century Gothic" w:cs="Arial"/>
          <w:color w:val="333333"/>
          <w:sz w:val="24"/>
          <w:szCs w:val="24"/>
        </w:rPr>
        <w:t xml:space="preserve"> pasado 5 de marzo una mujer intentó</w:t>
      </w:r>
      <w:r w:rsidR="00425FDE">
        <w:rPr>
          <w:rFonts w:ascii="Century Gothic" w:hAnsi="Century Gothic" w:cs="Arial"/>
          <w:color w:val="333333"/>
          <w:sz w:val="24"/>
          <w:szCs w:val="24"/>
        </w:rPr>
        <w:t xml:space="preserve"> lanzarse del puente ubicado en el Eje Vial Juan Gabriel y la Avenida Sanders, situación que fue atendida por elementos de la Policía Municipal y Cuerpo de Bomberos</w:t>
      </w:r>
      <w:r>
        <w:rPr>
          <w:rFonts w:ascii="Century Gothic" w:hAnsi="Century Gothic" w:cs="Arial"/>
          <w:color w:val="333333"/>
          <w:sz w:val="24"/>
          <w:szCs w:val="24"/>
        </w:rPr>
        <w:t>, logrando persuadirla y evitando una tragedia.</w:t>
      </w:r>
    </w:p>
    <w:p w14:paraId="5940B778" w14:textId="072AB814" w:rsidR="00622925" w:rsidRDefault="00622925" w:rsidP="00622925">
      <w:pPr>
        <w:spacing w:line="360" w:lineRule="auto"/>
        <w:ind w:right="-91"/>
        <w:jc w:val="both"/>
        <w:rPr>
          <w:rFonts w:ascii="Century Gothic" w:hAnsi="Century Gothic" w:cs="Arial"/>
          <w:color w:val="333333"/>
          <w:sz w:val="24"/>
          <w:szCs w:val="24"/>
        </w:rPr>
      </w:pPr>
      <w:r>
        <w:rPr>
          <w:rFonts w:ascii="Century Gothic" w:hAnsi="Century Gothic" w:cs="Arial"/>
          <w:color w:val="333333"/>
          <w:sz w:val="24"/>
          <w:szCs w:val="24"/>
        </w:rPr>
        <w:t xml:space="preserve">La atención a personas en crisis o con pensamientos suicidas debe atenderse en </w:t>
      </w:r>
      <w:r w:rsidR="00137EE7">
        <w:rPr>
          <w:rFonts w:ascii="Century Gothic" w:hAnsi="Century Gothic" w:cs="Arial"/>
          <w:color w:val="333333"/>
          <w:sz w:val="24"/>
          <w:szCs w:val="24"/>
        </w:rPr>
        <w:t xml:space="preserve">los hogares, </w:t>
      </w:r>
      <w:r>
        <w:rPr>
          <w:rFonts w:ascii="Century Gothic" w:hAnsi="Century Gothic" w:cs="Arial"/>
          <w:color w:val="333333"/>
          <w:sz w:val="24"/>
          <w:szCs w:val="24"/>
        </w:rPr>
        <w:t>escuelas, hospitales</w:t>
      </w:r>
      <w:r w:rsidR="00137EE7">
        <w:rPr>
          <w:rFonts w:ascii="Century Gothic" w:hAnsi="Century Gothic" w:cs="Arial"/>
          <w:color w:val="333333"/>
          <w:sz w:val="24"/>
          <w:szCs w:val="24"/>
        </w:rPr>
        <w:t xml:space="preserve"> o </w:t>
      </w:r>
      <w:r>
        <w:rPr>
          <w:rFonts w:ascii="Century Gothic" w:hAnsi="Century Gothic" w:cs="Arial"/>
          <w:color w:val="333333"/>
          <w:sz w:val="24"/>
          <w:szCs w:val="24"/>
        </w:rPr>
        <w:t>espacios de trabajo, con apoyo de</w:t>
      </w:r>
      <w:r w:rsidR="00FB159B">
        <w:rPr>
          <w:rFonts w:ascii="Century Gothic" w:hAnsi="Century Gothic" w:cs="Arial"/>
          <w:color w:val="333333"/>
          <w:sz w:val="24"/>
          <w:szCs w:val="24"/>
        </w:rPr>
        <w:t xml:space="preserve">l </w:t>
      </w:r>
      <w:r w:rsidR="00096DDC">
        <w:rPr>
          <w:rFonts w:ascii="Century Gothic" w:hAnsi="Century Gothic" w:cs="Arial"/>
          <w:color w:val="333333"/>
          <w:sz w:val="24"/>
          <w:szCs w:val="24"/>
        </w:rPr>
        <w:t xml:space="preserve">personal de salud, </w:t>
      </w:r>
      <w:r w:rsidR="0032487E">
        <w:rPr>
          <w:rFonts w:ascii="Century Gothic" w:hAnsi="Century Gothic" w:cs="Arial"/>
          <w:color w:val="333333"/>
          <w:sz w:val="24"/>
          <w:szCs w:val="24"/>
        </w:rPr>
        <w:t>de l</w:t>
      </w:r>
      <w:r>
        <w:rPr>
          <w:rFonts w:ascii="Century Gothic" w:hAnsi="Century Gothic" w:cs="Arial"/>
          <w:color w:val="333333"/>
          <w:sz w:val="24"/>
          <w:szCs w:val="24"/>
        </w:rPr>
        <w:t xml:space="preserve">as </w:t>
      </w:r>
      <w:r w:rsidR="00FB159B">
        <w:rPr>
          <w:rFonts w:ascii="Century Gothic" w:hAnsi="Century Gothic" w:cs="Arial"/>
          <w:color w:val="333333"/>
          <w:sz w:val="24"/>
          <w:szCs w:val="24"/>
        </w:rPr>
        <w:t xml:space="preserve">familias </w:t>
      </w:r>
      <w:r w:rsidR="0032487E">
        <w:rPr>
          <w:rFonts w:ascii="Century Gothic" w:hAnsi="Century Gothic" w:cs="Arial"/>
          <w:color w:val="333333"/>
          <w:sz w:val="24"/>
          <w:szCs w:val="24"/>
        </w:rPr>
        <w:t xml:space="preserve">y </w:t>
      </w:r>
      <w:r w:rsidR="00FB159B">
        <w:rPr>
          <w:rFonts w:ascii="Century Gothic" w:hAnsi="Century Gothic" w:cs="Arial"/>
          <w:color w:val="333333"/>
          <w:sz w:val="24"/>
          <w:szCs w:val="24"/>
        </w:rPr>
        <w:t>de</w:t>
      </w:r>
      <w:r w:rsidR="00137EE7">
        <w:rPr>
          <w:rFonts w:ascii="Century Gothic" w:hAnsi="Century Gothic" w:cs="Arial"/>
          <w:color w:val="333333"/>
          <w:sz w:val="24"/>
          <w:szCs w:val="24"/>
        </w:rPr>
        <w:t xml:space="preserve"> la</w:t>
      </w:r>
      <w:r>
        <w:rPr>
          <w:rFonts w:ascii="Century Gothic" w:hAnsi="Century Gothic" w:cs="Arial"/>
          <w:color w:val="333333"/>
          <w:sz w:val="24"/>
          <w:szCs w:val="24"/>
        </w:rPr>
        <w:t xml:space="preserve"> ciudadanía en general. Es por esto, que </w:t>
      </w:r>
      <w:r w:rsidR="00D56210">
        <w:rPr>
          <w:rFonts w:ascii="Century Gothic" w:hAnsi="Century Gothic" w:cs="Arial"/>
          <w:color w:val="333333"/>
          <w:sz w:val="24"/>
          <w:szCs w:val="24"/>
        </w:rPr>
        <w:t xml:space="preserve">consideramos urgente que desde el Poder Ejecutivo del Estado se conformen mesas de trabajo, con la participación </w:t>
      </w:r>
      <w:r>
        <w:rPr>
          <w:rFonts w:ascii="Century Gothic" w:hAnsi="Century Gothic" w:cs="Arial"/>
          <w:color w:val="333333"/>
          <w:sz w:val="24"/>
          <w:szCs w:val="24"/>
        </w:rPr>
        <w:t>ciudadana,</w:t>
      </w:r>
      <w:r w:rsidR="00D56210">
        <w:rPr>
          <w:rFonts w:ascii="Century Gothic" w:hAnsi="Century Gothic" w:cs="Arial"/>
          <w:color w:val="333333"/>
          <w:sz w:val="24"/>
          <w:szCs w:val="24"/>
        </w:rPr>
        <w:t xml:space="preserve"> para generar </w:t>
      </w:r>
      <w:r>
        <w:rPr>
          <w:rFonts w:ascii="Century Gothic" w:hAnsi="Century Gothic" w:cs="Arial"/>
          <w:color w:val="333333"/>
          <w:sz w:val="24"/>
          <w:szCs w:val="24"/>
        </w:rPr>
        <w:t xml:space="preserve">en el plazo establecido </w:t>
      </w:r>
      <w:r w:rsidR="00D56210">
        <w:rPr>
          <w:rFonts w:ascii="Century Gothic" w:hAnsi="Century Gothic" w:cs="Arial"/>
          <w:color w:val="333333"/>
          <w:sz w:val="24"/>
          <w:szCs w:val="24"/>
        </w:rPr>
        <w:t>estos ordenam</w:t>
      </w:r>
      <w:r>
        <w:rPr>
          <w:rFonts w:ascii="Century Gothic" w:hAnsi="Century Gothic" w:cs="Arial"/>
          <w:color w:val="333333"/>
          <w:sz w:val="24"/>
          <w:szCs w:val="24"/>
        </w:rPr>
        <w:t xml:space="preserve">ientos </w:t>
      </w:r>
      <w:r w:rsidR="00D56210">
        <w:rPr>
          <w:rFonts w:ascii="Century Gothic" w:hAnsi="Century Gothic" w:cs="Arial"/>
          <w:color w:val="333333"/>
          <w:sz w:val="24"/>
          <w:szCs w:val="24"/>
        </w:rPr>
        <w:t xml:space="preserve">que se encuentran pendientes y </w:t>
      </w:r>
      <w:r>
        <w:rPr>
          <w:rFonts w:ascii="Century Gothic" w:hAnsi="Century Gothic" w:cs="Arial"/>
          <w:color w:val="333333"/>
          <w:sz w:val="24"/>
          <w:szCs w:val="24"/>
        </w:rPr>
        <w:t xml:space="preserve">que </w:t>
      </w:r>
      <w:r w:rsidR="00D56210">
        <w:rPr>
          <w:rFonts w:ascii="Century Gothic" w:hAnsi="Century Gothic" w:cs="Arial"/>
          <w:color w:val="333333"/>
          <w:sz w:val="24"/>
          <w:szCs w:val="24"/>
        </w:rPr>
        <w:t>son necesarios para la correcta aplicación de la Ley</w:t>
      </w:r>
      <w:r>
        <w:rPr>
          <w:rFonts w:ascii="Century Gothic" w:hAnsi="Century Gothic" w:cs="Arial"/>
          <w:color w:val="333333"/>
          <w:sz w:val="24"/>
          <w:szCs w:val="24"/>
        </w:rPr>
        <w:t xml:space="preserve">. </w:t>
      </w:r>
    </w:p>
    <w:p w14:paraId="64D7D160" w14:textId="65AF1DCA" w:rsidR="00384F68" w:rsidRDefault="00384F68" w:rsidP="00384F68">
      <w:pPr>
        <w:spacing w:before="240" w:after="0" w:line="360" w:lineRule="auto"/>
        <w:jc w:val="both"/>
        <w:rPr>
          <w:rFonts w:ascii="Century Gothic" w:eastAsia="FangSong" w:hAnsi="Century Gothic" w:cs="Arial"/>
          <w:bCs/>
          <w:sz w:val="24"/>
          <w:szCs w:val="24"/>
        </w:rPr>
      </w:pPr>
      <w:r w:rsidRPr="00AF4BF9">
        <w:rPr>
          <w:rFonts w:ascii="Century Gothic" w:eastAsia="FangSong" w:hAnsi="Century Gothic" w:cs="Arial"/>
          <w:bCs/>
          <w:sz w:val="24"/>
          <w:szCs w:val="24"/>
        </w:rPr>
        <w:t>En mérito de lo antes expuesto, y con fundamento en lo dispuesto en los artículos señalados en el proemio del presente, somet</w:t>
      </w:r>
      <w:r>
        <w:rPr>
          <w:rFonts w:ascii="Century Gothic" w:eastAsia="FangSong" w:hAnsi="Century Gothic" w:cs="Arial"/>
          <w:bCs/>
          <w:sz w:val="24"/>
          <w:szCs w:val="24"/>
        </w:rPr>
        <w:t>emos</w:t>
      </w:r>
      <w:r w:rsidRPr="00AF4BF9">
        <w:rPr>
          <w:rFonts w:ascii="Century Gothic" w:eastAsia="FangSong" w:hAnsi="Century Gothic" w:cs="Arial"/>
          <w:bCs/>
          <w:sz w:val="24"/>
          <w:szCs w:val="24"/>
        </w:rPr>
        <w:t xml:space="preserve"> a consideración de este Honorable Cuerpo Colegiado, el siguiente proyecto con carácter de:</w:t>
      </w:r>
    </w:p>
    <w:p w14:paraId="0A16B8B6" w14:textId="77777777" w:rsidR="00384F68" w:rsidRDefault="00384F68" w:rsidP="00384F68">
      <w:pPr>
        <w:spacing w:before="240" w:after="0" w:line="360" w:lineRule="auto"/>
        <w:jc w:val="both"/>
        <w:rPr>
          <w:rFonts w:ascii="Century Gothic" w:eastAsia="FangSong" w:hAnsi="Century Gothic" w:cs="Arial"/>
          <w:bCs/>
          <w:sz w:val="24"/>
          <w:szCs w:val="24"/>
        </w:rPr>
      </w:pPr>
    </w:p>
    <w:p w14:paraId="48BFBA6C" w14:textId="24B8C7EE" w:rsidR="00BF0FB7" w:rsidRDefault="00BF0FB7" w:rsidP="00EF1B42">
      <w:pPr>
        <w:spacing w:before="240" w:after="0" w:line="360" w:lineRule="auto"/>
        <w:jc w:val="center"/>
        <w:rPr>
          <w:rFonts w:ascii="Century Gothic" w:eastAsia="FangSong" w:hAnsi="Century Gothic" w:cs="Arial"/>
          <w:b/>
          <w:bCs/>
          <w:sz w:val="24"/>
          <w:szCs w:val="24"/>
        </w:rPr>
      </w:pPr>
      <w:r w:rsidRPr="00EF1B42">
        <w:rPr>
          <w:rFonts w:ascii="Century Gothic" w:eastAsia="FangSong" w:hAnsi="Century Gothic" w:cs="Arial"/>
          <w:b/>
          <w:bCs/>
          <w:sz w:val="24"/>
          <w:szCs w:val="24"/>
        </w:rPr>
        <w:t>PUNTO DE ACUERDO.</w:t>
      </w:r>
    </w:p>
    <w:p w14:paraId="5FDAB692" w14:textId="77777777" w:rsidR="00384F68" w:rsidRPr="00EF1B42" w:rsidRDefault="00384F68" w:rsidP="00EF1B42">
      <w:pPr>
        <w:spacing w:before="240" w:after="0" w:line="360" w:lineRule="auto"/>
        <w:jc w:val="center"/>
        <w:rPr>
          <w:rFonts w:ascii="Century Gothic" w:eastAsia="FangSong" w:hAnsi="Century Gothic" w:cs="Arial"/>
          <w:b/>
          <w:bCs/>
          <w:sz w:val="24"/>
          <w:szCs w:val="24"/>
        </w:rPr>
      </w:pPr>
    </w:p>
    <w:p w14:paraId="7E5F9E84" w14:textId="48CCF3B4" w:rsidR="00BF0FB7" w:rsidRDefault="006F6D68" w:rsidP="00EF1B42">
      <w:pPr>
        <w:spacing w:before="240" w:after="0" w:line="360" w:lineRule="auto"/>
        <w:jc w:val="both"/>
        <w:rPr>
          <w:rFonts w:ascii="Century Gothic" w:eastAsia="FangSong" w:hAnsi="Century Gothic" w:cs="Arial"/>
          <w:bCs/>
          <w:sz w:val="24"/>
          <w:szCs w:val="24"/>
        </w:rPr>
      </w:pPr>
      <w:r>
        <w:rPr>
          <w:rFonts w:ascii="Century Gothic" w:eastAsia="FangSong" w:hAnsi="Century Gothic" w:cs="Arial"/>
          <w:b/>
          <w:bCs/>
          <w:sz w:val="24"/>
          <w:szCs w:val="24"/>
        </w:rPr>
        <w:t>PRIMERO</w:t>
      </w:r>
      <w:r w:rsidR="00BF0FB7" w:rsidRPr="00EF1B42">
        <w:rPr>
          <w:rFonts w:ascii="Century Gothic" w:eastAsia="FangSong" w:hAnsi="Century Gothic" w:cs="Arial"/>
          <w:b/>
          <w:bCs/>
          <w:sz w:val="24"/>
          <w:szCs w:val="24"/>
        </w:rPr>
        <w:t>.</w:t>
      </w:r>
      <w:r w:rsidR="00BF0FB7" w:rsidRPr="00EF1B42">
        <w:rPr>
          <w:rFonts w:ascii="Century Gothic" w:eastAsia="FangSong" w:hAnsi="Century Gothic" w:cs="Arial"/>
          <w:bCs/>
          <w:sz w:val="24"/>
          <w:szCs w:val="24"/>
        </w:rPr>
        <w:t xml:space="preserve"> </w:t>
      </w:r>
      <w:r w:rsidR="00D3546F" w:rsidRPr="00D3546F">
        <w:rPr>
          <w:rFonts w:ascii="Century Gothic" w:hAnsi="Century Gothic"/>
          <w:sz w:val="24"/>
          <w:szCs w:val="24"/>
        </w:rPr>
        <w:t xml:space="preserve">La </w:t>
      </w:r>
      <w:proofErr w:type="spellStart"/>
      <w:r w:rsidR="00D3546F" w:rsidRPr="00D3546F">
        <w:rPr>
          <w:rFonts w:ascii="Century Gothic" w:hAnsi="Century Gothic"/>
          <w:sz w:val="24"/>
          <w:szCs w:val="24"/>
        </w:rPr>
        <w:t>Sexag</w:t>
      </w:r>
      <w:proofErr w:type="spellEnd"/>
      <w:r w:rsidR="00D3546F" w:rsidRPr="00D3546F">
        <w:rPr>
          <w:rFonts w:ascii="Century Gothic" w:hAnsi="Century Gothic"/>
          <w:sz w:val="24"/>
          <w:szCs w:val="24"/>
          <w:lang w:val="fr-FR"/>
        </w:rPr>
        <w:t>é</w:t>
      </w:r>
      <w:r w:rsidR="00D3546F" w:rsidRPr="00D3546F">
        <w:rPr>
          <w:rFonts w:ascii="Century Gothic" w:hAnsi="Century Gothic"/>
          <w:sz w:val="24"/>
          <w:szCs w:val="24"/>
        </w:rPr>
        <w:t xml:space="preserve">sima Octava Legislatura del Estado de Chihuahua </w:t>
      </w:r>
      <w:r w:rsidR="00BF0FB7" w:rsidRPr="00EF1B42">
        <w:rPr>
          <w:rFonts w:ascii="Century Gothic" w:eastAsia="FangSong" w:hAnsi="Century Gothic" w:cs="Arial"/>
          <w:bCs/>
          <w:sz w:val="24"/>
          <w:szCs w:val="24"/>
        </w:rPr>
        <w:t xml:space="preserve">exhorta respetuosamente al </w:t>
      </w:r>
      <w:r w:rsidR="00622925">
        <w:rPr>
          <w:rFonts w:ascii="Century Gothic" w:eastAsia="FangSong" w:hAnsi="Century Gothic" w:cs="Arial"/>
          <w:bCs/>
          <w:sz w:val="24"/>
          <w:szCs w:val="24"/>
        </w:rPr>
        <w:t>Poder Ejecutivo del Estado</w:t>
      </w:r>
      <w:r w:rsidR="00BF0FB7" w:rsidRPr="00EF1B42">
        <w:rPr>
          <w:rFonts w:ascii="Century Gothic" w:eastAsia="FangSong" w:hAnsi="Century Gothic" w:cs="Arial"/>
          <w:bCs/>
          <w:sz w:val="24"/>
          <w:szCs w:val="24"/>
        </w:rPr>
        <w:t xml:space="preserve"> a través de</w:t>
      </w:r>
      <w:bookmarkStart w:id="0" w:name="_Hlk188254349"/>
      <w:r>
        <w:rPr>
          <w:rFonts w:ascii="Century Gothic" w:eastAsia="FangSong" w:hAnsi="Century Gothic" w:cs="Arial"/>
          <w:bCs/>
          <w:sz w:val="24"/>
          <w:szCs w:val="24"/>
        </w:rPr>
        <w:t xml:space="preserve">l </w:t>
      </w:r>
      <w:proofErr w:type="gramStart"/>
      <w:r>
        <w:rPr>
          <w:rFonts w:ascii="Century Gothic" w:eastAsia="FangSong" w:hAnsi="Century Gothic" w:cs="Arial"/>
          <w:bCs/>
          <w:sz w:val="24"/>
          <w:szCs w:val="24"/>
        </w:rPr>
        <w:t>Secretario General</w:t>
      </w:r>
      <w:proofErr w:type="gramEnd"/>
      <w:r>
        <w:rPr>
          <w:rFonts w:ascii="Century Gothic" w:eastAsia="FangSong" w:hAnsi="Century Gothic" w:cs="Arial"/>
          <w:bCs/>
          <w:sz w:val="24"/>
          <w:szCs w:val="24"/>
        </w:rPr>
        <w:t xml:space="preserve"> de Gobierno y </w:t>
      </w:r>
      <w:r w:rsidR="00CE24B8">
        <w:rPr>
          <w:rFonts w:ascii="Century Gothic" w:eastAsia="FangSong" w:hAnsi="Century Gothic" w:cs="Arial"/>
          <w:bCs/>
          <w:sz w:val="24"/>
          <w:szCs w:val="24"/>
        </w:rPr>
        <w:t>d</w:t>
      </w:r>
      <w:r>
        <w:rPr>
          <w:rFonts w:ascii="Century Gothic" w:eastAsia="FangSong" w:hAnsi="Century Gothic" w:cs="Arial"/>
          <w:bCs/>
          <w:sz w:val="24"/>
          <w:szCs w:val="24"/>
        </w:rPr>
        <w:t>el Secretario de Salud</w:t>
      </w:r>
      <w:r w:rsidR="00BF0FB7" w:rsidRPr="00EF1B42">
        <w:rPr>
          <w:rFonts w:ascii="Century Gothic" w:eastAsia="FangSong" w:hAnsi="Century Gothic" w:cs="Arial"/>
          <w:bCs/>
          <w:sz w:val="24"/>
          <w:szCs w:val="24"/>
        </w:rPr>
        <w:t xml:space="preserve">, </w:t>
      </w:r>
      <w:bookmarkEnd w:id="0"/>
      <w:r w:rsidR="00BF0FB7" w:rsidRPr="00EF1B42">
        <w:rPr>
          <w:rFonts w:ascii="Century Gothic" w:eastAsia="FangSong" w:hAnsi="Century Gothic" w:cs="Arial"/>
          <w:bCs/>
          <w:sz w:val="24"/>
          <w:szCs w:val="24"/>
        </w:rPr>
        <w:t xml:space="preserve">para </w:t>
      </w:r>
      <w:r w:rsidR="00CE24B8">
        <w:rPr>
          <w:rFonts w:ascii="Century Gothic" w:eastAsia="FangSong" w:hAnsi="Century Gothic" w:cs="Arial"/>
          <w:bCs/>
          <w:sz w:val="24"/>
          <w:szCs w:val="24"/>
        </w:rPr>
        <w:t xml:space="preserve">que a la brevedad </w:t>
      </w:r>
      <w:r w:rsidR="00D3546F">
        <w:rPr>
          <w:rFonts w:ascii="Century Gothic" w:eastAsia="FangSong" w:hAnsi="Century Gothic" w:cs="Arial"/>
          <w:bCs/>
          <w:sz w:val="24"/>
          <w:szCs w:val="24"/>
        </w:rPr>
        <w:t>lleven a cabo</w:t>
      </w:r>
      <w:r w:rsidR="00CE24B8">
        <w:rPr>
          <w:rFonts w:ascii="Century Gothic" w:eastAsia="FangSong" w:hAnsi="Century Gothic" w:cs="Arial"/>
          <w:bCs/>
          <w:sz w:val="24"/>
          <w:szCs w:val="24"/>
        </w:rPr>
        <w:t xml:space="preserve"> </w:t>
      </w:r>
      <w:r w:rsidR="00D3546F">
        <w:rPr>
          <w:rFonts w:ascii="Century Gothic" w:eastAsia="FangSong" w:hAnsi="Century Gothic" w:cs="Arial"/>
          <w:bCs/>
          <w:sz w:val="24"/>
          <w:szCs w:val="24"/>
        </w:rPr>
        <w:t xml:space="preserve">la instalación </w:t>
      </w:r>
      <w:r w:rsidR="00CE24B8">
        <w:rPr>
          <w:rFonts w:ascii="Century Gothic" w:eastAsia="FangSong" w:hAnsi="Century Gothic" w:cs="Arial"/>
          <w:bCs/>
          <w:sz w:val="24"/>
          <w:szCs w:val="24"/>
        </w:rPr>
        <w:t>de</w:t>
      </w:r>
      <w:r>
        <w:rPr>
          <w:rFonts w:ascii="Century Gothic" w:eastAsia="FangSong" w:hAnsi="Century Gothic" w:cs="Arial"/>
          <w:bCs/>
          <w:sz w:val="24"/>
          <w:szCs w:val="24"/>
        </w:rPr>
        <w:t xml:space="preserve"> mesas de trabajo con organizaciones de la sociedad civi</w:t>
      </w:r>
      <w:r w:rsidR="00CE24B8">
        <w:rPr>
          <w:rFonts w:ascii="Century Gothic" w:eastAsia="FangSong" w:hAnsi="Century Gothic" w:cs="Arial"/>
          <w:bCs/>
          <w:sz w:val="24"/>
          <w:szCs w:val="24"/>
        </w:rPr>
        <w:t xml:space="preserve">l, </w:t>
      </w:r>
      <w:r>
        <w:rPr>
          <w:rFonts w:ascii="Century Gothic" w:eastAsia="FangSong" w:hAnsi="Century Gothic" w:cs="Arial"/>
          <w:bCs/>
          <w:sz w:val="24"/>
          <w:szCs w:val="24"/>
        </w:rPr>
        <w:lastRenderedPageBreak/>
        <w:t>con la finalidad de generar los protocolos de atención</w:t>
      </w:r>
      <w:r w:rsidR="00357CEC">
        <w:rPr>
          <w:rFonts w:ascii="Century Gothic" w:eastAsia="FangSong" w:hAnsi="Century Gothic" w:cs="Arial"/>
          <w:bCs/>
          <w:sz w:val="24"/>
          <w:szCs w:val="24"/>
        </w:rPr>
        <w:t xml:space="preserve"> y </w:t>
      </w:r>
      <w:r>
        <w:rPr>
          <w:rFonts w:ascii="Century Gothic" w:eastAsia="FangSong" w:hAnsi="Century Gothic" w:cs="Arial"/>
          <w:bCs/>
          <w:sz w:val="24"/>
          <w:szCs w:val="24"/>
        </w:rPr>
        <w:t xml:space="preserve">el Reglamento de la Ley de Prevención, Atención y </w:t>
      </w:r>
      <w:proofErr w:type="spellStart"/>
      <w:r>
        <w:rPr>
          <w:rFonts w:ascii="Century Gothic" w:eastAsia="FangSong" w:hAnsi="Century Gothic" w:cs="Arial"/>
          <w:bCs/>
          <w:sz w:val="24"/>
          <w:szCs w:val="24"/>
        </w:rPr>
        <w:t>Posvención</w:t>
      </w:r>
      <w:proofErr w:type="spellEnd"/>
      <w:r>
        <w:rPr>
          <w:rFonts w:ascii="Century Gothic" w:eastAsia="FangSong" w:hAnsi="Century Gothic" w:cs="Arial"/>
          <w:bCs/>
          <w:sz w:val="24"/>
          <w:szCs w:val="24"/>
        </w:rPr>
        <w:t xml:space="preserve"> del Suicidio</w:t>
      </w:r>
      <w:r w:rsidR="00D3546F">
        <w:rPr>
          <w:rFonts w:ascii="Century Gothic" w:eastAsia="FangSong" w:hAnsi="Century Gothic" w:cs="Arial"/>
          <w:bCs/>
          <w:sz w:val="24"/>
          <w:szCs w:val="24"/>
        </w:rPr>
        <w:t>, para dar</w:t>
      </w:r>
      <w:r>
        <w:rPr>
          <w:rFonts w:ascii="Century Gothic" w:eastAsia="FangSong" w:hAnsi="Century Gothic" w:cs="Arial"/>
          <w:bCs/>
          <w:sz w:val="24"/>
          <w:szCs w:val="24"/>
        </w:rPr>
        <w:t xml:space="preserve"> cumplimiento al artículo Segundo Transitorio de la misma. </w:t>
      </w:r>
    </w:p>
    <w:p w14:paraId="10107323" w14:textId="57B4AC16" w:rsidR="006F6D68" w:rsidRPr="00EF1B42" w:rsidRDefault="006F6D68" w:rsidP="00EF1B42">
      <w:pPr>
        <w:spacing w:before="240" w:after="0" w:line="360" w:lineRule="auto"/>
        <w:jc w:val="both"/>
        <w:rPr>
          <w:rFonts w:ascii="Century Gothic" w:eastAsia="FangSong" w:hAnsi="Century Gothic" w:cs="Arial"/>
          <w:sz w:val="24"/>
          <w:szCs w:val="24"/>
        </w:rPr>
      </w:pPr>
      <w:r w:rsidRPr="00137EE7">
        <w:rPr>
          <w:rFonts w:ascii="Century Gothic" w:eastAsia="FangSong" w:hAnsi="Century Gothic" w:cs="Arial"/>
          <w:b/>
          <w:sz w:val="24"/>
          <w:szCs w:val="24"/>
        </w:rPr>
        <w:t>SEGUNDO</w:t>
      </w:r>
      <w:r>
        <w:rPr>
          <w:rFonts w:ascii="Century Gothic" w:eastAsia="FangSong" w:hAnsi="Century Gothic" w:cs="Arial"/>
          <w:bCs/>
          <w:sz w:val="24"/>
          <w:szCs w:val="24"/>
        </w:rPr>
        <w:t xml:space="preserve">. Se considere como base para el Reglamento el </w:t>
      </w:r>
      <w:r w:rsidR="00137EE7">
        <w:rPr>
          <w:rFonts w:ascii="Century Gothic" w:eastAsia="FangSong" w:hAnsi="Century Gothic" w:cs="Arial"/>
          <w:bCs/>
          <w:sz w:val="24"/>
          <w:szCs w:val="24"/>
        </w:rPr>
        <w:t>p</w:t>
      </w:r>
      <w:r>
        <w:rPr>
          <w:rFonts w:ascii="Century Gothic" w:eastAsia="FangSong" w:hAnsi="Century Gothic" w:cs="Arial"/>
          <w:bCs/>
          <w:sz w:val="24"/>
          <w:szCs w:val="24"/>
        </w:rPr>
        <w:t>royecto que se hace llegar de forma adjunta al presente exhorto</w:t>
      </w:r>
      <w:r w:rsidR="00137EE7">
        <w:rPr>
          <w:rFonts w:ascii="Century Gothic" w:eastAsia="FangSong" w:hAnsi="Century Gothic" w:cs="Arial"/>
          <w:bCs/>
          <w:sz w:val="24"/>
          <w:szCs w:val="24"/>
        </w:rPr>
        <w:t xml:space="preserve">, mismo que fue elaborado con apoyo del </w:t>
      </w:r>
      <w:r w:rsidR="00137EE7" w:rsidRPr="00EF1B42">
        <w:rPr>
          <w:rFonts w:ascii="Century Gothic" w:hAnsi="Century Gothic" w:cs="Arial"/>
          <w:bCs/>
          <w:sz w:val="24"/>
          <w:szCs w:val="24"/>
          <w:lang w:eastAsia="es-ES_tradnl"/>
        </w:rPr>
        <w:t>Centro Familiar para la Integración y el Crecimiento (CFIC), Organización Popular Independiente (OPI) y Colectiva Arte, Cultura y Equidad (</w:t>
      </w:r>
      <w:proofErr w:type="spellStart"/>
      <w:r w:rsidR="00137EE7" w:rsidRPr="00EF1B42">
        <w:rPr>
          <w:rFonts w:ascii="Century Gothic" w:hAnsi="Century Gothic" w:cs="Arial"/>
          <w:bCs/>
          <w:sz w:val="24"/>
          <w:szCs w:val="24"/>
          <w:lang w:eastAsia="es-ES_tradnl"/>
        </w:rPr>
        <w:t>Colectivarte</w:t>
      </w:r>
      <w:proofErr w:type="spellEnd"/>
      <w:r w:rsidR="00137EE7" w:rsidRPr="00EF1B42">
        <w:rPr>
          <w:rFonts w:ascii="Century Gothic" w:hAnsi="Century Gothic" w:cs="Arial"/>
          <w:bCs/>
          <w:sz w:val="24"/>
          <w:szCs w:val="24"/>
          <w:lang w:eastAsia="es-ES_tradnl"/>
        </w:rPr>
        <w:t>)</w:t>
      </w:r>
      <w:r w:rsidR="00137EE7">
        <w:rPr>
          <w:rFonts w:ascii="Century Gothic" w:hAnsi="Century Gothic" w:cs="Arial"/>
          <w:bCs/>
          <w:sz w:val="24"/>
          <w:szCs w:val="24"/>
          <w:lang w:eastAsia="es-ES_tradnl"/>
        </w:rPr>
        <w:t xml:space="preserve">. </w:t>
      </w:r>
    </w:p>
    <w:p w14:paraId="355133A0" w14:textId="77777777" w:rsidR="00BF0FB7" w:rsidRPr="00EF1B42" w:rsidRDefault="00BF0FB7" w:rsidP="00EF1B42">
      <w:pPr>
        <w:spacing w:before="240" w:after="0" w:line="360" w:lineRule="auto"/>
        <w:jc w:val="both"/>
        <w:rPr>
          <w:rFonts w:ascii="Century Gothic" w:hAnsi="Century Gothic" w:cs="Arial"/>
          <w:sz w:val="24"/>
          <w:szCs w:val="24"/>
        </w:rPr>
      </w:pPr>
      <w:r w:rsidRPr="00EF1B42">
        <w:rPr>
          <w:rFonts w:ascii="Century Gothic" w:hAnsi="Century Gothic" w:cs="Arial"/>
          <w:b/>
          <w:sz w:val="24"/>
          <w:szCs w:val="24"/>
        </w:rPr>
        <w:t>ECONÓMICO.</w:t>
      </w:r>
      <w:r w:rsidRPr="00EF1B42">
        <w:rPr>
          <w:rFonts w:ascii="Century Gothic" w:hAnsi="Century Gothic" w:cs="Arial"/>
          <w:sz w:val="24"/>
          <w:szCs w:val="24"/>
        </w:rPr>
        <w:t xml:space="preserve"> Aprobado que sea, túrnese a la Secretaría para que elabore la Minuta de Acuerdo correspondiente. </w:t>
      </w:r>
    </w:p>
    <w:p w14:paraId="07365CC4" w14:textId="360EB5EE" w:rsidR="00BF0FB7" w:rsidRDefault="00BF0FB7" w:rsidP="00EF1B42">
      <w:pPr>
        <w:spacing w:before="240" w:line="360" w:lineRule="auto"/>
        <w:jc w:val="both"/>
        <w:rPr>
          <w:rFonts w:ascii="Century Gothic" w:hAnsi="Century Gothic" w:cs="Arial"/>
          <w:sz w:val="24"/>
          <w:szCs w:val="24"/>
        </w:rPr>
      </w:pPr>
      <w:r w:rsidRPr="00EF1B42">
        <w:rPr>
          <w:rFonts w:ascii="Century Gothic" w:hAnsi="Century Gothic" w:cs="Arial"/>
          <w:sz w:val="24"/>
          <w:szCs w:val="24"/>
        </w:rPr>
        <w:t xml:space="preserve">Dado en el Recinto Oficial del H. Congreso del Estado de Chihuahua, a los </w:t>
      </w:r>
      <w:r w:rsidR="00137EE7">
        <w:rPr>
          <w:rFonts w:ascii="Century Gothic" w:hAnsi="Century Gothic" w:cs="Arial"/>
          <w:sz w:val="24"/>
          <w:szCs w:val="24"/>
        </w:rPr>
        <w:t xml:space="preserve">diecinueve </w:t>
      </w:r>
      <w:r w:rsidRPr="00EF1B42">
        <w:rPr>
          <w:rFonts w:ascii="Century Gothic" w:hAnsi="Century Gothic" w:cs="Arial"/>
          <w:sz w:val="24"/>
          <w:szCs w:val="24"/>
        </w:rPr>
        <w:t xml:space="preserve">días del mes de </w:t>
      </w:r>
      <w:r w:rsidR="00D3546F">
        <w:rPr>
          <w:rFonts w:ascii="Century Gothic" w:hAnsi="Century Gothic" w:cs="Arial"/>
          <w:sz w:val="24"/>
          <w:szCs w:val="24"/>
        </w:rPr>
        <w:t>marzo</w:t>
      </w:r>
      <w:r w:rsidRPr="00EF1B42">
        <w:rPr>
          <w:rFonts w:ascii="Century Gothic" w:hAnsi="Century Gothic" w:cs="Arial"/>
          <w:sz w:val="24"/>
          <w:szCs w:val="24"/>
        </w:rPr>
        <w:t xml:space="preserve"> del año dos mil veinticinco.</w:t>
      </w:r>
    </w:p>
    <w:p w14:paraId="0AD3EA76" w14:textId="77777777" w:rsidR="00137EE7" w:rsidRPr="00EF1B42" w:rsidRDefault="00137EE7" w:rsidP="00EF1B42">
      <w:pPr>
        <w:spacing w:before="240" w:line="360" w:lineRule="auto"/>
        <w:jc w:val="both"/>
        <w:rPr>
          <w:rFonts w:ascii="Century Gothic" w:hAnsi="Century Gothic" w:cs="Arial"/>
          <w:sz w:val="24"/>
          <w:szCs w:val="24"/>
        </w:rPr>
      </w:pPr>
    </w:p>
    <w:tbl>
      <w:tblPr>
        <w:tblStyle w:val="Tablaconcuadrcula"/>
        <w:tblW w:w="0" w:type="auto"/>
        <w:tblLook w:val="04A0" w:firstRow="1" w:lastRow="0" w:firstColumn="1" w:lastColumn="0" w:noHBand="0" w:noVBand="1"/>
      </w:tblPr>
      <w:tblGrid>
        <w:gridCol w:w="4761"/>
        <w:gridCol w:w="4360"/>
      </w:tblGrid>
      <w:tr w:rsidR="00BF0FB7" w:rsidRPr="00EF1B42" w14:paraId="03C22436" w14:textId="77777777" w:rsidTr="00A060D2">
        <w:tc>
          <w:tcPr>
            <w:tcW w:w="0" w:type="auto"/>
            <w:gridSpan w:val="2"/>
            <w:tcBorders>
              <w:top w:val="nil"/>
              <w:left w:val="nil"/>
              <w:bottom w:val="nil"/>
              <w:right w:val="nil"/>
            </w:tcBorders>
          </w:tcPr>
          <w:p w14:paraId="4B91844C" w14:textId="77777777" w:rsidR="00BF0FB7" w:rsidRPr="00EF1B42" w:rsidRDefault="00BF0FB7" w:rsidP="00EF1B42">
            <w:pPr>
              <w:spacing w:line="360" w:lineRule="auto"/>
              <w:jc w:val="center"/>
              <w:rPr>
                <w:rFonts w:ascii="Century Gothic" w:eastAsia="DengXian Light" w:hAnsi="Century Gothic" w:cs="Arial"/>
                <w:b/>
                <w:bCs/>
                <w:sz w:val="24"/>
                <w:szCs w:val="24"/>
              </w:rPr>
            </w:pPr>
            <w:r w:rsidRPr="00EF1B42">
              <w:rPr>
                <w:rFonts w:ascii="Century Gothic" w:eastAsia="DengXian Light" w:hAnsi="Century Gothic" w:cs="Arial"/>
                <w:b/>
                <w:bCs/>
                <w:sz w:val="24"/>
                <w:szCs w:val="24"/>
              </w:rPr>
              <w:t>ATENTAMENTE</w:t>
            </w:r>
          </w:p>
          <w:p w14:paraId="288D412F" w14:textId="77777777" w:rsidR="00BF0FB7" w:rsidRPr="00EF1B42" w:rsidRDefault="00BF0FB7" w:rsidP="00EF1B42">
            <w:pPr>
              <w:spacing w:line="360" w:lineRule="auto"/>
              <w:jc w:val="center"/>
              <w:rPr>
                <w:rFonts w:ascii="Century Gothic" w:eastAsia="DengXian Light" w:hAnsi="Century Gothic" w:cs="Arial"/>
                <w:b/>
                <w:bCs/>
                <w:sz w:val="24"/>
                <w:szCs w:val="24"/>
              </w:rPr>
            </w:pPr>
            <w:r w:rsidRPr="00EF1B42">
              <w:rPr>
                <w:rFonts w:ascii="Century Gothic" w:eastAsia="DengXian Light" w:hAnsi="Century Gothic" w:cs="Arial"/>
                <w:b/>
                <w:bCs/>
                <w:sz w:val="24"/>
                <w:szCs w:val="24"/>
              </w:rPr>
              <w:t>POR EL GRUPO PARLAMENTARIO DEL PARTIDO DE MORENA:</w:t>
            </w:r>
          </w:p>
          <w:p w14:paraId="4E0A7F4A" w14:textId="77777777" w:rsidR="00BF0FB7" w:rsidRPr="00EF1B42" w:rsidRDefault="00BF0FB7" w:rsidP="00EF1B42">
            <w:pPr>
              <w:spacing w:line="360" w:lineRule="auto"/>
              <w:jc w:val="center"/>
              <w:rPr>
                <w:rFonts w:ascii="Century Gothic" w:eastAsia="Times New Roman" w:hAnsi="Century Gothic" w:cs="Arial"/>
                <w:sz w:val="24"/>
                <w:szCs w:val="24"/>
                <w:lang w:eastAsia="es-MX"/>
              </w:rPr>
            </w:pPr>
          </w:p>
        </w:tc>
      </w:tr>
      <w:tr w:rsidR="00BF0FB7" w:rsidRPr="00EF1B42" w14:paraId="0BEA7DBE" w14:textId="77777777" w:rsidTr="00A060D2">
        <w:tc>
          <w:tcPr>
            <w:tcW w:w="0" w:type="auto"/>
            <w:gridSpan w:val="2"/>
            <w:tcBorders>
              <w:top w:val="nil"/>
              <w:left w:val="nil"/>
              <w:bottom w:val="nil"/>
              <w:right w:val="nil"/>
            </w:tcBorders>
          </w:tcPr>
          <w:p w14:paraId="49F3D56D" w14:textId="77777777" w:rsidR="00BF0FB7" w:rsidRPr="00EF1B42" w:rsidRDefault="00BF0FB7" w:rsidP="00EF1B42">
            <w:pPr>
              <w:spacing w:line="360" w:lineRule="auto"/>
              <w:jc w:val="center"/>
              <w:rPr>
                <w:rFonts w:ascii="Century Gothic" w:hAnsi="Century Gothic" w:cs="Arial"/>
                <w:sz w:val="24"/>
                <w:szCs w:val="24"/>
              </w:rPr>
            </w:pPr>
          </w:p>
          <w:p w14:paraId="2A4F9E13" w14:textId="77777777" w:rsidR="00BF0FB7" w:rsidRPr="00EF1B42" w:rsidRDefault="00BF0FB7" w:rsidP="00EF1B42">
            <w:pPr>
              <w:spacing w:line="360" w:lineRule="auto"/>
              <w:jc w:val="center"/>
              <w:rPr>
                <w:rFonts w:ascii="Century Gothic" w:hAnsi="Century Gothic" w:cs="Arial"/>
                <w:sz w:val="24"/>
                <w:szCs w:val="24"/>
              </w:rPr>
            </w:pPr>
          </w:p>
          <w:p w14:paraId="4B7012D2" w14:textId="77777777" w:rsidR="00BF0FB7" w:rsidRPr="00EF1B42" w:rsidRDefault="00BF0FB7" w:rsidP="00EF1B42">
            <w:pPr>
              <w:spacing w:line="360" w:lineRule="auto"/>
              <w:jc w:val="center"/>
              <w:rPr>
                <w:rFonts w:ascii="Century Gothic" w:hAnsi="Century Gothic" w:cs="Arial"/>
                <w:sz w:val="24"/>
                <w:szCs w:val="24"/>
              </w:rPr>
            </w:pPr>
          </w:p>
          <w:p w14:paraId="258EECEA" w14:textId="77777777" w:rsidR="00BF0FB7" w:rsidRPr="00EF1B42" w:rsidRDefault="00BF0FB7" w:rsidP="00EF1B42">
            <w:pPr>
              <w:spacing w:line="360" w:lineRule="auto"/>
              <w:jc w:val="center"/>
              <w:rPr>
                <w:rFonts w:ascii="Century Gothic" w:hAnsi="Century Gothic" w:cs="Arial"/>
                <w:sz w:val="24"/>
                <w:szCs w:val="24"/>
              </w:rPr>
            </w:pPr>
          </w:p>
          <w:p w14:paraId="772392B0" w14:textId="77777777" w:rsidR="00BF0FB7" w:rsidRPr="00EF1B42" w:rsidRDefault="00BF0FB7" w:rsidP="00EF1B42">
            <w:pPr>
              <w:spacing w:line="360" w:lineRule="auto"/>
              <w:jc w:val="center"/>
              <w:rPr>
                <w:rFonts w:ascii="Century Gothic" w:eastAsia="Century Gothic" w:hAnsi="Century Gothic" w:cs="Arial"/>
                <w:b/>
                <w:sz w:val="24"/>
                <w:szCs w:val="24"/>
              </w:rPr>
            </w:pPr>
            <w:r w:rsidRPr="00EF1B42">
              <w:rPr>
                <w:rFonts w:ascii="Century Gothic" w:eastAsia="Century Gothic" w:hAnsi="Century Gothic" w:cs="Arial"/>
                <w:b/>
                <w:sz w:val="24"/>
                <w:szCs w:val="24"/>
              </w:rPr>
              <w:t>DIP. LETICIA ORTEGA MÁYNEZ</w:t>
            </w:r>
          </w:p>
          <w:p w14:paraId="2ABF674B" w14:textId="77777777" w:rsidR="00BF0FB7" w:rsidRPr="00EF1B42" w:rsidRDefault="00BF0FB7" w:rsidP="00EF1B42">
            <w:pPr>
              <w:spacing w:line="360" w:lineRule="auto"/>
              <w:jc w:val="center"/>
              <w:rPr>
                <w:rFonts w:ascii="Century Gothic" w:hAnsi="Century Gothic" w:cs="Arial"/>
                <w:sz w:val="24"/>
                <w:szCs w:val="24"/>
              </w:rPr>
            </w:pPr>
          </w:p>
        </w:tc>
      </w:tr>
      <w:tr w:rsidR="00BF0FB7" w:rsidRPr="00EF1B42" w14:paraId="643528ED" w14:textId="77777777" w:rsidTr="00A060D2">
        <w:tc>
          <w:tcPr>
            <w:tcW w:w="0" w:type="auto"/>
            <w:tcBorders>
              <w:top w:val="nil"/>
              <w:left w:val="nil"/>
              <w:bottom w:val="nil"/>
              <w:right w:val="nil"/>
            </w:tcBorders>
          </w:tcPr>
          <w:p w14:paraId="3DE69F2A" w14:textId="77777777" w:rsidR="00BF0FB7" w:rsidRPr="00EF1B42" w:rsidRDefault="00BF0FB7" w:rsidP="00EF1B42">
            <w:pPr>
              <w:spacing w:line="360" w:lineRule="auto"/>
              <w:jc w:val="center"/>
              <w:rPr>
                <w:rFonts w:ascii="Century Gothic" w:hAnsi="Century Gothic" w:cs="Arial"/>
                <w:sz w:val="24"/>
                <w:szCs w:val="24"/>
              </w:rPr>
            </w:pPr>
          </w:p>
          <w:p w14:paraId="5374F07D" w14:textId="77777777" w:rsidR="00BF0FB7" w:rsidRPr="00EF1B42" w:rsidRDefault="00BF0FB7" w:rsidP="00EF1B42">
            <w:pPr>
              <w:spacing w:line="360" w:lineRule="auto"/>
              <w:jc w:val="center"/>
              <w:rPr>
                <w:rFonts w:ascii="Century Gothic" w:hAnsi="Century Gothic" w:cs="Arial"/>
                <w:sz w:val="24"/>
                <w:szCs w:val="24"/>
              </w:rPr>
            </w:pPr>
          </w:p>
          <w:p w14:paraId="483ACA45" w14:textId="77777777" w:rsidR="00BF0FB7" w:rsidRPr="00EF1B42" w:rsidRDefault="00BF0FB7" w:rsidP="00EF1B42">
            <w:pPr>
              <w:spacing w:line="360" w:lineRule="auto"/>
              <w:jc w:val="center"/>
              <w:rPr>
                <w:rFonts w:ascii="Century Gothic" w:hAnsi="Century Gothic" w:cs="Arial"/>
                <w:sz w:val="24"/>
                <w:szCs w:val="24"/>
              </w:rPr>
            </w:pPr>
          </w:p>
          <w:p w14:paraId="126E9143" w14:textId="77777777" w:rsidR="00BF0FB7" w:rsidRPr="00EF1B42" w:rsidRDefault="00BF0FB7" w:rsidP="00EF1B42">
            <w:pPr>
              <w:spacing w:line="360" w:lineRule="auto"/>
              <w:jc w:val="center"/>
              <w:rPr>
                <w:rFonts w:ascii="Century Gothic" w:hAnsi="Century Gothic" w:cs="Arial"/>
                <w:sz w:val="24"/>
                <w:szCs w:val="24"/>
              </w:rPr>
            </w:pPr>
          </w:p>
          <w:p w14:paraId="36C762CD"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t>DIP. EDIN CUAUHTÉMOC ESTRADA SOTELO</w:t>
            </w:r>
          </w:p>
          <w:p w14:paraId="1A261370" w14:textId="77777777" w:rsidR="00BF0FB7" w:rsidRPr="00EF1B42" w:rsidRDefault="00BF0FB7" w:rsidP="00EF1B42">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41C475AC" w14:textId="77777777" w:rsidR="00BF0FB7" w:rsidRPr="00EF1B42" w:rsidRDefault="00BF0FB7" w:rsidP="00EF1B42">
            <w:pPr>
              <w:spacing w:line="360" w:lineRule="auto"/>
              <w:jc w:val="center"/>
              <w:rPr>
                <w:rFonts w:ascii="Century Gothic" w:hAnsi="Century Gothic" w:cs="Arial"/>
                <w:sz w:val="24"/>
                <w:szCs w:val="24"/>
              </w:rPr>
            </w:pPr>
          </w:p>
          <w:p w14:paraId="28E313FD" w14:textId="77777777" w:rsidR="00BF0FB7" w:rsidRPr="00EF1B42" w:rsidRDefault="00BF0FB7" w:rsidP="00EF1B42">
            <w:pPr>
              <w:spacing w:line="360" w:lineRule="auto"/>
              <w:jc w:val="center"/>
              <w:rPr>
                <w:rFonts w:ascii="Century Gothic" w:hAnsi="Century Gothic" w:cs="Arial"/>
                <w:sz w:val="24"/>
                <w:szCs w:val="24"/>
              </w:rPr>
            </w:pPr>
          </w:p>
          <w:p w14:paraId="2A8295D9" w14:textId="77777777" w:rsidR="00BF0FB7" w:rsidRPr="00EF1B42" w:rsidRDefault="00BF0FB7" w:rsidP="00EF1B42">
            <w:pPr>
              <w:spacing w:line="360" w:lineRule="auto"/>
              <w:jc w:val="center"/>
              <w:rPr>
                <w:rFonts w:ascii="Century Gothic" w:hAnsi="Century Gothic" w:cs="Arial"/>
                <w:sz w:val="24"/>
                <w:szCs w:val="24"/>
              </w:rPr>
            </w:pPr>
          </w:p>
          <w:p w14:paraId="6EBB5D80" w14:textId="77777777" w:rsidR="00BF0FB7" w:rsidRPr="00EF1B42" w:rsidRDefault="00BF0FB7" w:rsidP="00EF1B42">
            <w:pPr>
              <w:spacing w:line="360" w:lineRule="auto"/>
              <w:jc w:val="center"/>
              <w:rPr>
                <w:rFonts w:ascii="Century Gothic" w:hAnsi="Century Gothic" w:cs="Arial"/>
                <w:sz w:val="24"/>
                <w:szCs w:val="24"/>
              </w:rPr>
            </w:pPr>
          </w:p>
          <w:p w14:paraId="24FEF621"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t>DIP. ELIZABETH GUZMÁN ARGUETA</w:t>
            </w:r>
          </w:p>
        </w:tc>
      </w:tr>
      <w:tr w:rsidR="00BF0FB7" w:rsidRPr="00EF1B42" w14:paraId="7A11D166" w14:textId="77777777" w:rsidTr="00A060D2">
        <w:tc>
          <w:tcPr>
            <w:tcW w:w="0" w:type="auto"/>
            <w:tcBorders>
              <w:top w:val="nil"/>
              <w:left w:val="nil"/>
              <w:bottom w:val="nil"/>
              <w:right w:val="nil"/>
            </w:tcBorders>
          </w:tcPr>
          <w:p w14:paraId="666FFD3D" w14:textId="77777777" w:rsidR="00BF0FB7" w:rsidRPr="00EF1B42" w:rsidRDefault="00BF0FB7" w:rsidP="00EF1B42">
            <w:pPr>
              <w:spacing w:line="360" w:lineRule="auto"/>
              <w:jc w:val="center"/>
              <w:rPr>
                <w:rFonts w:ascii="Century Gothic" w:hAnsi="Century Gothic" w:cs="Arial"/>
                <w:sz w:val="24"/>
                <w:szCs w:val="24"/>
              </w:rPr>
            </w:pPr>
          </w:p>
          <w:p w14:paraId="7152F1A3" w14:textId="77777777" w:rsidR="00BF0FB7" w:rsidRPr="00EF1B42" w:rsidRDefault="00BF0FB7" w:rsidP="00EF1B42">
            <w:pPr>
              <w:spacing w:line="360" w:lineRule="auto"/>
              <w:jc w:val="center"/>
              <w:rPr>
                <w:rFonts w:ascii="Century Gothic" w:hAnsi="Century Gothic" w:cs="Arial"/>
                <w:sz w:val="24"/>
                <w:szCs w:val="24"/>
              </w:rPr>
            </w:pPr>
          </w:p>
          <w:p w14:paraId="160CEA4F" w14:textId="77777777" w:rsidR="00BF0FB7" w:rsidRPr="00EF1B42" w:rsidRDefault="00BF0FB7" w:rsidP="00EF1B42">
            <w:pPr>
              <w:spacing w:line="360" w:lineRule="auto"/>
              <w:jc w:val="center"/>
              <w:rPr>
                <w:rFonts w:ascii="Century Gothic" w:hAnsi="Century Gothic" w:cs="Arial"/>
                <w:sz w:val="24"/>
                <w:szCs w:val="24"/>
              </w:rPr>
            </w:pPr>
          </w:p>
          <w:p w14:paraId="0885A85A" w14:textId="77777777" w:rsidR="00BF0FB7" w:rsidRPr="00EF1B42" w:rsidRDefault="00BF0FB7" w:rsidP="00EF1B42">
            <w:pPr>
              <w:spacing w:line="360" w:lineRule="auto"/>
              <w:jc w:val="center"/>
              <w:rPr>
                <w:rFonts w:ascii="Century Gothic" w:hAnsi="Century Gothic" w:cs="Arial"/>
                <w:sz w:val="24"/>
                <w:szCs w:val="24"/>
              </w:rPr>
            </w:pPr>
          </w:p>
          <w:p w14:paraId="0A983B66" w14:textId="77777777" w:rsidR="00BF0FB7" w:rsidRPr="00EF1B42" w:rsidRDefault="00BF0FB7" w:rsidP="00EF1B42">
            <w:pPr>
              <w:spacing w:line="360" w:lineRule="auto"/>
              <w:jc w:val="center"/>
              <w:rPr>
                <w:rFonts w:ascii="Century Gothic" w:eastAsia="Century Gothic" w:hAnsi="Century Gothic" w:cs="Arial"/>
                <w:b/>
                <w:sz w:val="24"/>
                <w:szCs w:val="24"/>
                <w:shd w:val="clear" w:color="auto" w:fill="FEFFFF"/>
              </w:rPr>
            </w:pPr>
            <w:r w:rsidRPr="00EF1B42">
              <w:rPr>
                <w:rFonts w:ascii="Century Gothic" w:eastAsia="Century Gothic" w:hAnsi="Century Gothic" w:cs="Arial"/>
                <w:b/>
                <w:sz w:val="24"/>
                <w:szCs w:val="24"/>
                <w:shd w:val="clear" w:color="auto" w:fill="FEFFFF"/>
              </w:rPr>
              <w:t>DIP. MAGDALENA RENTERÍA PÉREZ</w:t>
            </w:r>
          </w:p>
          <w:p w14:paraId="0D2B5C19" w14:textId="77777777" w:rsidR="00BF0FB7" w:rsidRPr="00EF1B42" w:rsidRDefault="00BF0FB7" w:rsidP="00EF1B42">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5378ECB8" w14:textId="77777777" w:rsidR="00BF0FB7" w:rsidRPr="00EF1B42" w:rsidRDefault="00BF0FB7" w:rsidP="00EF1B42">
            <w:pPr>
              <w:spacing w:line="360" w:lineRule="auto"/>
              <w:jc w:val="center"/>
              <w:rPr>
                <w:rFonts w:ascii="Century Gothic" w:hAnsi="Century Gothic" w:cs="Arial"/>
                <w:sz w:val="24"/>
                <w:szCs w:val="24"/>
              </w:rPr>
            </w:pPr>
          </w:p>
          <w:p w14:paraId="611E2D2D" w14:textId="77777777" w:rsidR="00BF0FB7" w:rsidRPr="00EF1B42" w:rsidRDefault="00BF0FB7" w:rsidP="00EF1B42">
            <w:pPr>
              <w:spacing w:line="360" w:lineRule="auto"/>
              <w:jc w:val="center"/>
              <w:rPr>
                <w:rFonts w:ascii="Century Gothic" w:hAnsi="Century Gothic" w:cs="Arial"/>
                <w:sz w:val="24"/>
                <w:szCs w:val="24"/>
              </w:rPr>
            </w:pPr>
          </w:p>
          <w:p w14:paraId="5DB80B7C" w14:textId="77777777" w:rsidR="00BF0FB7" w:rsidRPr="00EF1B42" w:rsidRDefault="00BF0FB7" w:rsidP="00EF1B42">
            <w:pPr>
              <w:spacing w:line="360" w:lineRule="auto"/>
              <w:jc w:val="center"/>
              <w:rPr>
                <w:rFonts w:ascii="Century Gothic" w:hAnsi="Century Gothic" w:cs="Arial"/>
                <w:sz w:val="24"/>
                <w:szCs w:val="24"/>
              </w:rPr>
            </w:pPr>
          </w:p>
          <w:p w14:paraId="789D82B6" w14:textId="77777777" w:rsidR="00BF0FB7" w:rsidRPr="00EF1B42" w:rsidRDefault="00BF0FB7" w:rsidP="00EF1B42">
            <w:pPr>
              <w:spacing w:line="360" w:lineRule="auto"/>
              <w:jc w:val="center"/>
              <w:rPr>
                <w:rFonts w:ascii="Century Gothic" w:hAnsi="Century Gothic" w:cs="Arial"/>
                <w:sz w:val="24"/>
                <w:szCs w:val="24"/>
              </w:rPr>
            </w:pPr>
          </w:p>
          <w:p w14:paraId="4DAC8B2F"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t>DIP. OSCAR DANIEL AVITIA ARELLANES</w:t>
            </w:r>
          </w:p>
          <w:p w14:paraId="6F6468B5" w14:textId="77777777" w:rsidR="00BF0FB7" w:rsidRPr="00EF1B42" w:rsidRDefault="00BF0FB7" w:rsidP="00EF1B42">
            <w:pPr>
              <w:spacing w:line="360" w:lineRule="auto"/>
              <w:jc w:val="center"/>
              <w:rPr>
                <w:rFonts w:ascii="Century Gothic" w:hAnsi="Century Gothic" w:cs="Arial"/>
                <w:sz w:val="24"/>
                <w:szCs w:val="24"/>
              </w:rPr>
            </w:pPr>
          </w:p>
        </w:tc>
      </w:tr>
      <w:tr w:rsidR="00BF0FB7" w:rsidRPr="00EF1B42" w14:paraId="5091D8EE" w14:textId="77777777" w:rsidTr="00A060D2">
        <w:tc>
          <w:tcPr>
            <w:tcW w:w="0" w:type="auto"/>
            <w:tcBorders>
              <w:top w:val="nil"/>
              <w:left w:val="nil"/>
              <w:bottom w:val="nil"/>
              <w:right w:val="nil"/>
            </w:tcBorders>
          </w:tcPr>
          <w:p w14:paraId="189B3AC1" w14:textId="77777777" w:rsidR="00BF0FB7" w:rsidRPr="00EF1B42" w:rsidRDefault="00BF0FB7" w:rsidP="00EF1B42">
            <w:pPr>
              <w:spacing w:line="360" w:lineRule="auto"/>
              <w:jc w:val="center"/>
              <w:rPr>
                <w:rFonts w:ascii="Century Gothic" w:hAnsi="Century Gothic" w:cs="Arial"/>
                <w:sz w:val="24"/>
                <w:szCs w:val="24"/>
              </w:rPr>
            </w:pPr>
          </w:p>
          <w:p w14:paraId="1629CBF7" w14:textId="77777777" w:rsidR="00BF0FB7" w:rsidRPr="00EF1B42" w:rsidRDefault="00BF0FB7" w:rsidP="00EF1B42">
            <w:pPr>
              <w:spacing w:line="360" w:lineRule="auto"/>
              <w:jc w:val="center"/>
              <w:rPr>
                <w:rFonts w:ascii="Century Gothic" w:hAnsi="Century Gothic" w:cs="Arial"/>
                <w:sz w:val="24"/>
                <w:szCs w:val="24"/>
              </w:rPr>
            </w:pPr>
          </w:p>
          <w:p w14:paraId="5C829201" w14:textId="77777777" w:rsidR="00BF0FB7" w:rsidRPr="00EF1B42" w:rsidRDefault="00BF0FB7" w:rsidP="00EF1B42">
            <w:pPr>
              <w:spacing w:line="360" w:lineRule="auto"/>
              <w:jc w:val="center"/>
              <w:rPr>
                <w:rFonts w:ascii="Century Gothic" w:hAnsi="Century Gothic" w:cs="Arial"/>
                <w:sz w:val="24"/>
                <w:szCs w:val="24"/>
              </w:rPr>
            </w:pPr>
          </w:p>
          <w:p w14:paraId="182810F3" w14:textId="77777777" w:rsidR="00BF0FB7" w:rsidRPr="00EF1B42" w:rsidRDefault="00BF0FB7" w:rsidP="00EF1B42">
            <w:pPr>
              <w:spacing w:line="360" w:lineRule="auto"/>
              <w:jc w:val="center"/>
              <w:rPr>
                <w:rFonts w:ascii="Century Gothic" w:hAnsi="Century Gothic" w:cs="Arial"/>
                <w:sz w:val="24"/>
                <w:szCs w:val="24"/>
              </w:rPr>
            </w:pPr>
          </w:p>
          <w:p w14:paraId="541EF2EC" w14:textId="77777777" w:rsidR="00BF0FB7" w:rsidRPr="00EF1B42" w:rsidRDefault="00BF0FB7" w:rsidP="00EF1B42">
            <w:pPr>
              <w:spacing w:after="120" w:line="360" w:lineRule="auto"/>
              <w:jc w:val="center"/>
              <w:rPr>
                <w:rFonts w:ascii="Century Gothic" w:eastAsia="Century Gothic" w:hAnsi="Century Gothic" w:cs="Arial"/>
                <w:b/>
                <w:sz w:val="24"/>
                <w:szCs w:val="24"/>
                <w:shd w:val="clear" w:color="auto" w:fill="FEFFFF"/>
              </w:rPr>
            </w:pPr>
            <w:r w:rsidRPr="00EF1B42">
              <w:rPr>
                <w:rFonts w:ascii="Century Gothic" w:eastAsia="Century Gothic" w:hAnsi="Century Gothic" w:cs="Arial"/>
                <w:b/>
                <w:sz w:val="24"/>
                <w:szCs w:val="24"/>
                <w:shd w:val="clear" w:color="auto" w:fill="FEFFFF"/>
              </w:rPr>
              <w:t>DIP. ROSANA DÍAZ REYES</w:t>
            </w:r>
          </w:p>
          <w:p w14:paraId="425A2DDD" w14:textId="77777777" w:rsidR="00BF0FB7" w:rsidRPr="00EF1B42" w:rsidRDefault="00BF0FB7" w:rsidP="00EF1B42">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189E40DE" w14:textId="77777777" w:rsidR="00BF0FB7" w:rsidRPr="00EF1B42" w:rsidRDefault="00BF0FB7" w:rsidP="00EF1B42">
            <w:pPr>
              <w:spacing w:line="360" w:lineRule="auto"/>
              <w:jc w:val="center"/>
              <w:rPr>
                <w:rFonts w:ascii="Century Gothic" w:hAnsi="Century Gothic" w:cs="Arial"/>
                <w:sz w:val="24"/>
                <w:szCs w:val="24"/>
              </w:rPr>
            </w:pPr>
          </w:p>
          <w:p w14:paraId="0A2B465D" w14:textId="77777777" w:rsidR="00BF0FB7" w:rsidRPr="00EF1B42" w:rsidRDefault="00BF0FB7" w:rsidP="00EF1B42">
            <w:pPr>
              <w:spacing w:line="360" w:lineRule="auto"/>
              <w:jc w:val="center"/>
              <w:rPr>
                <w:rFonts w:ascii="Century Gothic" w:hAnsi="Century Gothic" w:cs="Arial"/>
                <w:sz w:val="24"/>
                <w:szCs w:val="24"/>
              </w:rPr>
            </w:pPr>
          </w:p>
          <w:p w14:paraId="39371CBA" w14:textId="77777777" w:rsidR="00BF0FB7" w:rsidRPr="00EF1B42" w:rsidRDefault="00BF0FB7" w:rsidP="00EF1B42">
            <w:pPr>
              <w:spacing w:line="360" w:lineRule="auto"/>
              <w:jc w:val="center"/>
              <w:rPr>
                <w:rFonts w:ascii="Century Gothic" w:hAnsi="Century Gothic" w:cs="Arial"/>
                <w:sz w:val="24"/>
                <w:szCs w:val="24"/>
              </w:rPr>
            </w:pPr>
          </w:p>
          <w:p w14:paraId="1255D53A" w14:textId="77777777" w:rsidR="00BF0FB7" w:rsidRPr="00EF1B42" w:rsidRDefault="00BF0FB7" w:rsidP="00EF1B42">
            <w:pPr>
              <w:spacing w:line="360" w:lineRule="auto"/>
              <w:jc w:val="center"/>
              <w:rPr>
                <w:rFonts w:ascii="Century Gothic" w:hAnsi="Century Gothic" w:cs="Arial"/>
                <w:sz w:val="24"/>
                <w:szCs w:val="24"/>
              </w:rPr>
            </w:pPr>
          </w:p>
          <w:p w14:paraId="01E1DAC1"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t>DIP. HERMINIA GÓMEZ CARRASCO</w:t>
            </w:r>
          </w:p>
        </w:tc>
      </w:tr>
      <w:tr w:rsidR="00BF0FB7" w:rsidRPr="00EF1B42" w14:paraId="65C85E9B" w14:textId="77777777" w:rsidTr="00A060D2">
        <w:tc>
          <w:tcPr>
            <w:tcW w:w="0" w:type="auto"/>
            <w:tcBorders>
              <w:top w:val="nil"/>
              <w:left w:val="nil"/>
              <w:bottom w:val="nil"/>
              <w:right w:val="nil"/>
            </w:tcBorders>
          </w:tcPr>
          <w:p w14:paraId="063C12DC" w14:textId="77777777" w:rsidR="00BF0FB7" w:rsidRPr="00EF1B42" w:rsidRDefault="00BF0FB7" w:rsidP="00EF1B42">
            <w:pPr>
              <w:spacing w:line="360" w:lineRule="auto"/>
              <w:jc w:val="center"/>
              <w:rPr>
                <w:rFonts w:ascii="Century Gothic" w:hAnsi="Century Gothic" w:cs="Arial"/>
                <w:sz w:val="24"/>
                <w:szCs w:val="24"/>
              </w:rPr>
            </w:pPr>
          </w:p>
          <w:p w14:paraId="49AC37B8" w14:textId="77777777" w:rsidR="00BF0FB7" w:rsidRPr="00EF1B42" w:rsidRDefault="00BF0FB7" w:rsidP="00EF1B42">
            <w:pPr>
              <w:spacing w:line="360" w:lineRule="auto"/>
              <w:jc w:val="center"/>
              <w:rPr>
                <w:rFonts w:ascii="Century Gothic" w:hAnsi="Century Gothic" w:cs="Arial"/>
                <w:sz w:val="24"/>
                <w:szCs w:val="24"/>
              </w:rPr>
            </w:pPr>
          </w:p>
          <w:p w14:paraId="6EE277B7" w14:textId="77777777" w:rsidR="00BF0FB7" w:rsidRPr="00EF1B42" w:rsidRDefault="00BF0FB7" w:rsidP="00EF1B42">
            <w:pPr>
              <w:spacing w:line="360" w:lineRule="auto"/>
              <w:jc w:val="center"/>
              <w:rPr>
                <w:rFonts w:ascii="Century Gothic" w:hAnsi="Century Gothic" w:cs="Arial"/>
                <w:sz w:val="24"/>
                <w:szCs w:val="24"/>
              </w:rPr>
            </w:pPr>
          </w:p>
          <w:p w14:paraId="01179A93" w14:textId="77777777" w:rsidR="00BF0FB7" w:rsidRPr="00EF1B42" w:rsidRDefault="00BF0FB7" w:rsidP="00EF1B42">
            <w:pPr>
              <w:spacing w:line="360" w:lineRule="auto"/>
              <w:jc w:val="center"/>
              <w:rPr>
                <w:rFonts w:ascii="Century Gothic" w:hAnsi="Century Gothic" w:cs="Arial"/>
                <w:sz w:val="24"/>
                <w:szCs w:val="24"/>
              </w:rPr>
            </w:pPr>
          </w:p>
          <w:p w14:paraId="0191ACE2"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lastRenderedPageBreak/>
              <w:t xml:space="preserve">DIP. </w:t>
            </w:r>
            <w:r w:rsidRPr="00EF1B42">
              <w:rPr>
                <w:rFonts w:ascii="Century Gothic" w:eastAsia="Century Gothic" w:hAnsi="Century Gothic" w:cs="Arial"/>
                <w:b/>
                <w:sz w:val="24"/>
                <w:szCs w:val="24"/>
              </w:rPr>
              <w:t>EDITH PALMA ONTIVEROS</w:t>
            </w:r>
          </w:p>
          <w:p w14:paraId="4CA20569" w14:textId="77777777" w:rsidR="00BF0FB7" w:rsidRPr="00EF1B42" w:rsidRDefault="00BF0FB7" w:rsidP="00EF1B42">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7EB67208" w14:textId="77777777" w:rsidR="00BF0FB7" w:rsidRPr="00EF1B42" w:rsidRDefault="00BF0FB7" w:rsidP="00EF1B42">
            <w:pPr>
              <w:spacing w:line="360" w:lineRule="auto"/>
              <w:jc w:val="center"/>
              <w:rPr>
                <w:rFonts w:ascii="Century Gothic" w:hAnsi="Century Gothic" w:cs="Arial"/>
                <w:sz w:val="24"/>
                <w:szCs w:val="24"/>
              </w:rPr>
            </w:pPr>
          </w:p>
          <w:p w14:paraId="3841892E" w14:textId="77777777" w:rsidR="00BF0FB7" w:rsidRPr="00EF1B42" w:rsidRDefault="00BF0FB7" w:rsidP="00EF1B42">
            <w:pPr>
              <w:spacing w:line="360" w:lineRule="auto"/>
              <w:jc w:val="center"/>
              <w:rPr>
                <w:rFonts w:ascii="Century Gothic" w:hAnsi="Century Gothic" w:cs="Arial"/>
                <w:sz w:val="24"/>
                <w:szCs w:val="24"/>
              </w:rPr>
            </w:pPr>
          </w:p>
          <w:p w14:paraId="45386F52" w14:textId="77777777" w:rsidR="00BF0FB7" w:rsidRPr="00EF1B42" w:rsidRDefault="00BF0FB7" w:rsidP="00EF1B42">
            <w:pPr>
              <w:spacing w:line="360" w:lineRule="auto"/>
              <w:jc w:val="center"/>
              <w:rPr>
                <w:rFonts w:ascii="Century Gothic" w:hAnsi="Century Gothic" w:cs="Arial"/>
                <w:sz w:val="24"/>
                <w:szCs w:val="24"/>
              </w:rPr>
            </w:pPr>
          </w:p>
          <w:p w14:paraId="21136CD1" w14:textId="77777777" w:rsidR="00BF0FB7" w:rsidRPr="00EF1B42" w:rsidRDefault="00BF0FB7" w:rsidP="00EF1B42">
            <w:pPr>
              <w:spacing w:line="360" w:lineRule="auto"/>
              <w:jc w:val="center"/>
              <w:rPr>
                <w:rFonts w:ascii="Century Gothic" w:hAnsi="Century Gothic" w:cs="Arial"/>
                <w:sz w:val="24"/>
                <w:szCs w:val="24"/>
              </w:rPr>
            </w:pPr>
          </w:p>
          <w:p w14:paraId="0142411B"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lastRenderedPageBreak/>
              <w:t>DIP. MARÍA ANTONIETA PÉREZ REYES</w:t>
            </w:r>
          </w:p>
        </w:tc>
      </w:tr>
      <w:tr w:rsidR="00BF0FB7" w:rsidRPr="00EF1B42" w14:paraId="2248DEA4" w14:textId="77777777" w:rsidTr="00A060D2">
        <w:tc>
          <w:tcPr>
            <w:tcW w:w="0" w:type="auto"/>
            <w:tcBorders>
              <w:top w:val="nil"/>
              <w:left w:val="nil"/>
              <w:bottom w:val="nil"/>
              <w:right w:val="nil"/>
            </w:tcBorders>
          </w:tcPr>
          <w:p w14:paraId="52E24A2F" w14:textId="77777777" w:rsidR="00BF0FB7" w:rsidRPr="00EF1B42" w:rsidRDefault="00BF0FB7" w:rsidP="00EF1B42">
            <w:pPr>
              <w:spacing w:line="360" w:lineRule="auto"/>
              <w:jc w:val="center"/>
              <w:rPr>
                <w:rFonts w:ascii="Century Gothic" w:hAnsi="Century Gothic" w:cs="Arial"/>
                <w:sz w:val="24"/>
                <w:szCs w:val="24"/>
              </w:rPr>
            </w:pPr>
          </w:p>
          <w:p w14:paraId="4E44C544" w14:textId="77777777" w:rsidR="00BF0FB7" w:rsidRPr="00EF1B42" w:rsidRDefault="00BF0FB7" w:rsidP="00EF1B42">
            <w:pPr>
              <w:spacing w:line="360" w:lineRule="auto"/>
              <w:jc w:val="center"/>
              <w:rPr>
                <w:rFonts w:ascii="Century Gothic" w:hAnsi="Century Gothic" w:cs="Arial"/>
                <w:sz w:val="24"/>
                <w:szCs w:val="24"/>
              </w:rPr>
            </w:pPr>
          </w:p>
          <w:p w14:paraId="3F509386" w14:textId="77777777" w:rsidR="00BF0FB7" w:rsidRPr="00EF1B42" w:rsidRDefault="00BF0FB7" w:rsidP="00EF1B42">
            <w:pPr>
              <w:spacing w:line="360" w:lineRule="auto"/>
              <w:jc w:val="center"/>
              <w:rPr>
                <w:rFonts w:ascii="Century Gothic" w:hAnsi="Century Gothic" w:cs="Arial"/>
                <w:sz w:val="24"/>
                <w:szCs w:val="24"/>
              </w:rPr>
            </w:pPr>
          </w:p>
          <w:p w14:paraId="11386302" w14:textId="77777777" w:rsidR="00BF0FB7" w:rsidRPr="00EF1B42" w:rsidRDefault="00BF0FB7" w:rsidP="00EF1B42">
            <w:pPr>
              <w:spacing w:line="360" w:lineRule="auto"/>
              <w:jc w:val="center"/>
              <w:rPr>
                <w:rFonts w:ascii="Century Gothic" w:hAnsi="Century Gothic" w:cs="Arial"/>
                <w:sz w:val="24"/>
                <w:szCs w:val="24"/>
              </w:rPr>
            </w:pPr>
          </w:p>
          <w:p w14:paraId="3B3B09B6" w14:textId="77777777" w:rsidR="00BF0FB7" w:rsidRPr="00EF1B42" w:rsidRDefault="00BF0FB7" w:rsidP="00EF1B42">
            <w:pPr>
              <w:spacing w:line="360" w:lineRule="auto"/>
              <w:jc w:val="center"/>
              <w:rPr>
                <w:rFonts w:ascii="Century Gothic" w:hAnsi="Century Gothic" w:cs="Arial"/>
                <w:b/>
                <w:sz w:val="24"/>
                <w:szCs w:val="24"/>
              </w:rPr>
            </w:pPr>
            <w:r w:rsidRPr="00EF1B42">
              <w:rPr>
                <w:rFonts w:ascii="Century Gothic" w:hAnsi="Century Gothic" w:cs="Arial"/>
                <w:b/>
                <w:sz w:val="24"/>
                <w:szCs w:val="24"/>
              </w:rPr>
              <w:t>DIP. JAEL ARGÜELLES DÍAZ</w:t>
            </w:r>
          </w:p>
          <w:p w14:paraId="62F0579E" w14:textId="77777777" w:rsidR="00BF0FB7" w:rsidRPr="00EF1B42" w:rsidRDefault="00BF0FB7" w:rsidP="00EF1B42">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395E33B2" w14:textId="77777777" w:rsidR="00BF0FB7" w:rsidRPr="00EF1B42" w:rsidRDefault="00BF0FB7" w:rsidP="00EF1B42">
            <w:pPr>
              <w:spacing w:line="360" w:lineRule="auto"/>
              <w:jc w:val="center"/>
              <w:rPr>
                <w:rFonts w:ascii="Century Gothic" w:hAnsi="Century Gothic" w:cs="Arial"/>
                <w:sz w:val="24"/>
                <w:szCs w:val="24"/>
              </w:rPr>
            </w:pPr>
          </w:p>
          <w:p w14:paraId="6DF211B2" w14:textId="77777777" w:rsidR="00BF0FB7" w:rsidRPr="00EF1B42" w:rsidRDefault="00BF0FB7" w:rsidP="00EF1B42">
            <w:pPr>
              <w:spacing w:line="360" w:lineRule="auto"/>
              <w:jc w:val="center"/>
              <w:rPr>
                <w:rFonts w:ascii="Century Gothic" w:hAnsi="Century Gothic" w:cs="Arial"/>
                <w:sz w:val="24"/>
                <w:szCs w:val="24"/>
              </w:rPr>
            </w:pPr>
          </w:p>
          <w:p w14:paraId="7A9DD84A" w14:textId="77777777" w:rsidR="00BF0FB7" w:rsidRPr="00EF1B42" w:rsidRDefault="00BF0FB7" w:rsidP="00EF1B42">
            <w:pPr>
              <w:spacing w:line="360" w:lineRule="auto"/>
              <w:jc w:val="center"/>
              <w:rPr>
                <w:rFonts w:ascii="Century Gothic" w:hAnsi="Century Gothic" w:cs="Arial"/>
                <w:sz w:val="24"/>
                <w:szCs w:val="24"/>
              </w:rPr>
            </w:pPr>
          </w:p>
          <w:p w14:paraId="147F8E30" w14:textId="77777777" w:rsidR="00BF0FB7" w:rsidRPr="00EF1B42" w:rsidRDefault="00BF0FB7" w:rsidP="00EF1B42">
            <w:pPr>
              <w:spacing w:line="360" w:lineRule="auto"/>
              <w:jc w:val="center"/>
              <w:rPr>
                <w:rFonts w:ascii="Century Gothic" w:hAnsi="Century Gothic" w:cs="Arial"/>
                <w:sz w:val="24"/>
                <w:szCs w:val="24"/>
              </w:rPr>
            </w:pPr>
          </w:p>
          <w:p w14:paraId="7C7E924A" w14:textId="77777777" w:rsidR="00BF0FB7" w:rsidRPr="00EF1B42" w:rsidRDefault="00BF0FB7" w:rsidP="00EF1B42">
            <w:pPr>
              <w:spacing w:line="360" w:lineRule="auto"/>
              <w:jc w:val="center"/>
              <w:rPr>
                <w:rFonts w:ascii="Century Gothic" w:hAnsi="Century Gothic" w:cs="Arial"/>
                <w:sz w:val="24"/>
                <w:szCs w:val="24"/>
              </w:rPr>
            </w:pPr>
            <w:r w:rsidRPr="00EF1B42">
              <w:rPr>
                <w:rFonts w:ascii="Century Gothic" w:eastAsia="Century Gothic" w:hAnsi="Century Gothic" w:cs="Arial"/>
                <w:b/>
                <w:sz w:val="24"/>
                <w:szCs w:val="24"/>
                <w:shd w:val="clear" w:color="auto" w:fill="FEFFFF"/>
              </w:rPr>
              <w:t>DIP. BRENDA FRANCISCA RÍOS PRIETO</w:t>
            </w:r>
          </w:p>
          <w:p w14:paraId="1EBF0C55" w14:textId="77777777" w:rsidR="00BF0FB7" w:rsidRPr="00EF1B42" w:rsidRDefault="00BF0FB7" w:rsidP="00EF1B42">
            <w:pPr>
              <w:spacing w:line="360" w:lineRule="auto"/>
              <w:jc w:val="center"/>
              <w:rPr>
                <w:rFonts w:ascii="Century Gothic" w:hAnsi="Century Gothic" w:cs="Arial"/>
                <w:sz w:val="24"/>
                <w:szCs w:val="24"/>
              </w:rPr>
            </w:pPr>
          </w:p>
        </w:tc>
      </w:tr>
      <w:tr w:rsidR="00BF0FB7" w:rsidRPr="00EF1B42" w14:paraId="6C6F96D9" w14:textId="77777777" w:rsidTr="00A060D2">
        <w:tc>
          <w:tcPr>
            <w:tcW w:w="0" w:type="auto"/>
            <w:gridSpan w:val="2"/>
            <w:tcBorders>
              <w:top w:val="nil"/>
              <w:left w:val="nil"/>
              <w:bottom w:val="single" w:sz="4" w:space="0" w:color="auto"/>
              <w:right w:val="nil"/>
            </w:tcBorders>
          </w:tcPr>
          <w:p w14:paraId="6091F12C" w14:textId="77777777" w:rsidR="00BF0FB7" w:rsidRPr="00EF1B42" w:rsidRDefault="00BF0FB7" w:rsidP="00EF1B42">
            <w:pPr>
              <w:spacing w:line="360" w:lineRule="auto"/>
              <w:jc w:val="center"/>
              <w:rPr>
                <w:rFonts w:ascii="Century Gothic" w:hAnsi="Century Gothic" w:cs="Arial"/>
                <w:sz w:val="24"/>
                <w:szCs w:val="24"/>
              </w:rPr>
            </w:pPr>
          </w:p>
          <w:p w14:paraId="59DE1CA5" w14:textId="77777777" w:rsidR="00BF0FB7" w:rsidRPr="00EF1B42" w:rsidRDefault="00BF0FB7" w:rsidP="00EF1B42">
            <w:pPr>
              <w:spacing w:line="360" w:lineRule="auto"/>
              <w:jc w:val="center"/>
              <w:rPr>
                <w:rFonts w:ascii="Century Gothic" w:hAnsi="Century Gothic" w:cs="Arial"/>
                <w:sz w:val="24"/>
                <w:szCs w:val="24"/>
              </w:rPr>
            </w:pPr>
          </w:p>
          <w:p w14:paraId="38FDC2DA" w14:textId="77777777" w:rsidR="00BF0FB7" w:rsidRPr="00EF1B42" w:rsidRDefault="00BF0FB7" w:rsidP="00EF1B42">
            <w:pPr>
              <w:spacing w:line="360" w:lineRule="auto"/>
              <w:jc w:val="center"/>
              <w:rPr>
                <w:rFonts w:ascii="Century Gothic" w:hAnsi="Century Gothic" w:cs="Arial"/>
                <w:sz w:val="24"/>
                <w:szCs w:val="24"/>
              </w:rPr>
            </w:pPr>
          </w:p>
          <w:p w14:paraId="7A290806" w14:textId="77777777" w:rsidR="00BF0FB7" w:rsidRPr="00EF1B42" w:rsidRDefault="00BF0FB7" w:rsidP="00EF1B42">
            <w:pPr>
              <w:spacing w:line="360" w:lineRule="auto"/>
              <w:jc w:val="center"/>
              <w:rPr>
                <w:rFonts w:ascii="Century Gothic" w:hAnsi="Century Gothic" w:cs="Arial"/>
                <w:sz w:val="24"/>
                <w:szCs w:val="24"/>
              </w:rPr>
            </w:pPr>
          </w:p>
          <w:p w14:paraId="1325BE6D" w14:textId="77777777" w:rsidR="00BF0FB7" w:rsidRPr="00EF1B42" w:rsidRDefault="00BF0FB7" w:rsidP="00EF1B42">
            <w:pPr>
              <w:spacing w:line="360" w:lineRule="auto"/>
              <w:jc w:val="center"/>
              <w:rPr>
                <w:rFonts w:ascii="Century Gothic" w:hAnsi="Century Gothic" w:cs="Arial"/>
                <w:b/>
                <w:sz w:val="24"/>
                <w:szCs w:val="24"/>
              </w:rPr>
            </w:pPr>
            <w:r w:rsidRPr="00EF1B42">
              <w:rPr>
                <w:rFonts w:ascii="Century Gothic" w:hAnsi="Century Gothic" w:cs="Arial"/>
                <w:b/>
                <w:sz w:val="24"/>
                <w:szCs w:val="24"/>
              </w:rPr>
              <w:t>DIP. PEDRO TORRES ESTRADA</w:t>
            </w:r>
          </w:p>
          <w:p w14:paraId="2A0712F9" w14:textId="77777777" w:rsidR="00BF0FB7" w:rsidRPr="00EF1B42" w:rsidRDefault="00BF0FB7" w:rsidP="00EF1B42">
            <w:pPr>
              <w:spacing w:line="360" w:lineRule="auto"/>
              <w:jc w:val="center"/>
              <w:rPr>
                <w:rFonts w:ascii="Century Gothic" w:hAnsi="Century Gothic" w:cs="Arial"/>
                <w:b/>
                <w:sz w:val="24"/>
                <w:szCs w:val="24"/>
              </w:rPr>
            </w:pPr>
          </w:p>
        </w:tc>
      </w:tr>
      <w:tr w:rsidR="00BF0FB7" w:rsidRPr="00EF1B42" w14:paraId="2840A997" w14:textId="77777777" w:rsidTr="00A060D2">
        <w:tc>
          <w:tcPr>
            <w:tcW w:w="0" w:type="auto"/>
            <w:gridSpan w:val="2"/>
            <w:tcBorders>
              <w:top w:val="single" w:sz="4" w:space="0" w:color="auto"/>
            </w:tcBorders>
          </w:tcPr>
          <w:p w14:paraId="0FFAEC1C" w14:textId="77777777" w:rsidR="00BF0FB7" w:rsidRPr="00EF1B42" w:rsidRDefault="00BF0FB7" w:rsidP="00EF1B42">
            <w:pPr>
              <w:spacing w:line="360" w:lineRule="auto"/>
              <w:jc w:val="both"/>
              <w:rPr>
                <w:rFonts w:ascii="Century Gothic" w:hAnsi="Century Gothic" w:cs="Arial"/>
                <w:sz w:val="24"/>
                <w:szCs w:val="24"/>
              </w:rPr>
            </w:pPr>
          </w:p>
        </w:tc>
      </w:tr>
    </w:tbl>
    <w:p w14:paraId="53B6E144" w14:textId="77777777" w:rsidR="00BF0FB7" w:rsidRPr="00EF1B42" w:rsidRDefault="00BF0FB7" w:rsidP="00EF1B42">
      <w:pPr>
        <w:spacing w:line="360" w:lineRule="auto"/>
        <w:jc w:val="both"/>
        <w:rPr>
          <w:rFonts w:ascii="Century Gothic" w:hAnsi="Century Gothic" w:cs="Arial"/>
          <w:kern w:val="2"/>
          <w:sz w:val="24"/>
          <w:szCs w:val="24"/>
          <w14:ligatures w14:val="standardContextual"/>
        </w:rPr>
      </w:pPr>
    </w:p>
    <w:p w14:paraId="29ECDE9F" w14:textId="77777777" w:rsidR="00BF0FB7" w:rsidRPr="00EF1B42" w:rsidRDefault="00BF0FB7" w:rsidP="00EF1B42">
      <w:pPr>
        <w:spacing w:line="360" w:lineRule="auto"/>
        <w:rPr>
          <w:rFonts w:ascii="Century Gothic" w:hAnsi="Century Gothic" w:cs="Arial"/>
          <w:sz w:val="24"/>
          <w:szCs w:val="24"/>
        </w:rPr>
      </w:pPr>
    </w:p>
    <w:p w14:paraId="0BD0BCF6" w14:textId="77777777" w:rsidR="0065352D" w:rsidRPr="00EF1B42" w:rsidRDefault="0065352D" w:rsidP="00EF1B42">
      <w:pPr>
        <w:spacing w:line="360" w:lineRule="auto"/>
        <w:rPr>
          <w:rFonts w:ascii="Century Gothic" w:hAnsi="Century Gothic"/>
          <w:sz w:val="24"/>
          <w:szCs w:val="24"/>
        </w:rPr>
      </w:pPr>
    </w:p>
    <w:sectPr w:rsidR="0065352D" w:rsidRPr="00EF1B42" w:rsidSect="00E668E8">
      <w:headerReference w:type="default" r:id="rId7"/>
      <w:footerReference w:type="default" r:id="rId8"/>
      <w:pgSz w:w="12240" w:h="15840"/>
      <w:pgMar w:top="3402"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13904" w14:textId="77777777" w:rsidR="008726A1" w:rsidRDefault="008726A1">
      <w:pPr>
        <w:spacing w:after="0" w:line="240" w:lineRule="auto"/>
      </w:pPr>
      <w:r>
        <w:separator/>
      </w:r>
    </w:p>
  </w:endnote>
  <w:endnote w:type="continuationSeparator" w:id="0">
    <w:p w14:paraId="75DAC367" w14:textId="77777777" w:rsidR="008726A1" w:rsidRDefault="0087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209595"/>
      <w:docPartObj>
        <w:docPartGallery w:val="Page Numbers (Bottom of Page)"/>
        <w:docPartUnique/>
      </w:docPartObj>
    </w:sdtPr>
    <w:sdtContent>
      <w:p w14:paraId="575221B3" w14:textId="77777777" w:rsidR="00276A94" w:rsidRDefault="0069762D">
        <w:pPr>
          <w:pStyle w:val="Piedepgina"/>
          <w:jc w:val="right"/>
        </w:pPr>
        <w:r>
          <w:fldChar w:fldCharType="begin"/>
        </w:r>
        <w:r>
          <w:instrText>PAGE   \* MERGEFORMAT</w:instrText>
        </w:r>
        <w:r>
          <w:fldChar w:fldCharType="separate"/>
        </w:r>
        <w:r w:rsidRPr="00FD098F">
          <w:rPr>
            <w:noProof/>
            <w:lang w:val="es-ES"/>
          </w:rPr>
          <w:t>9</w:t>
        </w:r>
        <w:r>
          <w:fldChar w:fldCharType="end"/>
        </w:r>
      </w:p>
    </w:sdtContent>
  </w:sdt>
  <w:p w14:paraId="04E3ADC4" w14:textId="77777777" w:rsidR="00276A94" w:rsidRDefault="00276A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6554" w14:textId="77777777" w:rsidR="008726A1" w:rsidRDefault="008726A1">
      <w:pPr>
        <w:spacing w:after="0" w:line="240" w:lineRule="auto"/>
      </w:pPr>
      <w:r>
        <w:separator/>
      </w:r>
    </w:p>
  </w:footnote>
  <w:footnote w:type="continuationSeparator" w:id="0">
    <w:p w14:paraId="2E971CB9" w14:textId="77777777" w:rsidR="008726A1" w:rsidRDefault="0087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4955" w14:textId="77777777" w:rsidR="00276A94" w:rsidRDefault="00276A94" w:rsidP="009233D3">
    <w:pPr>
      <w:pStyle w:val="Encabezado"/>
      <w:jc w:val="right"/>
      <w:rPr>
        <w:i/>
      </w:rPr>
    </w:pPr>
  </w:p>
  <w:p w14:paraId="547B3E55" w14:textId="77777777" w:rsidR="00276A94" w:rsidRPr="009233D3" w:rsidRDefault="0069762D" w:rsidP="009233D3">
    <w:pPr>
      <w:pStyle w:val="Encabezado"/>
      <w:jc w:val="right"/>
      <w:rPr>
        <w:i/>
      </w:rPr>
    </w:pPr>
    <w:r>
      <w:rPr>
        <w:i/>
      </w:rPr>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7153"/>
    <w:multiLevelType w:val="multilevel"/>
    <w:tmpl w:val="8D801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4B6795"/>
    <w:multiLevelType w:val="hybridMultilevel"/>
    <w:tmpl w:val="FD74EC68"/>
    <w:lvl w:ilvl="0" w:tplc="7402D86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72AC7DFF"/>
    <w:multiLevelType w:val="multilevel"/>
    <w:tmpl w:val="DD5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37993"/>
    <w:multiLevelType w:val="hybridMultilevel"/>
    <w:tmpl w:val="DB782B6E"/>
    <w:lvl w:ilvl="0" w:tplc="4560EF38">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845365332">
    <w:abstractNumId w:val="1"/>
  </w:num>
  <w:num w:numId="2" w16cid:durableId="2055496215">
    <w:abstractNumId w:val="3"/>
  </w:num>
  <w:num w:numId="3" w16cid:durableId="880094341">
    <w:abstractNumId w:val="0"/>
  </w:num>
  <w:num w:numId="4" w16cid:durableId="1762019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B7"/>
    <w:rsid w:val="00096DDC"/>
    <w:rsid w:val="000B0E8B"/>
    <w:rsid w:val="00137EE7"/>
    <w:rsid w:val="0016325C"/>
    <w:rsid w:val="00276A94"/>
    <w:rsid w:val="0032487E"/>
    <w:rsid w:val="00357CEC"/>
    <w:rsid w:val="00384F68"/>
    <w:rsid w:val="0040675D"/>
    <w:rsid w:val="00425FDE"/>
    <w:rsid w:val="004A28E6"/>
    <w:rsid w:val="00603B64"/>
    <w:rsid w:val="00622925"/>
    <w:rsid w:val="0065352D"/>
    <w:rsid w:val="006678C6"/>
    <w:rsid w:val="0069762D"/>
    <w:rsid w:val="006F6D68"/>
    <w:rsid w:val="00724F56"/>
    <w:rsid w:val="008726A1"/>
    <w:rsid w:val="008B23EF"/>
    <w:rsid w:val="009078D5"/>
    <w:rsid w:val="00AD36E0"/>
    <w:rsid w:val="00AD72E5"/>
    <w:rsid w:val="00B95289"/>
    <w:rsid w:val="00BF0FB7"/>
    <w:rsid w:val="00C47D34"/>
    <w:rsid w:val="00CE24B8"/>
    <w:rsid w:val="00D3546F"/>
    <w:rsid w:val="00D47059"/>
    <w:rsid w:val="00D56210"/>
    <w:rsid w:val="00DF7298"/>
    <w:rsid w:val="00E060D2"/>
    <w:rsid w:val="00E264B6"/>
    <w:rsid w:val="00E349D0"/>
    <w:rsid w:val="00EB04FB"/>
    <w:rsid w:val="00EB6745"/>
    <w:rsid w:val="00EF1B42"/>
    <w:rsid w:val="00F27081"/>
    <w:rsid w:val="00FA7912"/>
    <w:rsid w:val="00FB1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1810"/>
  <w15:chartTrackingRefBased/>
  <w15:docId w15:val="{0F22EE95-74C0-4CFF-BA5B-7880C01F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7"/>
  </w:style>
  <w:style w:type="paragraph" w:styleId="Ttulo2">
    <w:name w:val="heading 2"/>
    <w:basedOn w:val="Normal"/>
    <w:next w:val="Normal"/>
    <w:link w:val="Ttulo2Car"/>
    <w:uiPriority w:val="9"/>
    <w:semiHidden/>
    <w:unhideWhenUsed/>
    <w:qFormat/>
    <w:rsid w:val="00E060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B23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0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FB7"/>
  </w:style>
  <w:style w:type="paragraph" w:styleId="Piedepgina">
    <w:name w:val="footer"/>
    <w:basedOn w:val="Normal"/>
    <w:link w:val="PiedepginaCar"/>
    <w:uiPriority w:val="99"/>
    <w:unhideWhenUsed/>
    <w:rsid w:val="00BF0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FB7"/>
  </w:style>
  <w:style w:type="paragraph" w:styleId="Prrafodelista">
    <w:name w:val="List Paragraph"/>
    <w:basedOn w:val="Normal"/>
    <w:uiPriority w:val="34"/>
    <w:qFormat/>
    <w:rsid w:val="00B95289"/>
    <w:pPr>
      <w:ind w:left="720"/>
      <w:contextualSpacing/>
    </w:pPr>
  </w:style>
  <w:style w:type="character" w:customStyle="1" w:styleId="Ttulo3Car">
    <w:name w:val="Título 3 Car"/>
    <w:basedOn w:val="Fuentedeprrafopredeter"/>
    <w:link w:val="Ttulo3"/>
    <w:uiPriority w:val="9"/>
    <w:rsid w:val="008B23EF"/>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8B23EF"/>
    <w:rPr>
      <w:b/>
      <w:bCs/>
    </w:rPr>
  </w:style>
  <w:style w:type="paragraph" w:styleId="NormalWeb">
    <w:name w:val="Normal (Web)"/>
    <w:basedOn w:val="Normal"/>
    <w:uiPriority w:val="99"/>
    <w:unhideWhenUsed/>
    <w:rsid w:val="008B23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B23EF"/>
    <w:rPr>
      <w:i/>
      <w:iCs/>
    </w:rPr>
  </w:style>
  <w:style w:type="character" w:customStyle="1" w:styleId="Ttulo2Car">
    <w:name w:val="Título 2 Car"/>
    <w:basedOn w:val="Fuentedeprrafopredeter"/>
    <w:link w:val="Ttulo2"/>
    <w:uiPriority w:val="9"/>
    <w:semiHidden/>
    <w:rsid w:val="00E060D2"/>
    <w:rPr>
      <w:rFonts w:asciiTheme="majorHAnsi" w:eastAsiaTheme="majorEastAsia" w:hAnsiTheme="majorHAnsi" w:cstheme="majorBidi"/>
      <w:color w:val="2F5496" w:themeColor="accent1" w:themeShade="BF"/>
      <w:sz w:val="26"/>
      <w:szCs w:val="26"/>
    </w:rPr>
  </w:style>
  <w:style w:type="paragraph" w:customStyle="1" w:styleId="typographytext-defaultp3oty">
    <w:name w:val="typography_text-default__p3oty"/>
    <w:basedOn w:val="Normal"/>
    <w:rsid w:val="00C47D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9748">
      <w:bodyDiv w:val="1"/>
      <w:marLeft w:val="0"/>
      <w:marRight w:val="0"/>
      <w:marTop w:val="0"/>
      <w:marBottom w:val="0"/>
      <w:divBdr>
        <w:top w:val="none" w:sz="0" w:space="0" w:color="auto"/>
        <w:left w:val="none" w:sz="0" w:space="0" w:color="auto"/>
        <w:bottom w:val="none" w:sz="0" w:space="0" w:color="auto"/>
        <w:right w:val="none" w:sz="0" w:space="0" w:color="auto"/>
      </w:divBdr>
    </w:div>
    <w:div w:id="773746654">
      <w:bodyDiv w:val="1"/>
      <w:marLeft w:val="0"/>
      <w:marRight w:val="0"/>
      <w:marTop w:val="0"/>
      <w:marBottom w:val="0"/>
      <w:divBdr>
        <w:top w:val="none" w:sz="0" w:space="0" w:color="auto"/>
        <w:left w:val="none" w:sz="0" w:space="0" w:color="auto"/>
        <w:bottom w:val="none" w:sz="0" w:space="0" w:color="auto"/>
        <w:right w:val="none" w:sz="0" w:space="0" w:color="auto"/>
      </w:divBdr>
    </w:div>
    <w:div w:id="1204945839">
      <w:bodyDiv w:val="1"/>
      <w:marLeft w:val="0"/>
      <w:marRight w:val="0"/>
      <w:marTop w:val="0"/>
      <w:marBottom w:val="0"/>
      <w:divBdr>
        <w:top w:val="none" w:sz="0" w:space="0" w:color="auto"/>
        <w:left w:val="none" w:sz="0" w:space="0" w:color="auto"/>
        <w:bottom w:val="none" w:sz="0" w:space="0" w:color="auto"/>
        <w:right w:val="none" w:sz="0" w:space="0" w:color="auto"/>
      </w:divBdr>
    </w:div>
    <w:div w:id="1554807117">
      <w:bodyDiv w:val="1"/>
      <w:marLeft w:val="0"/>
      <w:marRight w:val="0"/>
      <w:marTop w:val="0"/>
      <w:marBottom w:val="0"/>
      <w:divBdr>
        <w:top w:val="none" w:sz="0" w:space="0" w:color="auto"/>
        <w:left w:val="none" w:sz="0" w:space="0" w:color="auto"/>
        <w:bottom w:val="none" w:sz="0" w:space="0" w:color="auto"/>
        <w:right w:val="none" w:sz="0" w:space="0" w:color="auto"/>
      </w:divBdr>
    </w:div>
    <w:div w:id="19261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congreso chihuahua</cp:lastModifiedBy>
  <cp:revision>2</cp:revision>
  <dcterms:created xsi:type="dcterms:W3CDTF">2025-03-19T15:18:00Z</dcterms:created>
  <dcterms:modified xsi:type="dcterms:W3CDTF">2025-03-19T15:18:00Z</dcterms:modified>
</cp:coreProperties>
</file>