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55794" w14:textId="77777777" w:rsidR="00634905" w:rsidRDefault="00634905" w:rsidP="00634905">
      <w:pPr>
        <w:spacing w:line="240" w:lineRule="auto"/>
        <w:jc w:val="both"/>
        <w:rPr>
          <w:rFonts w:ascii="Avenir Book" w:eastAsia="Montserrat" w:hAnsi="Avenir Book" w:cs="Montserrat"/>
          <w:b/>
          <w:sz w:val="26"/>
          <w:szCs w:val="26"/>
        </w:rPr>
      </w:pPr>
    </w:p>
    <w:p w14:paraId="523A1DCE" w14:textId="1C7AAD41" w:rsidR="00D60A9F" w:rsidRPr="00634905" w:rsidRDefault="004D0333" w:rsidP="00634905">
      <w:pPr>
        <w:spacing w:line="240" w:lineRule="auto"/>
        <w:jc w:val="both"/>
        <w:rPr>
          <w:rFonts w:ascii="Avenir Book" w:eastAsia="Montserrat" w:hAnsi="Avenir Book" w:cs="Montserrat"/>
          <w:b/>
          <w:sz w:val="26"/>
          <w:szCs w:val="26"/>
        </w:rPr>
      </w:pPr>
      <w:r w:rsidRPr="00634905">
        <w:rPr>
          <w:rFonts w:ascii="Avenir Book" w:eastAsia="Montserrat" w:hAnsi="Avenir Book" w:cs="Montserrat"/>
          <w:b/>
          <w:sz w:val="26"/>
          <w:szCs w:val="26"/>
        </w:rPr>
        <w:t>H. CONGRESO DEL ESTADO DE CHIHUAHUA</w:t>
      </w:r>
    </w:p>
    <w:p w14:paraId="1A963ADC" w14:textId="672C6520" w:rsidR="00D60A9F" w:rsidRDefault="004D0333" w:rsidP="00634905">
      <w:pPr>
        <w:spacing w:line="240" w:lineRule="auto"/>
        <w:jc w:val="both"/>
        <w:rPr>
          <w:rFonts w:ascii="Avenir Book" w:eastAsia="Montserrat" w:hAnsi="Avenir Book" w:cs="Montserrat"/>
          <w:b/>
          <w:sz w:val="26"/>
          <w:szCs w:val="26"/>
        </w:rPr>
      </w:pPr>
      <w:r w:rsidRPr="00634905">
        <w:rPr>
          <w:rFonts w:ascii="Avenir Book" w:eastAsia="Montserrat" w:hAnsi="Avenir Book" w:cs="Montserrat"/>
          <w:b/>
          <w:sz w:val="26"/>
          <w:szCs w:val="26"/>
        </w:rPr>
        <w:t>P R E S E N T E.-</w:t>
      </w:r>
    </w:p>
    <w:p w14:paraId="2D3077CF" w14:textId="77777777" w:rsidR="00634905" w:rsidRPr="00634905" w:rsidRDefault="00634905" w:rsidP="00634905">
      <w:pPr>
        <w:spacing w:line="240" w:lineRule="auto"/>
        <w:jc w:val="both"/>
        <w:rPr>
          <w:rFonts w:ascii="Avenir Book" w:eastAsia="Montserrat" w:hAnsi="Avenir Book" w:cs="Montserrat"/>
          <w:b/>
          <w:sz w:val="26"/>
          <w:szCs w:val="26"/>
        </w:rPr>
      </w:pPr>
    </w:p>
    <w:p w14:paraId="553E6821" w14:textId="37E292B7" w:rsidR="00A00D18" w:rsidRPr="00634905" w:rsidRDefault="004D0333" w:rsidP="00634905">
      <w:pPr>
        <w:pStyle w:val="Sinespaciado"/>
        <w:jc w:val="both"/>
        <w:rPr>
          <w:rFonts w:ascii="Avenir Book" w:hAnsi="Avenir Book" w:cs="Arial"/>
          <w:sz w:val="26"/>
          <w:szCs w:val="26"/>
        </w:rPr>
      </w:pPr>
      <w:r w:rsidRPr="00634905">
        <w:rPr>
          <w:rFonts w:ascii="Avenir Book" w:eastAsia="Montserrat" w:hAnsi="Avenir Book" w:cs="Montserrat"/>
          <w:b/>
          <w:sz w:val="26"/>
          <w:szCs w:val="26"/>
        </w:rPr>
        <w:t>ALMA YESENIA PORTILLO LERMA</w:t>
      </w:r>
      <w:r w:rsidR="002030C7" w:rsidRPr="00634905">
        <w:rPr>
          <w:rFonts w:ascii="Avenir Book" w:eastAsia="Montserrat" w:hAnsi="Avenir Book" w:cs="Montserrat"/>
          <w:b/>
          <w:sz w:val="26"/>
          <w:szCs w:val="26"/>
        </w:rPr>
        <w:t xml:space="preserve"> y</w:t>
      </w:r>
      <w:r w:rsidR="002030C7" w:rsidRPr="00634905">
        <w:rPr>
          <w:rFonts w:ascii="Avenir Book" w:eastAsia="Montserrat" w:hAnsi="Avenir Book" w:cs="Montserrat"/>
          <w:sz w:val="26"/>
          <w:szCs w:val="26"/>
        </w:rPr>
        <w:t xml:space="preserve"> </w:t>
      </w:r>
      <w:r w:rsidR="002030C7" w:rsidRPr="00634905">
        <w:rPr>
          <w:rFonts w:ascii="Avenir Book" w:eastAsia="Montserrat" w:hAnsi="Avenir Book" w:cs="Montserrat"/>
          <w:b/>
          <w:sz w:val="26"/>
          <w:szCs w:val="26"/>
        </w:rPr>
        <w:t xml:space="preserve">FRANCISCO ADRIÁN SÁNCHEZ VILLEGAS; </w:t>
      </w:r>
      <w:r w:rsidRPr="00634905">
        <w:rPr>
          <w:rFonts w:ascii="Avenir Book" w:eastAsia="Montserrat" w:hAnsi="Avenir Book" w:cs="Montserrat"/>
          <w:sz w:val="26"/>
          <w:szCs w:val="26"/>
        </w:rPr>
        <w:t xml:space="preserve">en nuestro carácter de integrantes de la Fracción Parlamentaria de Movimiento Ciudadano de la Sexagésima Octava Legislatura y con fundamento en lo dispuesto en los artículos </w:t>
      </w:r>
      <w:r w:rsidR="003C023A" w:rsidRPr="00634905">
        <w:rPr>
          <w:rFonts w:ascii="Avenir Book" w:hAnsi="Avenir Book"/>
          <w:sz w:val="26"/>
          <w:szCs w:val="26"/>
        </w:rPr>
        <w:t xml:space="preserve">68 fracción I y 69 de la Constitución Política del Estado de Chihuahua; </w:t>
      </w:r>
      <w:r w:rsidRPr="00634905">
        <w:rPr>
          <w:rFonts w:ascii="Avenir Book" w:eastAsia="Montserrat" w:hAnsi="Avenir Book" w:cs="Montserrat"/>
          <w:sz w:val="26"/>
          <w:szCs w:val="26"/>
        </w:rPr>
        <w:t>167</w:t>
      </w:r>
      <w:r w:rsidR="003C023A" w:rsidRPr="00634905">
        <w:rPr>
          <w:rFonts w:ascii="Avenir Book" w:eastAsia="Montserrat" w:hAnsi="Avenir Book" w:cs="Montserrat"/>
          <w:sz w:val="26"/>
          <w:szCs w:val="26"/>
        </w:rPr>
        <w:t xml:space="preserve"> </w:t>
      </w:r>
      <w:r w:rsidRPr="00634905">
        <w:rPr>
          <w:rFonts w:ascii="Avenir Book" w:eastAsia="Montserrat" w:hAnsi="Avenir Book" w:cs="Montserrat"/>
          <w:sz w:val="26"/>
          <w:szCs w:val="26"/>
        </w:rPr>
        <w:t>fracción I</w:t>
      </w:r>
      <w:r w:rsidR="003C023A" w:rsidRPr="00634905">
        <w:rPr>
          <w:rFonts w:ascii="Avenir Book" w:eastAsia="Montserrat" w:hAnsi="Avenir Book" w:cs="Montserrat"/>
          <w:sz w:val="26"/>
          <w:szCs w:val="26"/>
        </w:rPr>
        <w:t>, 168</w:t>
      </w:r>
      <w:r w:rsidRPr="00634905">
        <w:rPr>
          <w:rFonts w:ascii="Avenir Book" w:eastAsia="Montserrat" w:hAnsi="Avenir Book" w:cs="Montserrat"/>
          <w:sz w:val="26"/>
          <w:szCs w:val="26"/>
        </w:rPr>
        <w:t xml:space="preserve"> y 170 de la Ley Orgánica del Poder Legislativo del Estado de Chihuahua, así como en los artículos 75 y 76 del Reglamento Interior y de Prácticas Parlamentarias del Poder Legislativo, </w:t>
      </w:r>
      <w:r w:rsidR="00A00D18" w:rsidRPr="00634905">
        <w:rPr>
          <w:rFonts w:ascii="Avenir Book" w:eastAsia="Montserrat" w:hAnsi="Avenir Book" w:cs="Montserrat"/>
          <w:sz w:val="26"/>
          <w:szCs w:val="26"/>
        </w:rPr>
        <w:t xml:space="preserve">comparecemos </w:t>
      </w:r>
      <w:r w:rsidR="00A00D18" w:rsidRPr="00634905">
        <w:rPr>
          <w:rFonts w:ascii="Avenir Book" w:hAnsi="Avenir Book" w:cs="Arial"/>
          <w:spacing w:val="1"/>
          <w:sz w:val="26"/>
          <w:szCs w:val="26"/>
        </w:rPr>
        <w:t xml:space="preserve">ante esta Honorable Asamblea </w:t>
      </w:r>
      <w:r w:rsidR="00A00D18" w:rsidRPr="00634905">
        <w:rPr>
          <w:rFonts w:ascii="Avenir Book" w:hAnsi="Avenir Book" w:cs="Arial"/>
          <w:sz w:val="26"/>
          <w:szCs w:val="26"/>
        </w:rPr>
        <w:t xml:space="preserve">a fin de presentar iniciativa con carácter de decreto con el propósito de </w:t>
      </w:r>
      <w:r w:rsidR="00456AB2" w:rsidRPr="00634905">
        <w:rPr>
          <w:rFonts w:ascii="Avenir Book" w:hAnsi="Avenir Book" w:cs="Arial"/>
          <w:b/>
          <w:bCs/>
          <w:sz w:val="26"/>
          <w:szCs w:val="26"/>
        </w:rPr>
        <w:t xml:space="preserve">reformar </w:t>
      </w:r>
      <w:r w:rsidR="003C023A" w:rsidRPr="00634905">
        <w:rPr>
          <w:rFonts w:ascii="Avenir Book" w:hAnsi="Avenir Book" w:cs="Arial"/>
          <w:b/>
          <w:bCs/>
          <w:sz w:val="26"/>
          <w:szCs w:val="26"/>
        </w:rPr>
        <w:t>el Código Penal del Estado de Chihuahua a fin de adicion</w:t>
      </w:r>
      <w:r w:rsidR="00DA03DD" w:rsidRPr="00634905">
        <w:rPr>
          <w:rFonts w:ascii="Avenir Book" w:hAnsi="Avenir Book" w:cs="Arial"/>
          <w:b/>
          <w:bCs/>
          <w:sz w:val="26"/>
          <w:szCs w:val="26"/>
        </w:rPr>
        <w:t>a</w:t>
      </w:r>
      <w:r w:rsidR="003C023A" w:rsidRPr="00634905">
        <w:rPr>
          <w:rFonts w:ascii="Avenir Book" w:hAnsi="Avenir Book" w:cs="Arial"/>
          <w:b/>
          <w:bCs/>
          <w:sz w:val="26"/>
          <w:szCs w:val="26"/>
        </w:rPr>
        <w:t xml:space="preserve">r </w:t>
      </w:r>
      <w:r w:rsidR="00DA03DD" w:rsidRPr="00634905">
        <w:rPr>
          <w:rFonts w:ascii="Avenir Book" w:hAnsi="Avenir Book" w:cs="Arial"/>
          <w:b/>
          <w:bCs/>
          <w:sz w:val="26"/>
          <w:szCs w:val="26"/>
        </w:rPr>
        <w:t>el artículo 180 quater</w:t>
      </w:r>
      <w:r w:rsidR="008E357E">
        <w:rPr>
          <w:rFonts w:ascii="Avenir Book" w:hAnsi="Avenir Book" w:cs="Arial"/>
          <w:b/>
          <w:bCs/>
          <w:sz w:val="26"/>
          <w:szCs w:val="26"/>
        </w:rPr>
        <w:t xml:space="preserve"> en materia de Violencia Digital de Género</w:t>
      </w:r>
      <w:r w:rsidR="00456AB2" w:rsidRPr="00634905">
        <w:rPr>
          <w:rFonts w:ascii="Avenir Book" w:hAnsi="Avenir Book" w:cs="Arial"/>
          <w:b/>
          <w:sz w:val="26"/>
          <w:szCs w:val="26"/>
        </w:rPr>
        <w:t xml:space="preserve">, </w:t>
      </w:r>
      <w:r w:rsidR="00456AB2" w:rsidRPr="00634905">
        <w:rPr>
          <w:rFonts w:ascii="Avenir Book" w:hAnsi="Avenir Book" w:cs="Arial"/>
          <w:sz w:val="26"/>
          <w:szCs w:val="26"/>
        </w:rPr>
        <w:t xml:space="preserve">al tenor </w:t>
      </w:r>
      <w:r w:rsidR="00A00D18" w:rsidRPr="00634905">
        <w:rPr>
          <w:rFonts w:ascii="Avenir Book" w:hAnsi="Avenir Book" w:cs="Arial"/>
          <w:sz w:val="26"/>
          <w:szCs w:val="26"/>
        </w:rPr>
        <w:t>de l</w:t>
      </w:r>
      <w:r w:rsidR="003C023A" w:rsidRPr="00634905">
        <w:rPr>
          <w:rFonts w:ascii="Avenir Book" w:hAnsi="Avenir Book" w:cs="Arial"/>
          <w:sz w:val="26"/>
          <w:szCs w:val="26"/>
        </w:rPr>
        <w:t xml:space="preserve">o </w:t>
      </w:r>
      <w:r w:rsidR="00A00D18" w:rsidRPr="00634905">
        <w:rPr>
          <w:rFonts w:ascii="Avenir Book" w:hAnsi="Avenir Book" w:cs="Arial"/>
          <w:sz w:val="26"/>
          <w:szCs w:val="26"/>
        </w:rPr>
        <w:t>siguiente:</w:t>
      </w:r>
    </w:p>
    <w:p w14:paraId="562DA67C" w14:textId="77777777" w:rsidR="00A00D18" w:rsidRPr="00634905" w:rsidRDefault="00A00D18" w:rsidP="00634905">
      <w:pPr>
        <w:pStyle w:val="Sinespaciado"/>
        <w:jc w:val="both"/>
        <w:rPr>
          <w:rFonts w:ascii="Avenir Book" w:hAnsi="Avenir Book" w:cs="Arial"/>
          <w:sz w:val="26"/>
          <w:szCs w:val="26"/>
        </w:rPr>
      </w:pPr>
    </w:p>
    <w:p w14:paraId="4B45F9E4" w14:textId="77777777" w:rsidR="00DA03DD" w:rsidRPr="00634905" w:rsidRDefault="00DA03DD" w:rsidP="00634905">
      <w:pPr>
        <w:spacing w:line="240" w:lineRule="auto"/>
        <w:ind w:firstLine="720"/>
        <w:jc w:val="center"/>
        <w:rPr>
          <w:rFonts w:ascii="Avenir Book" w:eastAsia="Montserrat" w:hAnsi="Avenir Book" w:cs="Montserrat"/>
          <w:b/>
          <w:sz w:val="26"/>
          <w:szCs w:val="26"/>
        </w:rPr>
      </w:pPr>
      <w:r w:rsidRPr="00634905">
        <w:rPr>
          <w:rFonts w:ascii="Avenir Book" w:eastAsia="Montserrat" w:hAnsi="Avenir Book" w:cs="Montserrat"/>
          <w:b/>
          <w:sz w:val="26"/>
          <w:szCs w:val="26"/>
        </w:rPr>
        <w:t>ANTECEDENTES:</w:t>
      </w:r>
    </w:p>
    <w:p w14:paraId="7FE0438E" w14:textId="77777777" w:rsidR="00DA03DD" w:rsidRPr="00634905" w:rsidRDefault="00DA03DD" w:rsidP="00634905">
      <w:pPr>
        <w:spacing w:line="240" w:lineRule="auto"/>
        <w:ind w:firstLine="720"/>
        <w:jc w:val="center"/>
        <w:rPr>
          <w:rFonts w:ascii="Avenir Book" w:eastAsia="Montserrat" w:hAnsi="Avenir Book" w:cs="Montserrat"/>
          <w:b/>
          <w:sz w:val="26"/>
          <w:szCs w:val="26"/>
        </w:rPr>
      </w:pPr>
    </w:p>
    <w:p w14:paraId="37D03C70" w14:textId="345C1FCD" w:rsidR="00D12CCE" w:rsidRDefault="00DA03DD" w:rsidP="00634905">
      <w:pPr>
        <w:spacing w:line="240" w:lineRule="auto"/>
        <w:jc w:val="both"/>
        <w:rPr>
          <w:rFonts w:ascii="Avenir Book" w:hAnsi="Avenir Book"/>
          <w:sz w:val="26"/>
          <w:szCs w:val="26"/>
        </w:rPr>
      </w:pPr>
      <w:r w:rsidRPr="00634905">
        <w:rPr>
          <w:rFonts w:ascii="Avenir Book" w:hAnsi="Avenir Book"/>
          <w:sz w:val="26"/>
          <w:szCs w:val="26"/>
        </w:rPr>
        <w:t xml:space="preserve">1.- </w:t>
      </w:r>
      <w:r w:rsidR="00D12CCE" w:rsidRPr="00634905">
        <w:rPr>
          <w:rFonts w:ascii="Avenir Book" w:hAnsi="Avenir Book"/>
          <w:sz w:val="26"/>
          <w:szCs w:val="26"/>
        </w:rPr>
        <w:t>La era digital ha transformado profundamente las formas de interacción social, cultural y económica. Las Tecnologías de la Información y la Comunicación, como el internet, las redes sociales, las plataformas digitales y las aplicaciones móviles, han facilitado el ejercicio de diversos derechos humanos, tales como la libertad de expresión, el acceso a la información y la libertad de asociación. No obstante, estos avances han venido acompañados de nuevas manifestaciones de violencia que requieren una respuesta legislativa actualizada y eficaz. La violencia digital de género comprende actos de agresión que se cometen mediante el uso de redes sociales, aplicaciones de mensajería, plataformas digitales y otros entornos virtuales, vulnerando la seguridad, intimidad, dignidad y libertad de las personas. Estas conductas, al no encontrarse tipificadas con claridad en la legislación estatal, generan lagunas jurídicas que dificultan el acceso a la justicia de las víctimas.</w:t>
      </w:r>
    </w:p>
    <w:p w14:paraId="06CD5CA8" w14:textId="77777777" w:rsidR="00634905" w:rsidRPr="00634905" w:rsidRDefault="00634905" w:rsidP="00634905">
      <w:pPr>
        <w:spacing w:line="240" w:lineRule="auto"/>
        <w:jc w:val="both"/>
        <w:rPr>
          <w:rFonts w:ascii="Avenir Book" w:hAnsi="Avenir Book"/>
          <w:sz w:val="26"/>
          <w:szCs w:val="26"/>
        </w:rPr>
      </w:pPr>
    </w:p>
    <w:p w14:paraId="4AAB6709" w14:textId="0F684E29" w:rsidR="00D12CCE" w:rsidRDefault="00D12CCE" w:rsidP="00634905">
      <w:pPr>
        <w:spacing w:line="240" w:lineRule="auto"/>
        <w:jc w:val="both"/>
        <w:rPr>
          <w:rFonts w:ascii="Avenir Book" w:hAnsi="Avenir Book"/>
          <w:sz w:val="26"/>
          <w:szCs w:val="26"/>
        </w:rPr>
      </w:pPr>
      <w:r w:rsidRPr="00634905">
        <w:rPr>
          <w:rFonts w:ascii="Avenir Book" w:hAnsi="Avenir Book"/>
          <w:sz w:val="26"/>
          <w:szCs w:val="26"/>
        </w:rPr>
        <w:t xml:space="preserve">2.- En México, el uso de internet creció significativamente en los últimos años. De acuerdo con la </w:t>
      </w:r>
      <w:r w:rsidRPr="00634905">
        <w:rPr>
          <w:rStyle w:val="Textoennegrita"/>
          <w:rFonts w:ascii="Avenir Book" w:hAnsi="Avenir Book"/>
          <w:sz w:val="26"/>
          <w:szCs w:val="26"/>
        </w:rPr>
        <w:t>Encuesta Nacional sobre Disponibilidad y Uso de Tecnologías de la Información en los Hogares (ENDUTIH) 2023</w:t>
      </w:r>
      <w:r w:rsidRPr="00634905">
        <w:rPr>
          <w:rFonts w:ascii="Avenir Book" w:hAnsi="Avenir Book"/>
          <w:sz w:val="26"/>
          <w:szCs w:val="26"/>
        </w:rPr>
        <w:t xml:space="preserve">, más del 75% de la población mexicana tiene acceso a internet, y el </w:t>
      </w:r>
      <w:r w:rsidRPr="00634905">
        <w:rPr>
          <w:rStyle w:val="Textoennegrita"/>
          <w:rFonts w:ascii="Avenir Book" w:hAnsi="Avenir Book"/>
          <w:sz w:val="26"/>
          <w:szCs w:val="26"/>
        </w:rPr>
        <w:t>65% utiliza redes sociales</w:t>
      </w:r>
      <w:r w:rsidRPr="00634905">
        <w:rPr>
          <w:rFonts w:ascii="Avenir Book" w:hAnsi="Avenir Book"/>
          <w:sz w:val="26"/>
          <w:szCs w:val="26"/>
        </w:rPr>
        <w:t xml:space="preserve"> como principal medio de comunicación y entretenimiento. Sin embargo, esta accesibilidad también ha facilitado la comisión de delitos cibernéticos, incluyendo </w:t>
      </w:r>
      <w:r w:rsidRPr="00634905">
        <w:rPr>
          <w:rStyle w:val="Textoennegrita"/>
          <w:rFonts w:ascii="Avenir Book" w:hAnsi="Avenir Book"/>
          <w:sz w:val="26"/>
          <w:szCs w:val="26"/>
        </w:rPr>
        <w:t>formas de violencia digital</w:t>
      </w:r>
      <w:r w:rsidRPr="00634905">
        <w:rPr>
          <w:rFonts w:ascii="Avenir Book" w:hAnsi="Avenir Book"/>
          <w:sz w:val="26"/>
          <w:szCs w:val="26"/>
        </w:rPr>
        <w:t>, que impactan de manera desproporcionada a mujeres, niñas, adolescentes y personas de la diversidad sexual.</w:t>
      </w:r>
    </w:p>
    <w:p w14:paraId="2F8B260E" w14:textId="77777777" w:rsidR="00634905" w:rsidRPr="00634905" w:rsidRDefault="00634905" w:rsidP="00634905">
      <w:pPr>
        <w:spacing w:line="240" w:lineRule="auto"/>
        <w:jc w:val="both"/>
        <w:rPr>
          <w:rFonts w:ascii="Avenir Book" w:hAnsi="Avenir Book"/>
          <w:sz w:val="26"/>
          <w:szCs w:val="26"/>
        </w:rPr>
      </w:pPr>
    </w:p>
    <w:p w14:paraId="2C9C8FA6" w14:textId="083FB28B" w:rsidR="00D12CCE" w:rsidRDefault="00D12CCE" w:rsidP="00634905">
      <w:pPr>
        <w:spacing w:line="240" w:lineRule="auto"/>
        <w:jc w:val="both"/>
        <w:rPr>
          <w:rFonts w:ascii="Avenir Book" w:hAnsi="Avenir Book"/>
          <w:sz w:val="26"/>
          <w:szCs w:val="26"/>
        </w:rPr>
      </w:pPr>
      <w:r w:rsidRPr="00634905">
        <w:rPr>
          <w:rFonts w:ascii="Avenir Book" w:hAnsi="Avenir Book"/>
          <w:sz w:val="26"/>
          <w:szCs w:val="26"/>
        </w:rPr>
        <w:t xml:space="preserve">3.- El </w:t>
      </w:r>
      <w:r w:rsidRPr="00634905">
        <w:rPr>
          <w:rStyle w:val="Textoennegrita"/>
          <w:rFonts w:ascii="Avenir Book" w:hAnsi="Avenir Book"/>
          <w:sz w:val="26"/>
          <w:szCs w:val="26"/>
        </w:rPr>
        <w:t>Módulo sobre Ciberacoso (MOCIBA) 2021</w:t>
      </w:r>
      <w:r w:rsidRPr="00634905">
        <w:rPr>
          <w:rFonts w:ascii="Avenir Book" w:hAnsi="Avenir Book"/>
          <w:sz w:val="26"/>
          <w:szCs w:val="26"/>
        </w:rPr>
        <w:t xml:space="preserve">, del Instituto Nacional de Estadística y Geografía (INEGI), señala que </w:t>
      </w:r>
      <w:r w:rsidRPr="00634905">
        <w:rPr>
          <w:rStyle w:val="Textoennegrita"/>
          <w:rFonts w:ascii="Avenir Book" w:hAnsi="Avenir Book"/>
          <w:sz w:val="26"/>
          <w:szCs w:val="26"/>
        </w:rPr>
        <w:t>más de 17 millones de mujeres</w:t>
      </w:r>
      <w:r w:rsidRPr="00634905">
        <w:rPr>
          <w:rFonts w:ascii="Avenir Book" w:hAnsi="Avenir Book"/>
          <w:sz w:val="26"/>
          <w:szCs w:val="26"/>
        </w:rPr>
        <w:t xml:space="preserve"> han sido víctimas de algún tipo de ciberacoso en México, lo que equivale a aproximadamente </w:t>
      </w:r>
      <w:r w:rsidRPr="00634905">
        <w:rPr>
          <w:rStyle w:val="Textoennegrita"/>
          <w:rFonts w:ascii="Avenir Book" w:hAnsi="Avenir Book"/>
          <w:sz w:val="26"/>
          <w:szCs w:val="26"/>
        </w:rPr>
        <w:t>el 23% de la población femenina usuaria de internet</w:t>
      </w:r>
      <w:r w:rsidRPr="00634905">
        <w:rPr>
          <w:rFonts w:ascii="Avenir Book" w:hAnsi="Avenir Book"/>
          <w:sz w:val="26"/>
          <w:szCs w:val="26"/>
        </w:rPr>
        <w:t>. Las principales manifestaciones reportadas incluyen el envío de contenido sexual no solicitado, amenazas, difusión de información personal sin consentimiento, suplantación de identidad y extorsión.</w:t>
      </w:r>
    </w:p>
    <w:p w14:paraId="0EB12E9A" w14:textId="77777777" w:rsidR="00634905" w:rsidRPr="00634905" w:rsidRDefault="00634905" w:rsidP="00634905">
      <w:pPr>
        <w:spacing w:line="240" w:lineRule="auto"/>
        <w:jc w:val="both"/>
        <w:rPr>
          <w:rFonts w:ascii="Avenir Book" w:hAnsi="Avenir Book"/>
          <w:sz w:val="26"/>
          <w:szCs w:val="26"/>
        </w:rPr>
      </w:pPr>
    </w:p>
    <w:p w14:paraId="32FD9305" w14:textId="3E5594F3" w:rsidR="00DA03DD" w:rsidRDefault="00D12CCE" w:rsidP="00634905">
      <w:pPr>
        <w:spacing w:line="240" w:lineRule="auto"/>
        <w:jc w:val="both"/>
        <w:rPr>
          <w:rFonts w:ascii="Avenir Book" w:hAnsi="Avenir Book"/>
          <w:sz w:val="26"/>
          <w:szCs w:val="26"/>
        </w:rPr>
      </w:pPr>
      <w:r w:rsidRPr="00634905">
        <w:rPr>
          <w:rFonts w:ascii="Avenir Book" w:hAnsi="Avenir Book"/>
          <w:sz w:val="26"/>
          <w:szCs w:val="26"/>
        </w:rPr>
        <w:t>4.-</w:t>
      </w:r>
      <w:r w:rsidR="00B004F6" w:rsidRPr="00634905">
        <w:rPr>
          <w:rFonts w:ascii="Avenir Book" w:hAnsi="Avenir Book"/>
          <w:sz w:val="26"/>
          <w:szCs w:val="26"/>
        </w:rPr>
        <w:t xml:space="preserve"> </w:t>
      </w:r>
      <w:r w:rsidR="00DA03DD" w:rsidRPr="00634905">
        <w:rPr>
          <w:rFonts w:ascii="Avenir Book" w:hAnsi="Avenir Book"/>
          <w:sz w:val="26"/>
          <w:szCs w:val="26"/>
        </w:rPr>
        <w:t xml:space="preserve">El marco jurídico nacional e internacional reconoce el derecho de todas las personas a una vida libre de violencia, tal como lo establece la </w:t>
      </w:r>
      <w:r w:rsidR="00DA03DD" w:rsidRPr="00634905">
        <w:rPr>
          <w:rStyle w:val="Textoennegrita"/>
          <w:rFonts w:ascii="Avenir Book" w:hAnsi="Avenir Book"/>
          <w:sz w:val="26"/>
          <w:szCs w:val="26"/>
        </w:rPr>
        <w:t>Ley General de Acceso de las Mujeres a una Vida Libre de Violencia</w:t>
      </w:r>
      <w:r w:rsidR="00DA03DD" w:rsidRPr="00634905">
        <w:rPr>
          <w:rFonts w:ascii="Avenir Book" w:hAnsi="Avenir Book"/>
          <w:sz w:val="26"/>
          <w:szCs w:val="26"/>
        </w:rPr>
        <w:t xml:space="preserve">, la </w:t>
      </w:r>
      <w:r w:rsidR="00DA03DD" w:rsidRPr="00634905">
        <w:rPr>
          <w:rStyle w:val="Textoennegrita"/>
          <w:rFonts w:ascii="Avenir Book" w:hAnsi="Avenir Book"/>
          <w:sz w:val="26"/>
          <w:szCs w:val="26"/>
        </w:rPr>
        <w:t>Convención de Belém do Pará</w:t>
      </w:r>
      <w:r w:rsidR="00DA03DD" w:rsidRPr="00634905">
        <w:rPr>
          <w:rFonts w:ascii="Avenir Book" w:hAnsi="Avenir Book"/>
          <w:sz w:val="26"/>
          <w:szCs w:val="26"/>
        </w:rPr>
        <w:t xml:space="preserve"> y la </w:t>
      </w:r>
      <w:r w:rsidR="00DA03DD" w:rsidRPr="00634905">
        <w:rPr>
          <w:rStyle w:val="Textoennegrita"/>
          <w:rFonts w:ascii="Avenir Book" w:hAnsi="Avenir Book"/>
          <w:sz w:val="26"/>
          <w:szCs w:val="26"/>
        </w:rPr>
        <w:lastRenderedPageBreak/>
        <w:t>Convención sobre la Eliminación de Todas las Formas de Discriminación contra la Mujer (CEDAW)</w:t>
      </w:r>
      <w:r w:rsidR="00DA03DD" w:rsidRPr="00634905">
        <w:rPr>
          <w:rFonts w:ascii="Avenir Book" w:hAnsi="Avenir Book"/>
          <w:sz w:val="26"/>
          <w:szCs w:val="26"/>
        </w:rPr>
        <w:t>. En el ámbito estatal, es responsabilidad del Poder Legislativo armonizar el marco normativo para garantizar la protección de los derechos humanos frente a las nuevas modalidades de violencia.</w:t>
      </w:r>
    </w:p>
    <w:p w14:paraId="7440014C" w14:textId="77777777" w:rsidR="00634905" w:rsidRPr="00634905" w:rsidRDefault="00634905" w:rsidP="00634905">
      <w:pPr>
        <w:spacing w:line="240" w:lineRule="auto"/>
        <w:jc w:val="both"/>
        <w:rPr>
          <w:rFonts w:ascii="Avenir Book" w:hAnsi="Avenir Book"/>
          <w:sz w:val="26"/>
          <w:szCs w:val="26"/>
        </w:rPr>
      </w:pPr>
    </w:p>
    <w:p w14:paraId="031CC0BD" w14:textId="567EA457" w:rsidR="007555BA" w:rsidRDefault="00D12CCE" w:rsidP="00634905">
      <w:pPr>
        <w:spacing w:line="240" w:lineRule="auto"/>
        <w:jc w:val="both"/>
        <w:rPr>
          <w:rFonts w:ascii="Avenir Book" w:hAnsi="Avenir Book"/>
          <w:sz w:val="26"/>
          <w:szCs w:val="26"/>
        </w:rPr>
      </w:pPr>
      <w:r w:rsidRPr="00634905">
        <w:rPr>
          <w:rFonts w:ascii="Avenir Book" w:eastAsia="Montserrat" w:hAnsi="Avenir Book" w:cs="Montserrat"/>
          <w:b/>
          <w:sz w:val="26"/>
          <w:szCs w:val="26"/>
        </w:rPr>
        <w:t xml:space="preserve">5.- </w:t>
      </w:r>
      <w:r w:rsidRPr="00634905">
        <w:rPr>
          <w:rFonts w:ascii="Avenir Book" w:hAnsi="Avenir Book"/>
          <w:sz w:val="26"/>
          <w:szCs w:val="26"/>
        </w:rPr>
        <w:t xml:space="preserve">El </w:t>
      </w:r>
      <w:r w:rsidR="007555BA" w:rsidRPr="00634905">
        <w:rPr>
          <w:rFonts w:ascii="Avenir Book" w:hAnsi="Avenir Book"/>
          <w:sz w:val="26"/>
          <w:szCs w:val="26"/>
        </w:rPr>
        <w:t xml:space="preserve">Estado de Chihuahua cuenta actualmente con el </w:t>
      </w:r>
      <w:r w:rsidR="007555BA" w:rsidRPr="00634905">
        <w:rPr>
          <w:rStyle w:val="Textoennegrita"/>
          <w:rFonts w:ascii="Avenir Book" w:hAnsi="Avenir Book"/>
          <w:sz w:val="26"/>
          <w:szCs w:val="26"/>
        </w:rPr>
        <w:t>Artículo 180 Bis</w:t>
      </w:r>
      <w:r w:rsidR="007555BA" w:rsidRPr="00634905">
        <w:rPr>
          <w:rFonts w:ascii="Avenir Book" w:hAnsi="Avenir Book"/>
          <w:sz w:val="26"/>
          <w:szCs w:val="26"/>
        </w:rPr>
        <w:t xml:space="preserve"> del Código Penal, que tipifica la </w:t>
      </w:r>
      <w:r w:rsidR="007555BA" w:rsidRPr="00634905">
        <w:rPr>
          <w:rStyle w:val="Textoennegrita"/>
          <w:rFonts w:ascii="Avenir Book" w:hAnsi="Avenir Book"/>
          <w:sz w:val="26"/>
          <w:szCs w:val="26"/>
        </w:rPr>
        <w:t>revelación o difusión de imágenes de contenido erótico o sexual sin consentimiento</w:t>
      </w:r>
      <w:r w:rsidR="007555BA" w:rsidRPr="00634905">
        <w:rPr>
          <w:rFonts w:ascii="Avenir Book" w:hAnsi="Avenir Book"/>
          <w:sz w:val="26"/>
          <w:szCs w:val="26"/>
        </w:rPr>
        <w:t xml:space="preserve">. Sin embargo, dicha disposición resulta </w:t>
      </w:r>
      <w:r w:rsidR="007555BA" w:rsidRPr="00634905">
        <w:rPr>
          <w:rStyle w:val="Textoennegrita"/>
          <w:rFonts w:ascii="Avenir Book" w:hAnsi="Avenir Book"/>
          <w:sz w:val="26"/>
          <w:szCs w:val="26"/>
        </w:rPr>
        <w:t>insuficiente y limitada</w:t>
      </w:r>
      <w:r w:rsidR="007555BA" w:rsidRPr="00634905">
        <w:rPr>
          <w:rFonts w:ascii="Avenir Book" w:hAnsi="Avenir Book"/>
          <w:sz w:val="26"/>
          <w:szCs w:val="26"/>
        </w:rPr>
        <w:t>, ya que no contempla otras formas de violencia digital como el hostigamiento, el doxxing</w:t>
      </w:r>
      <w:r w:rsidRPr="00634905">
        <w:rPr>
          <w:rFonts w:ascii="Avenir Book" w:hAnsi="Avenir Book"/>
          <w:sz w:val="26"/>
          <w:szCs w:val="26"/>
        </w:rPr>
        <w:t xml:space="preserve"> (</w:t>
      </w:r>
      <w:r w:rsidRPr="00634905">
        <w:rPr>
          <w:rFonts w:ascii="Avenir Book" w:hAnsi="Avenir Book"/>
          <w:color w:val="1F1F1F"/>
          <w:sz w:val="26"/>
          <w:szCs w:val="26"/>
          <w:shd w:val="clear" w:color="auto" w:fill="FFFFFF"/>
        </w:rPr>
        <w:t>acto de revelar intencional y públicamente información personal sobre un individuo u organización)</w:t>
      </w:r>
      <w:r w:rsidR="007555BA" w:rsidRPr="00634905">
        <w:rPr>
          <w:rFonts w:ascii="Avenir Book" w:hAnsi="Avenir Book"/>
          <w:sz w:val="26"/>
          <w:szCs w:val="26"/>
        </w:rPr>
        <w:t>, la suplantación de identidad y las amenazas digitales. Tampoco incorpora una perspectiva de género que visibilice y sancione la violencia que se ejerce de manera sistemática contra mujeres y personas de identidades diversas en los espacios digitales.</w:t>
      </w:r>
    </w:p>
    <w:p w14:paraId="53736E74" w14:textId="77777777" w:rsidR="00634905" w:rsidRPr="00634905" w:rsidRDefault="00634905" w:rsidP="00634905">
      <w:pPr>
        <w:spacing w:line="240" w:lineRule="auto"/>
        <w:rPr>
          <w:rFonts w:ascii="Avenir Book" w:hAnsi="Avenir Book"/>
          <w:sz w:val="26"/>
          <w:szCs w:val="26"/>
        </w:rPr>
      </w:pPr>
    </w:p>
    <w:p w14:paraId="011AC89D" w14:textId="7CD4B64E" w:rsidR="007555BA" w:rsidRPr="00634905" w:rsidRDefault="00D12CCE" w:rsidP="00634905">
      <w:pPr>
        <w:spacing w:line="240" w:lineRule="auto"/>
        <w:jc w:val="both"/>
        <w:rPr>
          <w:rFonts w:ascii="Avenir Book" w:hAnsi="Avenir Book"/>
          <w:sz w:val="26"/>
          <w:szCs w:val="26"/>
        </w:rPr>
      </w:pPr>
      <w:r w:rsidRPr="00634905">
        <w:rPr>
          <w:rFonts w:ascii="Avenir Book" w:hAnsi="Avenir Book"/>
          <w:sz w:val="26"/>
          <w:szCs w:val="26"/>
        </w:rPr>
        <w:t xml:space="preserve">6.- </w:t>
      </w:r>
      <w:r w:rsidR="007555BA" w:rsidRPr="00634905">
        <w:rPr>
          <w:rFonts w:ascii="Avenir Book" w:hAnsi="Avenir Book"/>
          <w:sz w:val="26"/>
          <w:szCs w:val="26"/>
        </w:rPr>
        <w:t xml:space="preserve">La legislación federal ya ha dado pasos importantes en la materia. En 2021, se publicó la llamada </w:t>
      </w:r>
      <w:r w:rsidR="007555BA" w:rsidRPr="00634905">
        <w:rPr>
          <w:rStyle w:val="Textoennegrita"/>
          <w:rFonts w:ascii="Avenir Book" w:hAnsi="Avenir Book"/>
          <w:sz w:val="26"/>
          <w:szCs w:val="26"/>
        </w:rPr>
        <w:t>Ley Olimpia</w:t>
      </w:r>
      <w:r w:rsidR="007555BA" w:rsidRPr="00634905">
        <w:rPr>
          <w:rFonts w:ascii="Avenir Book" w:hAnsi="Avenir Book"/>
          <w:sz w:val="26"/>
          <w:szCs w:val="26"/>
        </w:rPr>
        <w:t xml:space="preserve">, que reformó diversos ordenamientos, entre ellos el Código Penal Federal y la Ley General de Acceso de las Mujeres a una Vida Libre de Violencia, para incluir la </w:t>
      </w:r>
      <w:r w:rsidR="007555BA" w:rsidRPr="00634905">
        <w:rPr>
          <w:rStyle w:val="Textoennegrita"/>
          <w:rFonts w:ascii="Avenir Book" w:hAnsi="Avenir Book"/>
          <w:sz w:val="26"/>
          <w:szCs w:val="26"/>
        </w:rPr>
        <w:t>violencia digital</w:t>
      </w:r>
      <w:r w:rsidR="007555BA" w:rsidRPr="00634905">
        <w:rPr>
          <w:rFonts w:ascii="Avenir Book" w:hAnsi="Avenir Book"/>
          <w:sz w:val="26"/>
          <w:szCs w:val="26"/>
        </w:rPr>
        <w:t xml:space="preserve"> como una modalidad de violencia de género. Sin embargo, en el ámbito estatal, es necesario armonizar el marco jurídico local con dichos avances normativos, para garantizar una protección integral y efectiva de los derechos humanos de las víctimas.</w:t>
      </w:r>
    </w:p>
    <w:p w14:paraId="3A731DE1" w14:textId="0E61319C" w:rsidR="007C3EB3" w:rsidRDefault="007555BA" w:rsidP="00634905">
      <w:pPr>
        <w:spacing w:line="240" w:lineRule="auto"/>
        <w:jc w:val="both"/>
        <w:rPr>
          <w:rFonts w:ascii="Avenir Book" w:hAnsi="Avenir Book"/>
          <w:sz w:val="26"/>
          <w:szCs w:val="26"/>
        </w:rPr>
      </w:pPr>
      <w:r w:rsidRPr="00634905">
        <w:rPr>
          <w:rFonts w:ascii="Avenir Book" w:hAnsi="Avenir Book"/>
          <w:sz w:val="26"/>
          <w:szCs w:val="26"/>
        </w:rPr>
        <w:t>En atención a lo anterior, la presente iniciativa propone</w:t>
      </w:r>
      <w:r w:rsidR="00D12CCE" w:rsidRPr="00634905">
        <w:rPr>
          <w:rFonts w:ascii="Avenir Book" w:hAnsi="Avenir Book"/>
          <w:sz w:val="26"/>
          <w:szCs w:val="26"/>
        </w:rPr>
        <w:t xml:space="preserve"> robustecer el capítulo VII denominado </w:t>
      </w:r>
      <w:r w:rsidR="00D12CCE" w:rsidRPr="00634905">
        <w:rPr>
          <w:rFonts w:ascii="Avenir Book" w:hAnsi="Avenir Book"/>
          <w:b/>
          <w:bCs/>
          <w:sz w:val="26"/>
          <w:szCs w:val="26"/>
        </w:rPr>
        <w:t>“Contra la Intimidad Sexual”</w:t>
      </w:r>
      <w:r w:rsidR="00D12CCE" w:rsidRPr="00634905">
        <w:rPr>
          <w:rFonts w:ascii="Avenir Book" w:hAnsi="Avenir Book"/>
          <w:sz w:val="26"/>
          <w:szCs w:val="26"/>
        </w:rPr>
        <w:t xml:space="preserve"> </w:t>
      </w:r>
      <w:r w:rsidR="00D12CCE" w:rsidRPr="00634905">
        <w:rPr>
          <w:rFonts w:ascii="Avenir Book" w:hAnsi="Avenir Book"/>
          <w:b/>
          <w:bCs/>
          <w:sz w:val="26"/>
          <w:szCs w:val="26"/>
        </w:rPr>
        <w:t>d</w:t>
      </w:r>
      <w:r w:rsidRPr="00634905">
        <w:rPr>
          <w:rStyle w:val="Textoennegrita"/>
          <w:rFonts w:ascii="Avenir Book" w:hAnsi="Avenir Book"/>
          <w:sz w:val="26"/>
          <w:szCs w:val="26"/>
        </w:rPr>
        <w:t>el Código Penal del Estado de Chihuahua</w:t>
      </w:r>
      <w:r w:rsidRPr="00634905">
        <w:rPr>
          <w:rFonts w:ascii="Avenir Book" w:hAnsi="Avenir Book"/>
          <w:sz w:val="26"/>
          <w:szCs w:val="26"/>
        </w:rPr>
        <w:t xml:space="preserve">, </w:t>
      </w:r>
      <w:r w:rsidR="00D12CCE" w:rsidRPr="00634905">
        <w:rPr>
          <w:rFonts w:ascii="Avenir Book" w:hAnsi="Avenir Book"/>
          <w:sz w:val="26"/>
          <w:szCs w:val="26"/>
        </w:rPr>
        <w:t xml:space="preserve">tipificando de manera amplia la </w:t>
      </w:r>
      <w:r w:rsidRPr="00634905">
        <w:rPr>
          <w:rStyle w:val="Textoennegrita"/>
          <w:rFonts w:ascii="Avenir Book" w:hAnsi="Avenir Book"/>
          <w:sz w:val="26"/>
          <w:szCs w:val="26"/>
        </w:rPr>
        <w:t>violencia digital de género</w:t>
      </w:r>
      <w:r w:rsidRPr="00634905">
        <w:rPr>
          <w:rFonts w:ascii="Avenir Book" w:hAnsi="Avenir Book"/>
          <w:sz w:val="26"/>
          <w:szCs w:val="26"/>
        </w:rPr>
        <w:t xml:space="preserve">, </w:t>
      </w:r>
      <w:r w:rsidR="00D12CCE" w:rsidRPr="00634905">
        <w:rPr>
          <w:rFonts w:ascii="Avenir Book" w:hAnsi="Avenir Book"/>
          <w:sz w:val="26"/>
          <w:szCs w:val="26"/>
        </w:rPr>
        <w:t xml:space="preserve">estableciendo diversas </w:t>
      </w:r>
      <w:r w:rsidRPr="00634905">
        <w:rPr>
          <w:rFonts w:ascii="Avenir Book" w:hAnsi="Avenir Book"/>
          <w:sz w:val="26"/>
          <w:szCs w:val="26"/>
        </w:rPr>
        <w:t>conductas delictivas</w:t>
      </w:r>
      <w:r w:rsidR="007C3EB3" w:rsidRPr="00634905">
        <w:rPr>
          <w:rFonts w:ascii="Avenir Book" w:hAnsi="Avenir Book"/>
          <w:sz w:val="26"/>
          <w:szCs w:val="26"/>
        </w:rPr>
        <w:t>, así como las penas y</w:t>
      </w:r>
      <w:r w:rsidRPr="00634905">
        <w:rPr>
          <w:rFonts w:ascii="Avenir Book" w:hAnsi="Avenir Book"/>
          <w:sz w:val="26"/>
          <w:szCs w:val="26"/>
        </w:rPr>
        <w:t xml:space="preserve"> medidas de protección adecuadas para la atención de este fenómeno.</w:t>
      </w:r>
    </w:p>
    <w:p w14:paraId="41B8DC81" w14:textId="77777777" w:rsidR="00634905" w:rsidRPr="00634905" w:rsidRDefault="00634905" w:rsidP="00634905">
      <w:pPr>
        <w:spacing w:line="240" w:lineRule="auto"/>
        <w:jc w:val="both"/>
        <w:rPr>
          <w:rFonts w:ascii="Avenir Book" w:hAnsi="Avenir Book"/>
          <w:sz w:val="26"/>
          <w:szCs w:val="26"/>
        </w:rPr>
      </w:pPr>
    </w:p>
    <w:p w14:paraId="41F41F7B" w14:textId="77777777" w:rsidR="007555BA" w:rsidRPr="00634905" w:rsidRDefault="007555BA" w:rsidP="00634905">
      <w:pPr>
        <w:pStyle w:val="Ttulo2"/>
        <w:spacing w:before="0" w:after="0" w:line="240" w:lineRule="auto"/>
        <w:jc w:val="center"/>
        <w:rPr>
          <w:rFonts w:ascii="Avenir Book" w:hAnsi="Avenir Book"/>
          <w:sz w:val="26"/>
          <w:szCs w:val="26"/>
        </w:rPr>
      </w:pPr>
      <w:r w:rsidRPr="00634905">
        <w:rPr>
          <w:rStyle w:val="Textoennegrita"/>
          <w:rFonts w:ascii="Avenir Book" w:hAnsi="Avenir Book"/>
          <w:b w:val="0"/>
          <w:bCs w:val="0"/>
          <w:sz w:val="26"/>
          <w:szCs w:val="26"/>
        </w:rPr>
        <w:t>EXPOSICIÓN DE MOTIVOS</w:t>
      </w:r>
    </w:p>
    <w:p w14:paraId="7282BC7C" w14:textId="77777777" w:rsidR="00634905" w:rsidRDefault="00634905" w:rsidP="00634905">
      <w:pPr>
        <w:spacing w:line="240" w:lineRule="auto"/>
        <w:jc w:val="both"/>
        <w:rPr>
          <w:rStyle w:val="Textoennegrita"/>
          <w:rFonts w:ascii="Avenir Book" w:hAnsi="Avenir Book"/>
          <w:sz w:val="26"/>
          <w:szCs w:val="26"/>
        </w:rPr>
      </w:pPr>
    </w:p>
    <w:p w14:paraId="5380E825" w14:textId="1C85E4D9" w:rsidR="007555BA" w:rsidRDefault="007C3EB3" w:rsidP="00634905">
      <w:pPr>
        <w:spacing w:line="240" w:lineRule="auto"/>
        <w:jc w:val="both"/>
        <w:rPr>
          <w:rFonts w:ascii="Avenir Book" w:hAnsi="Avenir Book"/>
          <w:sz w:val="26"/>
          <w:szCs w:val="26"/>
        </w:rPr>
      </w:pPr>
      <w:r w:rsidRPr="00634905">
        <w:rPr>
          <w:rFonts w:ascii="Avenir Book" w:hAnsi="Avenir Book"/>
          <w:sz w:val="26"/>
          <w:szCs w:val="26"/>
        </w:rPr>
        <w:t xml:space="preserve">1.- </w:t>
      </w:r>
      <w:r w:rsidR="007555BA" w:rsidRPr="00634905">
        <w:rPr>
          <w:rFonts w:ascii="Avenir Book" w:hAnsi="Avenir Book"/>
          <w:sz w:val="26"/>
          <w:szCs w:val="26"/>
        </w:rPr>
        <w:t xml:space="preserve">El Estado mexicano, a través de la suscripción y ratificación de diversos instrumentos internacionales, se ha comprometido a prevenir, sancionar y erradicar todas las formas de violencia contra las mujeres y personas en situación de vulnerabilidad. Tal es el caso de la </w:t>
      </w:r>
      <w:r w:rsidR="007555BA" w:rsidRPr="00634905">
        <w:rPr>
          <w:rStyle w:val="Textoennegrita"/>
          <w:rFonts w:ascii="Avenir Book" w:hAnsi="Avenir Book"/>
          <w:sz w:val="26"/>
          <w:szCs w:val="26"/>
        </w:rPr>
        <w:t>Convención sobre la Eliminación de Todas las Formas de Discriminación contra la Mujer (CEDAW)</w:t>
      </w:r>
      <w:r w:rsidR="007555BA" w:rsidRPr="00634905">
        <w:rPr>
          <w:rFonts w:ascii="Avenir Book" w:hAnsi="Avenir Book"/>
          <w:sz w:val="26"/>
          <w:szCs w:val="26"/>
        </w:rPr>
        <w:t xml:space="preserve"> y la </w:t>
      </w:r>
      <w:r w:rsidR="007555BA" w:rsidRPr="00634905">
        <w:rPr>
          <w:rStyle w:val="Textoennegrita"/>
          <w:rFonts w:ascii="Avenir Book" w:hAnsi="Avenir Book"/>
          <w:sz w:val="26"/>
          <w:szCs w:val="26"/>
        </w:rPr>
        <w:t>Convención Interamericana para Prevenir, Sancionar y Erradicar la Violencia contra la Mujer (Belém do Pará)</w:t>
      </w:r>
      <w:r w:rsidRPr="00634905">
        <w:rPr>
          <w:rFonts w:ascii="Avenir Book" w:hAnsi="Avenir Book"/>
          <w:sz w:val="26"/>
          <w:szCs w:val="26"/>
        </w:rPr>
        <w:t xml:space="preserve">, por lo tanto, </w:t>
      </w:r>
      <w:r w:rsidR="007555BA" w:rsidRPr="00634905">
        <w:rPr>
          <w:rFonts w:ascii="Avenir Book" w:hAnsi="Avenir Book"/>
          <w:sz w:val="26"/>
          <w:szCs w:val="26"/>
        </w:rPr>
        <w:t xml:space="preserve">es indispensable actualizar y armonizar el </w:t>
      </w:r>
      <w:r w:rsidR="007555BA" w:rsidRPr="00634905">
        <w:rPr>
          <w:rStyle w:val="Textoennegrita"/>
          <w:rFonts w:ascii="Avenir Book" w:hAnsi="Avenir Book"/>
          <w:sz w:val="26"/>
          <w:szCs w:val="26"/>
        </w:rPr>
        <w:t>Código Penal del Estado de Chihuahua</w:t>
      </w:r>
      <w:r w:rsidR="007555BA" w:rsidRPr="00634905">
        <w:rPr>
          <w:rFonts w:ascii="Avenir Book" w:hAnsi="Avenir Book"/>
          <w:sz w:val="26"/>
          <w:szCs w:val="26"/>
        </w:rPr>
        <w:t>, dotándolo de herramientas jurídicas que respondan a los desafíos de la violencia digital y la protección de los derechos humanos, particularmente de los derechos a la intimidad, la privacidad, la libertad de expresión, la dignidad humana y la integridad psicoemocional.</w:t>
      </w:r>
    </w:p>
    <w:p w14:paraId="57A91FCA" w14:textId="77777777" w:rsidR="00634905" w:rsidRPr="00634905" w:rsidRDefault="00634905" w:rsidP="00634905">
      <w:pPr>
        <w:spacing w:line="240" w:lineRule="auto"/>
        <w:jc w:val="both"/>
        <w:rPr>
          <w:rFonts w:ascii="Avenir Book" w:hAnsi="Avenir Book"/>
          <w:sz w:val="26"/>
          <w:szCs w:val="26"/>
        </w:rPr>
      </w:pPr>
    </w:p>
    <w:p w14:paraId="6A1FF45E" w14:textId="0E3562C0" w:rsidR="007555BA" w:rsidRDefault="007C3EB3" w:rsidP="00634905">
      <w:pPr>
        <w:spacing w:line="240" w:lineRule="auto"/>
        <w:jc w:val="both"/>
        <w:rPr>
          <w:rFonts w:ascii="Avenir Book" w:hAnsi="Avenir Book"/>
          <w:sz w:val="26"/>
          <w:szCs w:val="26"/>
        </w:rPr>
      </w:pPr>
      <w:r w:rsidRPr="00634905">
        <w:rPr>
          <w:rFonts w:ascii="Avenir Book" w:hAnsi="Avenir Book"/>
          <w:sz w:val="26"/>
          <w:szCs w:val="26"/>
        </w:rPr>
        <w:t xml:space="preserve">2.- </w:t>
      </w:r>
      <w:r w:rsidR="007555BA" w:rsidRPr="00634905">
        <w:rPr>
          <w:rFonts w:ascii="Avenir Book" w:hAnsi="Avenir Book"/>
          <w:sz w:val="26"/>
          <w:szCs w:val="26"/>
        </w:rPr>
        <w:t>La violencia digital de género constituye una forma contemporánea de agresión que reproduce y amplifica las desigualdades estructurales presentes en la sociedad. Se manifiesta en diversas prácticas que van desde el ciberacoso y el hostigamiento hasta la difusión no consentida de imágenes íntimas, pasando por la suplantación de identidad.</w:t>
      </w:r>
      <w:r w:rsidRPr="00634905">
        <w:rPr>
          <w:rFonts w:ascii="Avenir Book" w:hAnsi="Avenir Book"/>
          <w:sz w:val="26"/>
          <w:szCs w:val="26"/>
        </w:rPr>
        <w:t xml:space="preserve"> </w:t>
      </w:r>
      <w:r w:rsidR="007555BA" w:rsidRPr="00634905">
        <w:rPr>
          <w:rFonts w:ascii="Avenir Book" w:hAnsi="Avenir Book"/>
          <w:sz w:val="26"/>
          <w:szCs w:val="26"/>
        </w:rPr>
        <w:t>Estos actos tienen consecuencias graves y de largo alcance para las víctimas, que incluyen el daño a la integridad psicológica y emocional, la pérdida de empleo o espacios educativos, el descrédito público y, en algunos casos, el suicidio.</w:t>
      </w:r>
    </w:p>
    <w:p w14:paraId="311A157A" w14:textId="77777777" w:rsidR="00634905" w:rsidRPr="00634905" w:rsidRDefault="00634905" w:rsidP="00634905">
      <w:pPr>
        <w:spacing w:line="240" w:lineRule="auto"/>
        <w:jc w:val="both"/>
        <w:rPr>
          <w:rFonts w:ascii="Avenir Book" w:hAnsi="Avenir Book"/>
          <w:sz w:val="26"/>
          <w:szCs w:val="26"/>
        </w:rPr>
      </w:pPr>
    </w:p>
    <w:p w14:paraId="5B484C8B" w14:textId="1C2B1EC5" w:rsidR="007555BA" w:rsidRPr="00634905" w:rsidRDefault="007C3EB3" w:rsidP="00634905">
      <w:pPr>
        <w:spacing w:line="240" w:lineRule="auto"/>
        <w:jc w:val="both"/>
        <w:rPr>
          <w:rFonts w:ascii="Avenir Book" w:hAnsi="Avenir Book"/>
          <w:sz w:val="26"/>
          <w:szCs w:val="26"/>
        </w:rPr>
      </w:pPr>
      <w:r w:rsidRPr="00634905">
        <w:rPr>
          <w:rFonts w:ascii="Avenir Book" w:hAnsi="Avenir Book"/>
          <w:sz w:val="26"/>
          <w:szCs w:val="26"/>
        </w:rPr>
        <w:t xml:space="preserve">3.- </w:t>
      </w:r>
      <w:r w:rsidR="007555BA" w:rsidRPr="00634905">
        <w:rPr>
          <w:rFonts w:ascii="Avenir Book" w:hAnsi="Avenir Book"/>
          <w:sz w:val="26"/>
          <w:szCs w:val="26"/>
        </w:rPr>
        <w:t xml:space="preserve">Si bien el Código Penal vigente contempla sanciones por la difusión no consentida de contenido sexual, no reconoce de manera integral la multiplicidad de actos que constituyen </w:t>
      </w:r>
      <w:r w:rsidR="007555BA" w:rsidRPr="00634905">
        <w:rPr>
          <w:rStyle w:val="Textoennegrita"/>
          <w:rFonts w:ascii="Avenir Book" w:hAnsi="Avenir Book"/>
          <w:sz w:val="26"/>
          <w:szCs w:val="26"/>
        </w:rPr>
        <w:t>violencia digital de género</w:t>
      </w:r>
      <w:r w:rsidR="007555BA" w:rsidRPr="00634905">
        <w:rPr>
          <w:rFonts w:ascii="Avenir Book" w:hAnsi="Avenir Book"/>
          <w:sz w:val="26"/>
          <w:szCs w:val="26"/>
        </w:rPr>
        <w:t xml:space="preserve">. La </w:t>
      </w:r>
      <w:r w:rsidR="007555BA" w:rsidRPr="00634905">
        <w:rPr>
          <w:rStyle w:val="Textoennegrita"/>
          <w:rFonts w:ascii="Avenir Book" w:hAnsi="Avenir Book"/>
          <w:sz w:val="26"/>
          <w:szCs w:val="26"/>
        </w:rPr>
        <w:t>omisión de tipos penales claros y específicos</w:t>
      </w:r>
      <w:r w:rsidR="007555BA" w:rsidRPr="00634905">
        <w:rPr>
          <w:rFonts w:ascii="Avenir Book" w:hAnsi="Avenir Book"/>
          <w:sz w:val="26"/>
          <w:szCs w:val="26"/>
        </w:rPr>
        <w:t xml:space="preserve"> en esta materia </w:t>
      </w:r>
      <w:r w:rsidR="007555BA" w:rsidRPr="00634905">
        <w:rPr>
          <w:rStyle w:val="Textoennegrita"/>
          <w:rFonts w:ascii="Avenir Book" w:hAnsi="Avenir Book"/>
          <w:sz w:val="26"/>
          <w:szCs w:val="26"/>
        </w:rPr>
        <w:t>propicia la impunidad y la revictimización</w:t>
      </w:r>
      <w:r w:rsidR="007555BA" w:rsidRPr="00634905">
        <w:rPr>
          <w:rFonts w:ascii="Avenir Book" w:hAnsi="Avenir Book"/>
          <w:sz w:val="26"/>
          <w:szCs w:val="26"/>
        </w:rPr>
        <w:t>, pues las autoridades encargadas de la procuración y administración de justicia no cuentan con herramientas normativas suficientes para atender estas denuncias.</w:t>
      </w:r>
    </w:p>
    <w:p w14:paraId="7FAD5E1D" w14:textId="77777777" w:rsidR="007555BA" w:rsidRPr="00634905" w:rsidRDefault="007555BA" w:rsidP="00634905">
      <w:pPr>
        <w:spacing w:line="240" w:lineRule="auto"/>
        <w:rPr>
          <w:rFonts w:ascii="Avenir Book" w:hAnsi="Avenir Book"/>
          <w:sz w:val="26"/>
          <w:szCs w:val="26"/>
        </w:rPr>
      </w:pPr>
      <w:r w:rsidRPr="00634905">
        <w:rPr>
          <w:rFonts w:ascii="Avenir Book" w:hAnsi="Avenir Book"/>
          <w:sz w:val="26"/>
          <w:szCs w:val="26"/>
        </w:rPr>
        <w:t>En respuesta a esta problemática, la presente iniciativa tiene como finalidad:</w:t>
      </w:r>
    </w:p>
    <w:p w14:paraId="390074C6" w14:textId="77777777" w:rsidR="007555BA" w:rsidRPr="00634905" w:rsidRDefault="007555BA" w:rsidP="00634905">
      <w:pPr>
        <w:numPr>
          <w:ilvl w:val="0"/>
          <w:numId w:val="6"/>
        </w:numPr>
        <w:spacing w:line="240" w:lineRule="auto"/>
        <w:rPr>
          <w:rFonts w:ascii="Avenir Book" w:hAnsi="Avenir Book"/>
          <w:sz w:val="26"/>
          <w:szCs w:val="26"/>
        </w:rPr>
      </w:pPr>
      <w:r w:rsidRPr="00634905">
        <w:rPr>
          <w:rStyle w:val="Textoennegrita"/>
          <w:rFonts w:ascii="Avenir Book" w:hAnsi="Avenir Book"/>
          <w:sz w:val="26"/>
          <w:szCs w:val="26"/>
        </w:rPr>
        <w:t>Tipificar de manera expresa el delito de violencia digital de género</w:t>
      </w:r>
      <w:r w:rsidRPr="00634905">
        <w:rPr>
          <w:rFonts w:ascii="Avenir Book" w:hAnsi="Avenir Book"/>
          <w:sz w:val="26"/>
          <w:szCs w:val="26"/>
        </w:rPr>
        <w:t>, describiendo las distintas conductas constitutivas.</w:t>
      </w:r>
    </w:p>
    <w:p w14:paraId="618C9BAE" w14:textId="77777777" w:rsidR="007555BA" w:rsidRPr="00634905" w:rsidRDefault="007555BA" w:rsidP="00634905">
      <w:pPr>
        <w:numPr>
          <w:ilvl w:val="0"/>
          <w:numId w:val="6"/>
        </w:numPr>
        <w:spacing w:line="240" w:lineRule="auto"/>
        <w:rPr>
          <w:rFonts w:ascii="Avenir Book" w:hAnsi="Avenir Book"/>
          <w:sz w:val="26"/>
          <w:szCs w:val="26"/>
        </w:rPr>
      </w:pPr>
      <w:r w:rsidRPr="00634905">
        <w:rPr>
          <w:rStyle w:val="Textoennegrita"/>
          <w:rFonts w:ascii="Avenir Book" w:hAnsi="Avenir Book"/>
          <w:sz w:val="26"/>
          <w:szCs w:val="26"/>
        </w:rPr>
        <w:t>Establecer penas privativas de libertad y sanciones económicas proporcionales</w:t>
      </w:r>
      <w:r w:rsidRPr="00634905">
        <w:rPr>
          <w:rFonts w:ascii="Avenir Book" w:hAnsi="Avenir Book"/>
          <w:sz w:val="26"/>
          <w:szCs w:val="26"/>
        </w:rPr>
        <w:t xml:space="preserve"> al daño causado.</w:t>
      </w:r>
    </w:p>
    <w:p w14:paraId="6A3D548D" w14:textId="77777777" w:rsidR="007555BA" w:rsidRPr="00634905" w:rsidRDefault="007555BA" w:rsidP="00634905">
      <w:pPr>
        <w:numPr>
          <w:ilvl w:val="0"/>
          <w:numId w:val="6"/>
        </w:numPr>
        <w:spacing w:line="240" w:lineRule="auto"/>
        <w:rPr>
          <w:rFonts w:ascii="Avenir Book" w:hAnsi="Avenir Book"/>
          <w:sz w:val="26"/>
          <w:szCs w:val="26"/>
        </w:rPr>
      </w:pPr>
      <w:r w:rsidRPr="00634905">
        <w:rPr>
          <w:rStyle w:val="Textoennegrita"/>
          <w:rFonts w:ascii="Avenir Book" w:hAnsi="Avenir Book"/>
          <w:sz w:val="26"/>
          <w:szCs w:val="26"/>
        </w:rPr>
        <w:t>Prever agravantes específicas</w:t>
      </w:r>
      <w:r w:rsidRPr="00634905">
        <w:rPr>
          <w:rFonts w:ascii="Avenir Book" w:hAnsi="Avenir Book"/>
          <w:sz w:val="26"/>
          <w:szCs w:val="26"/>
        </w:rPr>
        <w:t xml:space="preserve"> que reconozcan las relaciones de poder y las situaciones de vulnerabilidad de las víctimas.</w:t>
      </w:r>
    </w:p>
    <w:p w14:paraId="4DE1861B" w14:textId="50B6A5DD" w:rsidR="007555BA" w:rsidRDefault="007555BA" w:rsidP="00634905">
      <w:pPr>
        <w:numPr>
          <w:ilvl w:val="0"/>
          <w:numId w:val="6"/>
        </w:numPr>
        <w:spacing w:line="240" w:lineRule="auto"/>
        <w:rPr>
          <w:rFonts w:ascii="Avenir Book" w:hAnsi="Avenir Book"/>
          <w:sz w:val="26"/>
          <w:szCs w:val="26"/>
        </w:rPr>
      </w:pPr>
      <w:r w:rsidRPr="00634905">
        <w:rPr>
          <w:rStyle w:val="Textoennegrita"/>
          <w:rFonts w:ascii="Avenir Book" w:hAnsi="Avenir Book"/>
          <w:sz w:val="26"/>
          <w:szCs w:val="26"/>
        </w:rPr>
        <w:t>Incorporar medidas de protección inmediatas</w:t>
      </w:r>
      <w:r w:rsidRPr="00634905">
        <w:rPr>
          <w:rFonts w:ascii="Avenir Book" w:hAnsi="Avenir Book"/>
          <w:sz w:val="26"/>
          <w:szCs w:val="26"/>
        </w:rPr>
        <w:t xml:space="preserve"> y la obligación de reparación integral del daño.</w:t>
      </w:r>
    </w:p>
    <w:p w14:paraId="0A05E023" w14:textId="77777777" w:rsidR="00634905" w:rsidRPr="00634905" w:rsidRDefault="00634905" w:rsidP="00634905">
      <w:pPr>
        <w:spacing w:line="240" w:lineRule="auto"/>
        <w:ind w:left="720"/>
        <w:rPr>
          <w:rFonts w:ascii="Avenir Book" w:hAnsi="Avenir Book"/>
          <w:sz w:val="26"/>
          <w:szCs w:val="26"/>
        </w:rPr>
      </w:pPr>
    </w:p>
    <w:p w14:paraId="117B0229" w14:textId="532873B8" w:rsidR="007555BA" w:rsidRPr="00634905" w:rsidRDefault="007C3EB3" w:rsidP="00634905">
      <w:pPr>
        <w:spacing w:line="240" w:lineRule="auto"/>
        <w:jc w:val="both"/>
        <w:rPr>
          <w:rFonts w:ascii="Avenir Book" w:hAnsi="Avenir Book"/>
          <w:sz w:val="26"/>
          <w:szCs w:val="26"/>
        </w:rPr>
      </w:pPr>
      <w:r w:rsidRPr="00634905">
        <w:rPr>
          <w:rFonts w:ascii="Avenir Book" w:hAnsi="Avenir Book"/>
          <w:sz w:val="26"/>
          <w:szCs w:val="26"/>
        </w:rPr>
        <w:t xml:space="preserve">4.- </w:t>
      </w:r>
      <w:r w:rsidR="007555BA" w:rsidRPr="00634905">
        <w:rPr>
          <w:rFonts w:ascii="Avenir Book" w:hAnsi="Avenir Book"/>
          <w:sz w:val="26"/>
          <w:szCs w:val="26"/>
        </w:rPr>
        <w:t>Con la aprobación de esta reforma, se espera:</w:t>
      </w:r>
    </w:p>
    <w:p w14:paraId="370EA9F9" w14:textId="77777777" w:rsidR="007555BA" w:rsidRPr="00634905" w:rsidRDefault="007555BA" w:rsidP="00634905">
      <w:pPr>
        <w:numPr>
          <w:ilvl w:val="0"/>
          <w:numId w:val="7"/>
        </w:numPr>
        <w:spacing w:line="240" w:lineRule="auto"/>
        <w:jc w:val="both"/>
        <w:rPr>
          <w:rFonts w:ascii="Avenir Book" w:hAnsi="Avenir Book"/>
          <w:sz w:val="26"/>
          <w:szCs w:val="26"/>
        </w:rPr>
      </w:pPr>
      <w:r w:rsidRPr="00634905">
        <w:rPr>
          <w:rStyle w:val="Textoennegrita"/>
          <w:rFonts w:ascii="Avenir Book" w:hAnsi="Avenir Book"/>
          <w:sz w:val="26"/>
          <w:szCs w:val="26"/>
        </w:rPr>
        <w:t>Disuadir la comisión de actos de violencia digital de género</w:t>
      </w:r>
      <w:r w:rsidRPr="00634905">
        <w:rPr>
          <w:rFonts w:ascii="Avenir Book" w:hAnsi="Avenir Book"/>
          <w:sz w:val="26"/>
          <w:szCs w:val="26"/>
        </w:rPr>
        <w:t xml:space="preserve"> mediante un marco sancionador claro.</w:t>
      </w:r>
    </w:p>
    <w:p w14:paraId="489B8F72" w14:textId="77777777" w:rsidR="007555BA" w:rsidRPr="00634905" w:rsidRDefault="007555BA" w:rsidP="00634905">
      <w:pPr>
        <w:numPr>
          <w:ilvl w:val="0"/>
          <w:numId w:val="7"/>
        </w:numPr>
        <w:spacing w:line="240" w:lineRule="auto"/>
        <w:jc w:val="both"/>
        <w:rPr>
          <w:rFonts w:ascii="Avenir Book" w:hAnsi="Avenir Book"/>
          <w:sz w:val="26"/>
          <w:szCs w:val="26"/>
        </w:rPr>
      </w:pPr>
      <w:r w:rsidRPr="00634905">
        <w:rPr>
          <w:rStyle w:val="Textoennegrita"/>
          <w:rFonts w:ascii="Avenir Book" w:hAnsi="Avenir Book"/>
          <w:sz w:val="26"/>
          <w:szCs w:val="26"/>
        </w:rPr>
        <w:t>Empoderar a las personas víctimas</w:t>
      </w:r>
      <w:r w:rsidRPr="00634905">
        <w:rPr>
          <w:rFonts w:ascii="Avenir Book" w:hAnsi="Avenir Book"/>
          <w:sz w:val="26"/>
          <w:szCs w:val="26"/>
        </w:rPr>
        <w:t xml:space="preserve"> de violencia digital para denunciar y obtener justicia.</w:t>
      </w:r>
    </w:p>
    <w:p w14:paraId="12DAE807" w14:textId="77777777" w:rsidR="007555BA" w:rsidRPr="00634905" w:rsidRDefault="007555BA" w:rsidP="00634905">
      <w:pPr>
        <w:numPr>
          <w:ilvl w:val="0"/>
          <w:numId w:val="7"/>
        </w:numPr>
        <w:spacing w:line="240" w:lineRule="auto"/>
        <w:jc w:val="both"/>
        <w:rPr>
          <w:rFonts w:ascii="Avenir Book" w:hAnsi="Avenir Book"/>
          <w:sz w:val="26"/>
          <w:szCs w:val="26"/>
        </w:rPr>
      </w:pPr>
      <w:r w:rsidRPr="00634905">
        <w:rPr>
          <w:rStyle w:val="Textoennegrita"/>
          <w:rFonts w:ascii="Avenir Book" w:hAnsi="Avenir Book"/>
          <w:sz w:val="26"/>
          <w:szCs w:val="26"/>
        </w:rPr>
        <w:t>Actualizar el marco legal estatal</w:t>
      </w:r>
      <w:r w:rsidRPr="00634905">
        <w:rPr>
          <w:rFonts w:ascii="Avenir Book" w:hAnsi="Avenir Book"/>
          <w:sz w:val="26"/>
          <w:szCs w:val="26"/>
        </w:rPr>
        <w:t xml:space="preserve"> en concordancia con los principios de derechos humanos y la legislación nacional e internacional en la materia.</w:t>
      </w:r>
    </w:p>
    <w:p w14:paraId="3ABD8EA2" w14:textId="1E7451D1" w:rsidR="007555BA" w:rsidRDefault="007555BA" w:rsidP="00634905">
      <w:pPr>
        <w:numPr>
          <w:ilvl w:val="0"/>
          <w:numId w:val="7"/>
        </w:numPr>
        <w:spacing w:line="240" w:lineRule="auto"/>
        <w:jc w:val="both"/>
        <w:rPr>
          <w:rFonts w:ascii="Avenir Book" w:hAnsi="Avenir Book"/>
          <w:sz w:val="26"/>
          <w:szCs w:val="26"/>
        </w:rPr>
      </w:pPr>
      <w:r w:rsidRPr="00634905">
        <w:rPr>
          <w:rStyle w:val="Textoennegrita"/>
          <w:rFonts w:ascii="Avenir Book" w:hAnsi="Avenir Book"/>
          <w:sz w:val="26"/>
          <w:szCs w:val="26"/>
        </w:rPr>
        <w:t>Fomentar una cultura digital responsable</w:t>
      </w:r>
      <w:r w:rsidRPr="00634905">
        <w:rPr>
          <w:rFonts w:ascii="Avenir Book" w:hAnsi="Avenir Book"/>
          <w:sz w:val="26"/>
          <w:szCs w:val="26"/>
        </w:rPr>
        <w:t>, basada en el respeto a la dignidad y los derechos de todas las personas.</w:t>
      </w:r>
    </w:p>
    <w:p w14:paraId="6F73941E" w14:textId="77777777" w:rsidR="00634905" w:rsidRPr="00634905" w:rsidRDefault="00634905" w:rsidP="00634905">
      <w:pPr>
        <w:spacing w:line="240" w:lineRule="auto"/>
        <w:ind w:left="720"/>
        <w:jc w:val="both"/>
        <w:rPr>
          <w:rFonts w:ascii="Avenir Book" w:hAnsi="Avenir Book"/>
          <w:sz w:val="26"/>
          <w:szCs w:val="26"/>
        </w:rPr>
      </w:pPr>
    </w:p>
    <w:p w14:paraId="5175ED8D" w14:textId="77777777" w:rsidR="007C3EB3" w:rsidRPr="00634905" w:rsidRDefault="007C3EB3" w:rsidP="00634905">
      <w:pPr>
        <w:spacing w:line="240" w:lineRule="auto"/>
        <w:jc w:val="both"/>
        <w:rPr>
          <w:rFonts w:ascii="Avenir Book" w:hAnsi="Avenir Book"/>
          <w:sz w:val="26"/>
          <w:szCs w:val="26"/>
        </w:rPr>
      </w:pPr>
      <w:r w:rsidRPr="00634905">
        <w:rPr>
          <w:rFonts w:ascii="Avenir Book" w:hAnsi="Avenir Book"/>
          <w:sz w:val="26"/>
          <w:szCs w:val="26"/>
        </w:rPr>
        <w:t xml:space="preserve">5.- </w:t>
      </w:r>
      <w:r w:rsidR="007555BA" w:rsidRPr="00634905">
        <w:rPr>
          <w:rFonts w:ascii="Avenir Book" w:hAnsi="Avenir Book"/>
          <w:sz w:val="26"/>
          <w:szCs w:val="26"/>
        </w:rPr>
        <w:t>El acceso a una vida libre de violencia, tanto en el ámbito físico como en el digital, es un derecho humano fundamental. Es responsabilidad de este Poder Legislativo garantizar que el marco jurídico estatal brinde respuestas eficaces y actualizadas a los desafíos que impone el entorno digital.</w:t>
      </w:r>
      <w:r w:rsidRPr="00634905">
        <w:rPr>
          <w:rFonts w:ascii="Avenir Book" w:hAnsi="Avenir Book"/>
          <w:sz w:val="26"/>
          <w:szCs w:val="26"/>
        </w:rPr>
        <w:t xml:space="preserve"> </w:t>
      </w:r>
    </w:p>
    <w:p w14:paraId="488E8D8B" w14:textId="77777777" w:rsidR="00634905" w:rsidRDefault="00634905" w:rsidP="00634905">
      <w:pPr>
        <w:spacing w:line="240" w:lineRule="auto"/>
        <w:jc w:val="both"/>
        <w:rPr>
          <w:rFonts w:ascii="Avenir Book" w:hAnsi="Avenir Book"/>
          <w:sz w:val="26"/>
          <w:szCs w:val="26"/>
        </w:rPr>
      </w:pPr>
    </w:p>
    <w:p w14:paraId="59CE4A16" w14:textId="400630E5" w:rsidR="007C3EB3" w:rsidRPr="00634905" w:rsidRDefault="007555BA" w:rsidP="00634905">
      <w:pPr>
        <w:spacing w:line="240" w:lineRule="auto"/>
        <w:jc w:val="both"/>
        <w:rPr>
          <w:rFonts w:ascii="Avenir Book" w:eastAsia="Montserrat" w:hAnsi="Avenir Book" w:cs="Montserrat"/>
          <w:sz w:val="26"/>
          <w:szCs w:val="26"/>
        </w:rPr>
      </w:pPr>
      <w:r w:rsidRPr="00634905">
        <w:rPr>
          <w:rFonts w:ascii="Avenir Book" w:hAnsi="Avenir Book"/>
          <w:sz w:val="26"/>
          <w:szCs w:val="26"/>
        </w:rPr>
        <w:t xml:space="preserve">En virtud de lo </w:t>
      </w:r>
      <w:r w:rsidR="007C3EB3" w:rsidRPr="00634905">
        <w:rPr>
          <w:rFonts w:ascii="Avenir Book" w:eastAsia="Montserrat" w:hAnsi="Avenir Book" w:cs="Montserrat"/>
          <w:sz w:val="26"/>
          <w:szCs w:val="26"/>
        </w:rPr>
        <w:t>anteriormente expuesto, fundado y motivado, someto a la consideración de esta Honorable Soberanía, la siguiente Iniciativa con Proyecto de:</w:t>
      </w:r>
    </w:p>
    <w:p w14:paraId="1EC9EFFF" w14:textId="77777777" w:rsidR="00F06291" w:rsidRPr="00634905" w:rsidRDefault="00F06291" w:rsidP="00634905">
      <w:pPr>
        <w:spacing w:line="240" w:lineRule="auto"/>
        <w:jc w:val="both"/>
        <w:rPr>
          <w:rFonts w:ascii="Avenir Book" w:eastAsia="Montserrat" w:hAnsi="Avenir Book" w:cs="Montserrat"/>
          <w:sz w:val="26"/>
          <w:szCs w:val="26"/>
        </w:rPr>
      </w:pPr>
    </w:p>
    <w:p w14:paraId="1EC1ADE8" w14:textId="5DA3E8F4" w:rsidR="00F06291" w:rsidRPr="00634905" w:rsidRDefault="00F06291" w:rsidP="00634905">
      <w:pPr>
        <w:spacing w:line="240" w:lineRule="auto"/>
        <w:jc w:val="center"/>
        <w:rPr>
          <w:rFonts w:ascii="Avenir Book" w:eastAsia="Montserrat" w:hAnsi="Avenir Book" w:cs="Montserrat"/>
          <w:b/>
          <w:sz w:val="26"/>
          <w:szCs w:val="26"/>
        </w:rPr>
      </w:pPr>
      <w:r w:rsidRPr="00634905">
        <w:rPr>
          <w:rFonts w:ascii="Avenir Book" w:eastAsia="Montserrat" w:hAnsi="Avenir Book" w:cs="Montserrat"/>
          <w:b/>
          <w:sz w:val="26"/>
          <w:szCs w:val="26"/>
        </w:rPr>
        <w:t>DECRETO</w:t>
      </w:r>
    </w:p>
    <w:p w14:paraId="4EAC5BE0" w14:textId="77777777" w:rsidR="00F06291" w:rsidRPr="00634905" w:rsidRDefault="00F06291" w:rsidP="00634905">
      <w:pPr>
        <w:spacing w:line="240" w:lineRule="auto"/>
        <w:rPr>
          <w:rFonts w:ascii="Avenir Book" w:hAnsi="Avenir Book"/>
          <w:sz w:val="26"/>
          <w:szCs w:val="26"/>
        </w:rPr>
      </w:pPr>
    </w:p>
    <w:p w14:paraId="454D7AD0" w14:textId="61DFD92E" w:rsidR="00F06291" w:rsidRPr="00634905" w:rsidRDefault="00F06291" w:rsidP="00634905">
      <w:pPr>
        <w:spacing w:line="240" w:lineRule="auto"/>
        <w:jc w:val="both"/>
        <w:rPr>
          <w:rFonts w:ascii="Avenir Book" w:hAnsi="Avenir Book"/>
          <w:b/>
          <w:bCs/>
          <w:sz w:val="26"/>
          <w:szCs w:val="26"/>
        </w:rPr>
      </w:pPr>
      <w:r w:rsidRPr="00634905">
        <w:rPr>
          <w:rFonts w:ascii="Avenir Book" w:hAnsi="Avenir Book"/>
          <w:b/>
          <w:bCs/>
          <w:sz w:val="26"/>
          <w:szCs w:val="26"/>
        </w:rPr>
        <w:t xml:space="preserve">POR EL QUE SE </w:t>
      </w:r>
      <w:r w:rsidR="007C3EB3" w:rsidRPr="00634905">
        <w:rPr>
          <w:rFonts w:ascii="Avenir Book" w:hAnsi="Avenir Book"/>
          <w:b/>
          <w:bCs/>
          <w:sz w:val="26"/>
          <w:szCs w:val="26"/>
        </w:rPr>
        <w:t xml:space="preserve">ADICIONA EL ARTÍCULO 180 QUATER DEL </w:t>
      </w:r>
      <w:r w:rsidRPr="00634905">
        <w:rPr>
          <w:rFonts w:ascii="Avenir Book" w:hAnsi="Avenir Book"/>
          <w:b/>
          <w:bCs/>
          <w:sz w:val="26"/>
          <w:szCs w:val="26"/>
        </w:rPr>
        <w:t>CÓDIGO PENAL DEL ESTADO DE CHIHUAHUA.</w:t>
      </w:r>
    </w:p>
    <w:p w14:paraId="486D609E" w14:textId="77777777" w:rsidR="00F06291" w:rsidRPr="00634905" w:rsidRDefault="00F06291" w:rsidP="00634905">
      <w:pPr>
        <w:spacing w:line="240" w:lineRule="auto"/>
        <w:rPr>
          <w:rFonts w:ascii="Avenir Book" w:hAnsi="Avenir Book"/>
          <w:sz w:val="26"/>
          <w:szCs w:val="26"/>
        </w:rPr>
      </w:pPr>
    </w:p>
    <w:p w14:paraId="21E3184C" w14:textId="4FE1F69F" w:rsidR="00F06291" w:rsidRPr="00634905" w:rsidRDefault="00F06291" w:rsidP="00634905">
      <w:pPr>
        <w:spacing w:line="240" w:lineRule="auto"/>
        <w:rPr>
          <w:rFonts w:ascii="Avenir Book" w:hAnsi="Avenir Book"/>
          <w:b/>
          <w:bCs/>
          <w:sz w:val="26"/>
          <w:szCs w:val="26"/>
        </w:rPr>
      </w:pPr>
      <w:r w:rsidRPr="00634905">
        <w:rPr>
          <w:rFonts w:ascii="Avenir Book" w:hAnsi="Avenir Book"/>
          <w:b/>
          <w:bCs/>
          <w:sz w:val="26"/>
          <w:szCs w:val="26"/>
        </w:rPr>
        <w:t>ARTÍCULO ÚNICO</w:t>
      </w:r>
      <w:r w:rsidR="00634905">
        <w:rPr>
          <w:rFonts w:ascii="Avenir Book" w:hAnsi="Avenir Book"/>
          <w:b/>
          <w:bCs/>
          <w:sz w:val="26"/>
          <w:szCs w:val="26"/>
        </w:rPr>
        <w:t xml:space="preserve">: </w:t>
      </w:r>
      <w:r w:rsidRPr="00634905">
        <w:rPr>
          <w:rFonts w:ascii="Avenir Book" w:hAnsi="Avenir Book"/>
          <w:sz w:val="26"/>
          <w:szCs w:val="26"/>
        </w:rPr>
        <w:t xml:space="preserve">Se </w:t>
      </w:r>
      <w:r w:rsidR="007C3EB3" w:rsidRPr="00634905">
        <w:rPr>
          <w:rFonts w:ascii="Avenir Book" w:hAnsi="Avenir Book"/>
          <w:sz w:val="26"/>
          <w:szCs w:val="26"/>
        </w:rPr>
        <w:t xml:space="preserve">adiciona el artículo 180 quater </w:t>
      </w:r>
      <w:r w:rsidRPr="00634905">
        <w:rPr>
          <w:rFonts w:ascii="Avenir Book" w:hAnsi="Avenir Book"/>
          <w:sz w:val="26"/>
          <w:szCs w:val="26"/>
        </w:rPr>
        <w:t>del Código Penal del Estado de Chihuahua, para quedar redactado de la siguiente manera:</w:t>
      </w:r>
    </w:p>
    <w:p w14:paraId="2027F18E" w14:textId="77777777" w:rsidR="00F06291" w:rsidRPr="00634905" w:rsidRDefault="00F06291" w:rsidP="00634905">
      <w:pPr>
        <w:spacing w:line="240" w:lineRule="auto"/>
        <w:rPr>
          <w:rFonts w:ascii="Avenir Book" w:hAnsi="Avenir Book"/>
          <w:sz w:val="26"/>
          <w:szCs w:val="26"/>
        </w:rPr>
      </w:pPr>
    </w:p>
    <w:p w14:paraId="48F6F6DB" w14:textId="68DBCFAE" w:rsidR="00634905" w:rsidRPr="00634905" w:rsidRDefault="00F06291" w:rsidP="00634905">
      <w:pPr>
        <w:spacing w:line="240" w:lineRule="auto"/>
        <w:rPr>
          <w:rFonts w:ascii="Avenir Book" w:hAnsi="Avenir Book"/>
          <w:b/>
          <w:bCs/>
          <w:i/>
          <w:iCs/>
          <w:sz w:val="26"/>
          <w:szCs w:val="26"/>
        </w:rPr>
      </w:pPr>
      <w:r w:rsidRPr="00634905">
        <w:rPr>
          <w:rFonts w:ascii="Avenir Book" w:hAnsi="Avenir Book"/>
          <w:b/>
          <w:bCs/>
          <w:i/>
          <w:iCs/>
          <w:sz w:val="26"/>
          <w:szCs w:val="26"/>
        </w:rPr>
        <w:t xml:space="preserve">Artículo </w:t>
      </w:r>
      <w:r w:rsidR="007C3EB3" w:rsidRPr="00634905">
        <w:rPr>
          <w:rFonts w:ascii="Avenir Book" w:hAnsi="Avenir Book"/>
          <w:b/>
          <w:bCs/>
          <w:i/>
          <w:iCs/>
          <w:sz w:val="26"/>
          <w:szCs w:val="26"/>
        </w:rPr>
        <w:t>180 quater</w:t>
      </w:r>
      <w:r w:rsidR="00634905" w:rsidRPr="00634905">
        <w:rPr>
          <w:rFonts w:ascii="Avenir Book" w:hAnsi="Avenir Book"/>
          <w:b/>
          <w:bCs/>
          <w:i/>
          <w:iCs/>
          <w:sz w:val="26"/>
          <w:szCs w:val="26"/>
        </w:rPr>
        <w:t>:</w:t>
      </w:r>
    </w:p>
    <w:p w14:paraId="3DF155FB" w14:textId="4FA5DF79" w:rsidR="007C3EB3" w:rsidRPr="00634905" w:rsidRDefault="007C3EB3" w:rsidP="00634905">
      <w:pPr>
        <w:spacing w:line="240" w:lineRule="auto"/>
        <w:jc w:val="both"/>
        <w:rPr>
          <w:rFonts w:ascii="Avenir Book" w:hAnsi="Avenir Book"/>
          <w:b/>
          <w:bCs/>
          <w:i/>
          <w:iCs/>
          <w:sz w:val="26"/>
          <w:szCs w:val="26"/>
        </w:rPr>
      </w:pPr>
      <w:r w:rsidRPr="00634905">
        <w:rPr>
          <w:rFonts w:ascii="Avenir Book" w:hAnsi="Avenir Book"/>
          <w:b/>
          <w:bCs/>
          <w:i/>
          <w:iCs/>
          <w:sz w:val="26"/>
          <w:szCs w:val="26"/>
        </w:rPr>
        <w:t xml:space="preserve">Comete el delito de </w:t>
      </w:r>
      <w:r w:rsidRPr="00634905">
        <w:rPr>
          <w:rStyle w:val="Textoennegrita"/>
          <w:rFonts w:ascii="Avenir Book" w:hAnsi="Avenir Book"/>
          <w:b w:val="0"/>
          <w:bCs w:val="0"/>
          <w:i/>
          <w:iCs/>
          <w:sz w:val="26"/>
          <w:szCs w:val="26"/>
        </w:rPr>
        <w:t>violencia digital de género</w:t>
      </w:r>
      <w:r w:rsidRPr="00634905">
        <w:rPr>
          <w:rFonts w:ascii="Avenir Book" w:hAnsi="Avenir Book"/>
          <w:b/>
          <w:bCs/>
          <w:i/>
          <w:iCs/>
          <w:sz w:val="26"/>
          <w:szCs w:val="26"/>
        </w:rPr>
        <w:t xml:space="preserve"> quien, por cualquier medio de comunicación digital o a través de tecnologías de la información y la comunicación realice una o varias de las siguientes conductas sin el consentimiento libre, específico, informado y expreso de la persona afectada:</w:t>
      </w:r>
    </w:p>
    <w:p w14:paraId="6E7C6655" w14:textId="77777777" w:rsidR="007C3EB3" w:rsidRPr="00634905" w:rsidRDefault="007C3EB3" w:rsidP="00634905">
      <w:pPr>
        <w:spacing w:line="240" w:lineRule="auto"/>
        <w:jc w:val="both"/>
        <w:rPr>
          <w:rFonts w:ascii="Avenir Book" w:hAnsi="Avenir Book"/>
          <w:b/>
          <w:bCs/>
          <w:i/>
          <w:iCs/>
          <w:sz w:val="26"/>
          <w:szCs w:val="26"/>
        </w:rPr>
      </w:pPr>
      <w:r w:rsidRPr="00634905">
        <w:rPr>
          <w:rFonts w:ascii="Avenir Book" w:hAnsi="Avenir Book"/>
          <w:b/>
          <w:bCs/>
          <w:i/>
          <w:iCs/>
          <w:sz w:val="26"/>
          <w:szCs w:val="26"/>
        </w:rPr>
        <w:lastRenderedPageBreak/>
        <w:t>I. Difunda, comparta, publique, distribuya, comercialice o amenace con difundir imágenes, videos, audios o cualquier material que exponga el cuerpo desnudo, parcial o total, de carácter íntimo, erótico o sexual, que revele información personal, que exhiba actos de naturaleza sexual o que vulnere la privacidad de la persona afectada.</w:t>
      </w:r>
    </w:p>
    <w:p w14:paraId="356EB727" w14:textId="77777777" w:rsidR="007C3EB3" w:rsidRPr="00634905" w:rsidRDefault="007C3EB3" w:rsidP="00634905">
      <w:pPr>
        <w:spacing w:line="240" w:lineRule="auto"/>
        <w:jc w:val="both"/>
        <w:rPr>
          <w:rFonts w:ascii="Avenir Book" w:hAnsi="Avenir Book"/>
          <w:b/>
          <w:bCs/>
          <w:i/>
          <w:iCs/>
          <w:sz w:val="26"/>
          <w:szCs w:val="26"/>
        </w:rPr>
      </w:pPr>
      <w:r w:rsidRPr="00634905">
        <w:rPr>
          <w:rFonts w:ascii="Avenir Book" w:hAnsi="Avenir Book"/>
          <w:b/>
          <w:bCs/>
          <w:i/>
          <w:iCs/>
          <w:sz w:val="26"/>
          <w:szCs w:val="26"/>
        </w:rPr>
        <w:t>II. Hostigue, acose, amenace, intimide o realice conductas reiteradas que atenten contra la seguridad, dignidad, integridad o bienestar emocional de la víctima mediante el uso de redes sociales, aplicaciones móviles, plataformas digitales, correo electrónico, mensajes de texto u otros medios de comunicación electrónica.</w:t>
      </w:r>
    </w:p>
    <w:p w14:paraId="737518C6" w14:textId="77777777" w:rsidR="007C3EB3" w:rsidRPr="00634905" w:rsidRDefault="007C3EB3" w:rsidP="00634905">
      <w:pPr>
        <w:spacing w:line="240" w:lineRule="auto"/>
        <w:jc w:val="both"/>
        <w:rPr>
          <w:rFonts w:ascii="Avenir Book" w:hAnsi="Avenir Book"/>
          <w:b/>
          <w:bCs/>
          <w:i/>
          <w:iCs/>
          <w:sz w:val="26"/>
          <w:szCs w:val="26"/>
        </w:rPr>
      </w:pPr>
      <w:r w:rsidRPr="00634905">
        <w:rPr>
          <w:rFonts w:ascii="Avenir Book" w:hAnsi="Avenir Book"/>
          <w:b/>
          <w:bCs/>
          <w:i/>
          <w:iCs/>
          <w:sz w:val="26"/>
          <w:szCs w:val="26"/>
        </w:rPr>
        <w:t>III. Suplante la identidad de una persona a través de medios digitales con el propósito de causar daño moral, psicológico, económico o de cualquier otra índole a la persona afectada.</w:t>
      </w:r>
    </w:p>
    <w:p w14:paraId="6E445A50" w14:textId="4A5032E3" w:rsidR="007C3EB3" w:rsidRPr="00634905" w:rsidRDefault="007C3EB3" w:rsidP="00634905">
      <w:pPr>
        <w:spacing w:line="240" w:lineRule="auto"/>
        <w:jc w:val="both"/>
        <w:rPr>
          <w:rFonts w:ascii="Avenir Book" w:hAnsi="Avenir Book"/>
          <w:b/>
          <w:bCs/>
          <w:i/>
          <w:iCs/>
          <w:sz w:val="26"/>
          <w:szCs w:val="26"/>
        </w:rPr>
      </w:pPr>
      <w:r w:rsidRPr="00634905">
        <w:rPr>
          <w:rFonts w:ascii="Avenir Book" w:hAnsi="Avenir Book"/>
          <w:b/>
          <w:bCs/>
          <w:i/>
          <w:iCs/>
          <w:sz w:val="26"/>
          <w:szCs w:val="26"/>
        </w:rPr>
        <w:t>IV. Difunda, publique o transmita información personal o privada sin consentimiento, incluyendo direcciones, números telefónicos, datos financieros, contraseñas, información biométrica, documentos oficiales o cualquier otro dato que comprometa la seguridad o privacidad de la persona afectada</w:t>
      </w:r>
      <w:r w:rsidR="00634905" w:rsidRPr="00634905">
        <w:rPr>
          <w:rFonts w:ascii="Avenir Book" w:hAnsi="Avenir Book"/>
          <w:b/>
          <w:bCs/>
          <w:i/>
          <w:iCs/>
          <w:sz w:val="26"/>
          <w:szCs w:val="26"/>
        </w:rPr>
        <w:t>.</w:t>
      </w:r>
    </w:p>
    <w:p w14:paraId="4CA6A1FD" w14:textId="77777777" w:rsidR="00634905" w:rsidRPr="00634905" w:rsidRDefault="00634905" w:rsidP="00634905">
      <w:pPr>
        <w:spacing w:line="240" w:lineRule="auto"/>
        <w:rPr>
          <w:rFonts w:ascii="Avenir Book" w:hAnsi="Avenir Book"/>
          <w:b/>
          <w:bCs/>
          <w:i/>
          <w:iCs/>
          <w:sz w:val="26"/>
          <w:szCs w:val="26"/>
        </w:rPr>
      </w:pPr>
      <w:r w:rsidRPr="00634905">
        <w:rPr>
          <w:rFonts w:ascii="Avenir Book" w:hAnsi="Avenir Book"/>
          <w:b/>
          <w:bCs/>
          <w:i/>
          <w:iCs/>
          <w:sz w:val="26"/>
          <w:szCs w:val="26"/>
        </w:rPr>
        <w:t xml:space="preserve">A quien cometa el delito de violencia digital de género, se le impondrá una pena de </w:t>
      </w:r>
      <w:r w:rsidRPr="00634905">
        <w:rPr>
          <w:rStyle w:val="Textoennegrita"/>
          <w:rFonts w:ascii="Avenir Book" w:hAnsi="Avenir Book"/>
          <w:i/>
          <w:iCs/>
          <w:sz w:val="26"/>
          <w:szCs w:val="26"/>
        </w:rPr>
        <w:t>tres a seis años de prisión</w:t>
      </w:r>
      <w:r w:rsidRPr="00634905">
        <w:rPr>
          <w:rFonts w:ascii="Avenir Book" w:hAnsi="Avenir Book"/>
          <w:b/>
          <w:bCs/>
          <w:i/>
          <w:iCs/>
          <w:sz w:val="26"/>
          <w:szCs w:val="26"/>
        </w:rPr>
        <w:t xml:space="preserve"> y de </w:t>
      </w:r>
      <w:r w:rsidRPr="00634905">
        <w:rPr>
          <w:rStyle w:val="Textoennegrita"/>
          <w:rFonts w:ascii="Avenir Book" w:hAnsi="Avenir Book"/>
          <w:i/>
          <w:iCs/>
          <w:sz w:val="26"/>
          <w:szCs w:val="26"/>
        </w:rPr>
        <w:t>trescientos a seiscientos días de multa</w:t>
      </w:r>
      <w:r w:rsidRPr="00634905">
        <w:rPr>
          <w:rFonts w:ascii="Avenir Book" w:hAnsi="Avenir Book"/>
          <w:i/>
          <w:iCs/>
          <w:sz w:val="26"/>
          <w:szCs w:val="26"/>
        </w:rPr>
        <w:t>.</w:t>
      </w:r>
    </w:p>
    <w:p w14:paraId="32B1ECB8" w14:textId="77777777" w:rsidR="00B9223D" w:rsidRPr="00634905" w:rsidRDefault="00B9223D" w:rsidP="00634905">
      <w:pPr>
        <w:spacing w:line="240" w:lineRule="auto"/>
        <w:jc w:val="both"/>
        <w:rPr>
          <w:rFonts w:ascii="Avenir Book" w:hAnsi="Avenir Book"/>
          <w:b/>
          <w:bCs/>
          <w:sz w:val="26"/>
          <w:szCs w:val="26"/>
        </w:rPr>
      </w:pPr>
    </w:p>
    <w:p w14:paraId="09823A99" w14:textId="77777777" w:rsidR="00362407" w:rsidRPr="00634905" w:rsidRDefault="00362407" w:rsidP="00634905">
      <w:pPr>
        <w:spacing w:line="240" w:lineRule="auto"/>
        <w:rPr>
          <w:rFonts w:ascii="Avenir Book" w:hAnsi="Avenir Book"/>
          <w:sz w:val="26"/>
          <w:szCs w:val="26"/>
        </w:rPr>
      </w:pPr>
    </w:p>
    <w:p w14:paraId="3C162179" w14:textId="69A8BDB2" w:rsidR="00F06291" w:rsidRPr="00634905" w:rsidRDefault="00F06291" w:rsidP="00634905">
      <w:pPr>
        <w:spacing w:line="240" w:lineRule="auto"/>
        <w:jc w:val="center"/>
        <w:rPr>
          <w:rFonts w:ascii="Avenir Book" w:hAnsi="Avenir Book"/>
          <w:sz w:val="26"/>
          <w:szCs w:val="26"/>
        </w:rPr>
      </w:pPr>
      <w:r w:rsidRPr="00634905">
        <w:rPr>
          <w:rFonts w:ascii="Avenir Book" w:hAnsi="Avenir Book"/>
          <w:sz w:val="26"/>
          <w:szCs w:val="26"/>
        </w:rPr>
        <w:t>TRANSITORIOS</w:t>
      </w:r>
    </w:p>
    <w:p w14:paraId="380F0430" w14:textId="0BD07A25" w:rsidR="00F06291" w:rsidRPr="00634905" w:rsidRDefault="00F06291" w:rsidP="00634905">
      <w:pPr>
        <w:spacing w:line="240" w:lineRule="auto"/>
        <w:rPr>
          <w:rFonts w:ascii="Avenir Book" w:hAnsi="Avenir Book"/>
          <w:sz w:val="26"/>
          <w:szCs w:val="26"/>
        </w:rPr>
      </w:pPr>
    </w:p>
    <w:p w14:paraId="1A5D3292" w14:textId="2ABF05E8" w:rsidR="00634905" w:rsidRDefault="00634905" w:rsidP="00634905">
      <w:pPr>
        <w:spacing w:line="240" w:lineRule="auto"/>
        <w:jc w:val="both"/>
        <w:rPr>
          <w:rFonts w:ascii="Avenir Book" w:hAnsi="Avenir Book"/>
          <w:sz w:val="26"/>
          <w:szCs w:val="26"/>
        </w:rPr>
      </w:pPr>
      <w:r w:rsidRPr="00634905">
        <w:rPr>
          <w:rStyle w:val="Textoennegrita"/>
          <w:rFonts w:ascii="Avenir Book" w:hAnsi="Avenir Book"/>
          <w:sz w:val="26"/>
          <w:szCs w:val="26"/>
        </w:rPr>
        <w:t>Primero.</w:t>
      </w:r>
      <w:r w:rsidRPr="00634905">
        <w:rPr>
          <w:rFonts w:ascii="Avenir Book" w:hAnsi="Avenir Book"/>
          <w:sz w:val="26"/>
          <w:szCs w:val="26"/>
        </w:rPr>
        <w:t xml:space="preserve"> El presente decreto entrará en vigor al día siguiente de su publicación en el Periódico Oficial del Estado.</w:t>
      </w:r>
    </w:p>
    <w:p w14:paraId="7D526E71" w14:textId="77777777" w:rsidR="00634905" w:rsidRPr="00634905" w:rsidRDefault="00634905" w:rsidP="00634905">
      <w:pPr>
        <w:spacing w:line="240" w:lineRule="auto"/>
        <w:jc w:val="both"/>
        <w:rPr>
          <w:rFonts w:ascii="Avenir Book" w:hAnsi="Avenir Book"/>
          <w:sz w:val="26"/>
          <w:szCs w:val="26"/>
        </w:rPr>
      </w:pPr>
    </w:p>
    <w:p w14:paraId="0469D333" w14:textId="5E63EB19" w:rsidR="00634905" w:rsidRDefault="00634905" w:rsidP="00634905">
      <w:pPr>
        <w:spacing w:line="240" w:lineRule="auto"/>
        <w:jc w:val="both"/>
        <w:rPr>
          <w:rFonts w:ascii="Avenir Book" w:hAnsi="Avenir Book"/>
          <w:sz w:val="26"/>
          <w:szCs w:val="26"/>
        </w:rPr>
      </w:pPr>
      <w:r w:rsidRPr="00634905">
        <w:rPr>
          <w:rStyle w:val="Textoennegrita"/>
          <w:rFonts w:ascii="Avenir Book" w:hAnsi="Avenir Book"/>
          <w:sz w:val="26"/>
          <w:szCs w:val="26"/>
        </w:rPr>
        <w:t>Segundo.</w:t>
      </w:r>
      <w:r w:rsidRPr="00634905">
        <w:rPr>
          <w:rFonts w:ascii="Avenir Book" w:hAnsi="Avenir Book"/>
          <w:sz w:val="26"/>
          <w:szCs w:val="26"/>
        </w:rPr>
        <w:t xml:space="preserve"> Se instruye a las autoridades competentes a emitir los lineamientos técnicos y administrativos para garantizar el cumplimiento de las medidas previstas en este decreto.</w:t>
      </w:r>
    </w:p>
    <w:p w14:paraId="3A3EF646" w14:textId="77777777" w:rsidR="00634905" w:rsidRPr="00634905" w:rsidRDefault="00634905" w:rsidP="00634905">
      <w:pPr>
        <w:spacing w:line="240" w:lineRule="auto"/>
        <w:jc w:val="both"/>
        <w:rPr>
          <w:rFonts w:ascii="Avenir Book" w:hAnsi="Avenir Book"/>
          <w:sz w:val="26"/>
          <w:szCs w:val="26"/>
        </w:rPr>
      </w:pPr>
    </w:p>
    <w:p w14:paraId="5E437B75" w14:textId="1151F074" w:rsidR="00634905" w:rsidRDefault="00634905" w:rsidP="00634905">
      <w:pPr>
        <w:spacing w:line="240" w:lineRule="auto"/>
        <w:jc w:val="both"/>
        <w:rPr>
          <w:rFonts w:ascii="Avenir Book" w:hAnsi="Avenir Book"/>
          <w:sz w:val="26"/>
          <w:szCs w:val="26"/>
        </w:rPr>
      </w:pPr>
      <w:r w:rsidRPr="00634905">
        <w:rPr>
          <w:rStyle w:val="Textoennegrita"/>
          <w:rFonts w:ascii="Avenir Book" w:hAnsi="Avenir Book"/>
          <w:sz w:val="26"/>
          <w:szCs w:val="26"/>
        </w:rPr>
        <w:t>Tercero.</w:t>
      </w:r>
      <w:r w:rsidRPr="00634905">
        <w:rPr>
          <w:rFonts w:ascii="Avenir Book" w:hAnsi="Avenir Book"/>
          <w:sz w:val="26"/>
          <w:szCs w:val="26"/>
        </w:rPr>
        <w:t xml:space="preserve"> El Poder Ejecutivo del Estado deberá capacitar a los servidores públicos responsables de la atención, investigación y sanción de los delitos en materia de violencia digital, en el plazo de noventa días posteriores a la entrada en vigor del presente decreto.</w:t>
      </w:r>
    </w:p>
    <w:p w14:paraId="0F825880" w14:textId="1689EF7C" w:rsidR="00634905" w:rsidRDefault="00634905" w:rsidP="00634905">
      <w:pPr>
        <w:spacing w:line="240" w:lineRule="auto"/>
        <w:jc w:val="both"/>
        <w:rPr>
          <w:rFonts w:ascii="Avenir Book" w:hAnsi="Avenir Book"/>
          <w:sz w:val="26"/>
          <w:szCs w:val="26"/>
        </w:rPr>
      </w:pPr>
    </w:p>
    <w:p w14:paraId="44B51860" w14:textId="6180DC89" w:rsidR="00634905" w:rsidRPr="00634905" w:rsidRDefault="00634905" w:rsidP="00634905">
      <w:pPr>
        <w:spacing w:line="240" w:lineRule="auto"/>
        <w:jc w:val="both"/>
        <w:rPr>
          <w:rFonts w:ascii="Avenir Book" w:hAnsi="Avenir Book"/>
          <w:sz w:val="26"/>
          <w:szCs w:val="26"/>
        </w:rPr>
      </w:pPr>
      <w:r>
        <w:rPr>
          <w:rFonts w:ascii="Avenir Book" w:hAnsi="Avenir Book"/>
          <w:sz w:val="26"/>
          <w:szCs w:val="26"/>
        </w:rPr>
        <w:t>Chihuahua, Chih. a los veinticinco días del mes de marzo del año dos mil veinticinco.</w:t>
      </w:r>
    </w:p>
    <w:p w14:paraId="0DB2AECA" w14:textId="77777777" w:rsidR="00D60A9F" w:rsidRPr="00634905" w:rsidRDefault="00D60A9F" w:rsidP="00634905">
      <w:pPr>
        <w:spacing w:line="240" w:lineRule="auto"/>
        <w:rPr>
          <w:rFonts w:ascii="Avenir Book" w:eastAsia="Montserrat" w:hAnsi="Avenir Book" w:cs="Montserrat"/>
          <w:b/>
          <w:sz w:val="26"/>
          <w:szCs w:val="26"/>
        </w:rPr>
      </w:pPr>
    </w:p>
    <w:p w14:paraId="1AE82113" w14:textId="74B4AEB9" w:rsidR="00D60A9F" w:rsidRPr="00634905" w:rsidRDefault="004D0333" w:rsidP="00634905">
      <w:pPr>
        <w:spacing w:line="240" w:lineRule="auto"/>
        <w:ind w:left="720"/>
        <w:jc w:val="center"/>
        <w:rPr>
          <w:rFonts w:ascii="Avenir Book" w:eastAsia="Montserrat" w:hAnsi="Avenir Book" w:cs="Montserrat"/>
          <w:b/>
          <w:sz w:val="26"/>
          <w:szCs w:val="26"/>
        </w:rPr>
      </w:pPr>
      <w:r w:rsidRPr="00634905">
        <w:rPr>
          <w:rFonts w:ascii="Avenir Book" w:eastAsia="Montserrat" w:hAnsi="Avenir Book" w:cs="Montserrat"/>
          <w:b/>
          <w:sz w:val="26"/>
          <w:szCs w:val="26"/>
        </w:rPr>
        <w:t>ATENTAMENTE</w:t>
      </w:r>
    </w:p>
    <w:p w14:paraId="2D5391DB" w14:textId="2701EE03" w:rsidR="00D60A9F" w:rsidRPr="00634905" w:rsidRDefault="00D60A9F" w:rsidP="00634905">
      <w:pPr>
        <w:spacing w:line="240" w:lineRule="auto"/>
        <w:ind w:left="720"/>
        <w:jc w:val="center"/>
        <w:rPr>
          <w:rFonts w:ascii="Avenir Book" w:eastAsia="Montserrat" w:hAnsi="Avenir Book" w:cs="Montserrat"/>
          <w:b/>
          <w:sz w:val="26"/>
          <w:szCs w:val="26"/>
        </w:rPr>
      </w:pPr>
    </w:p>
    <w:p w14:paraId="1FEE924B" w14:textId="77777777" w:rsidR="00D60A9F" w:rsidRPr="00634905" w:rsidRDefault="00D60A9F" w:rsidP="00634905">
      <w:pPr>
        <w:spacing w:line="240" w:lineRule="auto"/>
        <w:rPr>
          <w:rFonts w:ascii="Avenir Book" w:eastAsia="Montserrat" w:hAnsi="Avenir Book" w:cs="Montserrat"/>
          <w:sz w:val="26"/>
          <w:szCs w:val="26"/>
        </w:rPr>
      </w:pPr>
    </w:p>
    <w:p w14:paraId="1E6EFA59" w14:textId="77777777" w:rsidR="00D60A9F" w:rsidRPr="00634905" w:rsidRDefault="004D0333" w:rsidP="00634905">
      <w:pPr>
        <w:spacing w:line="240" w:lineRule="auto"/>
        <w:ind w:firstLine="700"/>
        <w:jc w:val="center"/>
        <w:rPr>
          <w:rFonts w:ascii="Avenir Book" w:eastAsia="Montserrat" w:hAnsi="Avenir Book" w:cs="Montserrat"/>
          <w:b/>
          <w:sz w:val="26"/>
          <w:szCs w:val="26"/>
        </w:rPr>
      </w:pPr>
      <w:r w:rsidRPr="00634905">
        <w:rPr>
          <w:rFonts w:ascii="Avenir Book" w:eastAsia="Montserrat" w:hAnsi="Avenir Book" w:cs="Montserrat"/>
          <w:b/>
          <w:sz w:val="26"/>
          <w:szCs w:val="26"/>
        </w:rPr>
        <w:t xml:space="preserve"> ALMA YESENIA PORTILLO LERMA</w:t>
      </w:r>
    </w:p>
    <w:p w14:paraId="2286FD87" w14:textId="77777777" w:rsidR="00D60A9F" w:rsidRPr="00634905" w:rsidRDefault="004D0333" w:rsidP="00634905">
      <w:pPr>
        <w:spacing w:line="240" w:lineRule="auto"/>
        <w:ind w:firstLine="700"/>
        <w:jc w:val="center"/>
        <w:rPr>
          <w:rFonts w:ascii="Avenir Book" w:eastAsia="Montserrat" w:hAnsi="Avenir Book" w:cs="Montserrat"/>
          <w:b/>
          <w:sz w:val="26"/>
          <w:szCs w:val="26"/>
        </w:rPr>
      </w:pPr>
      <w:r w:rsidRPr="00634905">
        <w:rPr>
          <w:rFonts w:ascii="Avenir Book" w:eastAsia="Montserrat" w:hAnsi="Avenir Book" w:cs="Montserrat"/>
          <w:b/>
          <w:sz w:val="26"/>
          <w:szCs w:val="26"/>
        </w:rPr>
        <w:t>DIPUTADA CIUDADANA</w:t>
      </w:r>
    </w:p>
    <w:p w14:paraId="28CB9D02" w14:textId="6891DECD" w:rsidR="00866DB9" w:rsidRPr="00634905" w:rsidRDefault="004D0333" w:rsidP="00634905">
      <w:pPr>
        <w:spacing w:line="240" w:lineRule="auto"/>
        <w:ind w:left="720"/>
        <w:jc w:val="center"/>
        <w:rPr>
          <w:rFonts w:ascii="Avenir Book" w:eastAsia="Montserrat" w:hAnsi="Avenir Book" w:cs="Montserrat"/>
          <w:b/>
          <w:sz w:val="26"/>
          <w:szCs w:val="26"/>
        </w:rPr>
      </w:pPr>
      <w:r w:rsidRPr="00634905">
        <w:rPr>
          <w:rFonts w:ascii="Avenir Book" w:eastAsia="Montserrat" w:hAnsi="Avenir Book" w:cs="Montserrat"/>
          <w:b/>
          <w:sz w:val="26"/>
          <w:szCs w:val="26"/>
        </w:rPr>
        <w:t>GRUPO PARLAMENTARIO DE MOVIMIENTO CIUDADANO</w:t>
      </w:r>
      <w:r w:rsidR="00866DB9" w:rsidRPr="00634905">
        <w:rPr>
          <w:rFonts w:ascii="Avenir Book" w:eastAsia="Montserrat" w:hAnsi="Avenir Book" w:cs="Montserrat"/>
          <w:b/>
          <w:sz w:val="26"/>
          <w:szCs w:val="26"/>
        </w:rPr>
        <w:t xml:space="preserve">    </w:t>
      </w:r>
    </w:p>
    <w:p w14:paraId="3F1D55AF" w14:textId="636CF409" w:rsidR="00866DB9" w:rsidRPr="00634905" w:rsidRDefault="00866DB9" w:rsidP="00634905">
      <w:pPr>
        <w:spacing w:line="240" w:lineRule="auto"/>
        <w:ind w:left="720"/>
        <w:jc w:val="center"/>
        <w:rPr>
          <w:rFonts w:ascii="Avenir Book" w:eastAsia="Montserrat" w:hAnsi="Avenir Book" w:cs="Montserrat"/>
          <w:b/>
          <w:sz w:val="26"/>
          <w:szCs w:val="26"/>
        </w:rPr>
      </w:pPr>
    </w:p>
    <w:p w14:paraId="65DAF8D3" w14:textId="1C88A4A6" w:rsidR="00866DB9" w:rsidRPr="00634905" w:rsidRDefault="00866DB9" w:rsidP="00634905">
      <w:pPr>
        <w:spacing w:line="240" w:lineRule="auto"/>
        <w:ind w:left="720"/>
        <w:jc w:val="center"/>
        <w:rPr>
          <w:rFonts w:ascii="Avenir Book" w:eastAsia="Montserrat" w:hAnsi="Avenir Book" w:cs="Montserrat"/>
          <w:b/>
          <w:sz w:val="26"/>
          <w:szCs w:val="26"/>
        </w:rPr>
      </w:pPr>
    </w:p>
    <w:p w14:paraId="412140A8" w14:textId="77777777" w:rsidR="00866DB9" w:rsidRPr="00634905" w:rsidRDefault="00866DB9" w:rsidP="00634905">
      <w:pPr>
        <w:spacing w:line="240" w:lineRule="auto"/>
        <w:ind w:left="720"/>
        <w:jc w:val="center"/>
        <w:rPr>
          <w:rFonts w:ascii="Avenir Book" w:eastAsia="Montserrat" w:hAnsi="Avenir Book" w:cs="Montserrat"/>
          <w:b/>
          <w:sz w:val="26"/>
          <w:szCs w:val="26"/>
        </w:rPr>
      </w:pPr>
    </w:p>
    <w:p w14:paraId="26530BFA" w14:textId="77777777" w:rsidR="00866DB9" w:rsidRPr="00634905" w:rsidRDefault="00866DB9" w:rsidP="00634905">
      <w:pPr>
        <w:spacing w:line="240" w:lineRule="auto"/>
        <w:ind w:left="720"/>
        <w:jc w:val="center"/>
        <w:rPr>
          <w:rFonts w:ascii="Avenir Book" w:eastAsia="Montserrat" w:hAnsi="Avenir Book" w:cs="Montserrat"/>
          <w:b/>
          <w:sz w:val="26"/>
          <w:szCs w:val="26"/>
        </w:rPr>
      </w:pPr>
      <w:r w:rsidRPr="00634905">
        <w:rPr>
          <w:rFonts w:ascii="Avenir Book" w:eastAsia="Montserrat" w:hAnsi="Avenir Book" w:cs="Montserrat"/>
          <w:b/>
          <w:sz w:val="26"/>
          <w:szCs w:val="26"/>
        </w:rPr>
        <w:t>FRANCISCO ADRIÁN SÁNCHEZ VILLEGAS</w:t>
      </w:r>
    </w:p>
    <w:p w14:paraId="5AFF3CC7" w14:textId="77777777" w:rsidR="00866DB9" w:rsidRPr="00634905" w:rsidRDefault="00866DB9" w:rsidP="00634905">
      <w:pPr>
        <w:spacing w:line="240" w:lineRule="auto"/>
        <w:ind w:left="720"/>
        <w:jc w:val="center"/>
        <w:rPr>
          <w:rFonts w:ascii="Avenir Book" w:eastAsia="Montserrat" w:hAnsi="Avenir Book" w:cs="Montserrat"/>
          <w:b/>
          <w:sz w:val="26"/>
          <w:szCs w:val="26"/>
        </w:rPr>
      </w:pPr>
      <w:r w:rsidRPr="00634905">
        <w:rPr>
          <w:rFonts w:ascii="Avenir Book" w:eastAsia="Montserrat" w:hAnsi="Avenir Book" w:cs="Montserrat"/>
          <w:b/>
          <w:sz w:val="26"/>
          <w:szCs w:val="26"/>
        </w:rPr>
        <w:t>DIPUTADO CIUDADANO</w:t>
      </w:r>
    </w:p>
    <w:p w14:paraId="0CCB78A9" w14:textId="77777777" w:rsidR="00866DB9" w:rsidRPr="00634905" w:rsidRDefault="00866DB9" w:rsidP="00634905">
      <w:pPr>
        <w:spacing w:line="240" w:lineRule="auto"/>
        <w:ind w:left="720"/>
        <w:jc w:val="center"/>
        <w:rPr>
          <w:rFonts w:ascii="Avenir Book" w:eastAsia="Montserrat" w:hAnsi="Avenir Book" w:cs="Montserrat"/>
          <w:sz w:val="26"/>
          <w:szCs w:val="26"/>
        </w:rPr>
      </w:pPr>
      <w:r w:rsidRPr="00634905">
        <w:rPr>
          <w:rFonts w:ascii="Avenir Book" w:eastAsia="Montserrat" w:hAnsi="Avenir Book" w:cs="Montserrat"/>
          <w:b/>
          <w:sz w:val="26"/>
          <w:szCs w:val="26"/>
        </w:rPr>
        <w:t>COORDINADOR DEL GRUPO PARLAMENTARIO DE MOVIMIENTO CIUDADANO</w:t>
      </w:r>
    </w:p>
    <w:p w14:paraId="0786F623" w14:textId="74E0A11D" w:rsidR="00866DB9" w:rsidRPr="00634905" w:rsidRDefault="00866DB9" w:rsidP="00634905">
      <w:pPr>
        <w:spacing w:line="240" w:lineRule="auto"/>
        <w:ind w:left="720"/>
        <w:jc w:val="center"/>
        <w:rPr>
          <w:rFonts w:ascii="Avenir Book" w:eastAsia="Montserrat" w:hAnsi="Avenir Book" w:cs="Montserrat"/>
          <w:b/>
          <w:sz w:val="26"/>
          <w:szCs w:val="26"/>
        </w:rPr>
      </w:pPr>
    </w:p>
    <w:p w14:paraId="3CC13F6A" w14:textId="77777777" w:rsidR="00866DB9" w:rsidRPr="00634905" w:rsidRDefault="00866DB9" w:rsidP="00634905">
      <w:pPr>
        <w:pStyle w:val="NormalWeb"/>
        <w:spacing w:before="0" w:beforeAutospacing="0" w:after="0" w:afterAutospacing="0"/>
        <w:rPr>
          <w:rFonts w:ascii="Avenir Book" w:hAnsi="Avenir Book"/>
          <w:sz w:val="26"/>
          <w:szCs w:val="26"/>
        </w:rPr>
      </w:pPr>
    </w:p>
    <w:p w14:paraId="5811D31E" w14:textId="77777777" w:rsidR="00866DB9" w:rsidRPr="00634905" w:rsidRDefault="00866DB9" w:rsidP="00634905">
      <w:pPr>
        <w:spacing w:line="240" w:lineRule="auto"/>
        <w:ind w:left="720"/>
        <w:jc w:val="center"/>
        <w:rPr>
          <w:rFonts w:ascii="Avenir Book" w:eastAsia="Montserrat" w:hAnsi="Avenir Book" w:cs="Montserrat"/>
          <w:sz w:val="26"/>
          <w:szCs w:val="26"/>
        </w:rPr>
      </w:pPr>
    </w:p>
    <w:sectPr w:rsidR="00866DB9" w:rsidRPr="0063490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42E42" w14:textId="77777777" w:rsidR="00110A92" w:rsidRDefault="00110A92">
      <w:pPr>
        <w:spacing w:line="240" w:lineRule="auto"/>
      </w:pPr>
      <w:r>
        <w:separator/>
      </w:r>
    </w:p>
  </w:endnote>
  <w:endnote w:type="continuationSeparator" w:id="0">
    <w:p w14:paraId="441D28BB" w14:textId="77777777" w:rsidR="00110A92" w:rsidRDefault="00110A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E499A6C-FAB7-4FBF-8813-DEDF2AA6FE8A}"/>
    <w:embedBold r:id="rId2" w:fontKey="{F6A322B9-CD4C-46F8-BBDE-5768720FE11D}"/>
  </w:font>
  <w:font w:name="Avenir Book">
    <w:altName w:val="Tw Cen MT"/>
    <w:charset w:val="00"/>
    <w:family w:val="auto"/>
    <w:pitch w:val="variable"/>
    <w:sig w:usb0="800000AF" w:usb1="5000204A" w:usb2="00000000" w:usb3="00000000" w:csb0="0000009B" w:csb1="00000000"/>
  </w:font>
  <w:font w:name="Montserrat">
    <w:charset w:val="00"/>
    <w:family w:val="auto"/>
    <w:pitch w:val="variable"/>
    <w:sig w:usb0="2000020F" w:usb1="00000003" w:usb2="00000000" w:usb3="00000000" w:csb0="00000197" w:csb1="00000000"/>
    <w:embedRegular r:id="rId3" w:fontKey="{4BD1F7D5-8DC2-4C57-8929-C282FD4FB402}"/>
    <w:embedBold r:id="rId4" w:fontKey="{F72A11EA-A8E3-4201-87FE-9C5AD73AFB90}"/>
  </w:font>
  <w:font w:name="Calibri">
    <w:panose1 w:val="020F0502020204030204"/>
    <w:charset w:val="00"/>
    <w:family w:val="swiss"/>
    <w:pitch w:val="variable"/>
    <w:sig w:usb0="E4002EFF" w:usb1="C200247B" w:usb2="00000009" w:usb3="00000000" w:csb0="000001FF" w:csb1="00000000"/>
    <w:embedRegular r:id="rId5" w:fontKey="{77462682-A6AD-43A6-9EA0-6F505E3A2F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E77FD" w14:textId="77777777" w:rsidR="00110A92" w:rsidRDefault="00110A92">
      <w:pPr>
        <w:spacing w:line="240" w:lineRule="auto"/>
      </w:pPr>
      <w:r>
        <w:separator/>
      </w:r>
    </w:p>
  </w:footnote>
  <w:footnote w:type="continuationSeparator" w:id="0">
    <w:p w14:paraId="6F94A36D" w14:textId="77777777" w:rsidR="00110A92" w:rsidRDefault="00110A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8C7"/>
    <w:multiLevelType w:val="multilevel"/>
    <w:tmpl w:val="30684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8905C3"/>
    <w:multiLevelType w:val="multilevel"/>
    <w:tmpl w:val="8C648378"/>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2A640139"/>
    <w:multiLevelType w:val="multilevel"/>
    <w:tmpl w:val="0756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477C6"/>
    <w:multiLevelType w:val="multilevel"/>
    <w:tmpl w:val="6E2A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261FA"/>
    <w:multiLevelType w:val="hybridMultilevel"/>
    <w:tmpl w:val="80D885AE"/>
    <w:lvl w:ilvl="0" w:tplc="DEB461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6094573C"/>
    <w:multiLevelType w:val="multilevel"/>
    <w:tmpl w:val="B00AE78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6F654A9C"/>
    <w:multiLevelType w:val="hybridMultilevel"/>
    <w:tmpl w:val="14008416"/>
    <w:lvl w:ilvl="0" w:tplc="958A6548">
      <w:start w:val="4"/>
      <w:numFmt w:val="upperRoman"/>
      <w:lvlText w:val="%1."/>
      <w:lvlJc w:val="left"/>
      <w:pPr>
        <w:ind w:left="1800" w:hanging="720"/>
      </w:pPr>
      <w:rPr>
        <w:rFonts w:ascii="ArialMT" w:hAnsi="ArialMT" w:cs="Arial" w:hint="default"/>
        <w:b/>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num w:numId="1">
    <w:abstractNumId w:val="0"/>
  </w:num>
  <w:num w:numId="2">
    <w:abstractNumId w:val="4"/>
  </w:num>
  <w:num w:numId="3">
    <w:abstractNumId w:val="1"/>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9F"/>
    <w:rsid w:val="00003FD5"/>
    <w:rsid w:val="00072D03"/>
    <w:rsid w:val="000B04E1"/>
    <w:rsid w:val="00110A92"/>
    <w:rsid w:val="00114934"/>
    <w:rsid w:val="0017030B"/>
    <w:rsid w:val="00190DC4"/>
    <w:rsid w:val="001C387B"/>
    <w:rsid w:val="001D4A0E"/>
    <w:rsid w:val="002030C7"/>
    <w:rsid w:val="00280950"/>
    <w:rsid w:val="00362407"/>
    <w:rsid w:val="00375ACB"/>
    <w:rsid w:val="003C023A"/>
    <w:rsid w:val="003F6847"/>
    <w:rsid w:val="003F77C6"/>
    <w:rsid w:val="00435EF2"/>
    <w:rsid w:val="00456AB2"/>
    <w:rsid w:val="004D0333"/>
    <w:rsid w:val="00506F87"/>
    <w:rsid w:val="00521D36"/>
    <w:rsid w:val="00625608"/>
    <w:rsid w:val="00634905"/>
    <w:rsid w:val="00660D69"/>
    <w:rsid w:val="006E0BE5"/>
    <w:rsid w:val="006E6F14"/>
    <w:rsid w:val="00754871"/>
    <w:rsid w:val="007555BA"/>
    <w:rsid w:val="00793BF0"/>
    <w:rsid w:val="00795FCB"/>
    <w:rsid w:val="007C114F"/>
    <w:rsid w:val="007C3EB3"/>
    <w:rsid w:val="00866DB9"/>
    <w:rsid w:val="008E357E"/>
    <w:rsid w:val="008F3ACA"/>
    <w:rsid w:val="00A00D18"/>
    <w:rsid w:val="00A91173"/>
    <w:rsid w:val="00B004F6"/>
    <w:rsid w:val="00B9223D"/>
    <w:rsid w:val="00CC6879"/>
    <w:rsid w:val="00D12CCE"/>
    <w:rsid w:val="00D60A9F"/>
    <w:rsid w:val="00DA03DD"/>
    <w:rsid w:val="00DE0A6D"/>
    <w:rsid w:val="00EC62E8"/>
    <w:rsid w:val="00F06291"/>
    <w:rsid w:val="00F27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D639"/>
  <w15:docId w15:val="{407E54C0-167E-4A34-9874-6C068529A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93BF0"/>
    <w:pPr>
      <w:ind w:left="720"/>
      <w:contextualSpacing/>
    </w:pPr>
  </w:style>
  <w:style w:type="paragraph" w:styleId="Sinespaciado">
    <w:name w:val="No Spacing"/>
    <w:uiPriority w:val="1"/>
    <w:qFormat/>
    <w:rsid w:val="00A00D18"/>
    <w:pPr>
      <w:spacing w:line="240" w:lineRule="auto"/>
    </w:pPr>
    <w:rPr>
      <w:rFonts w:asciiTheme="minorHAnsi" w:eastAsiaTheme="minorHAnsi" w:hAnsiTheme="minorHAnsi" w:cstheme="minorBidi"/>
      <w:lang w:val="es-MX" w:eastAsia="en-US"/>
    </w:rPr>
  </w:style>
  <w:style w:type="paragraph" w:styleId="NormalWeb">
    <w:name w:val="Normal (Web)"/>
    <w:basedOn w:val="Normal"/>
    <w:uiPriority w:val="99"/>
    <w:semiHidden/>
    <w:unhideWhenUsed/>
    <w:rsid w:val="00F06291"/>
    <w:pPr>
      <w:spacing w:before="100" w:beforeAutospacing="1" w:after="100" w:afterAutospacing="1" w:line="240" w:lineRule="auto"/>
    </w:pPr>
    <w:rPr>
      <w:rFonts w:ascii="Times New Roman" w:eastAsia="Times New Roman" w:hAnsi="Times New Roman" w:cs="Times New Roman"/>
      <w:sz w:val="24"/>
      <w:szCs w:val="24"/>
      <w:lang w:val="es-MX" w:eastAsia="es-ES_tradnl"/>
    </w:rPr>
  </w:style>
  <w:style w:type="character" w:styleId="Textoennegrita">
    <w:name w:val="Strong"/>
    <w:basedOn w:val="Fuentedeprrafopredeter"/>
    <w:uiPriority w:val="22"/>
    <w:qFormat/>
    <w:rsid w:val="00DA03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77956">
      <w:bodyDiv w:val="1"/>
      <w:marLeft w:val="0"/>
      <w:marRight w:val="0"/>
      <w:marTop w:val="0"/>
      <w:marBottom w:val="0"/>
      <w:divBdr>
        <w:top w:val="none" w:sz="0" w:space="0" w:color="auto"/>
        <w:left w:val="none" w:sz="0" w:space="0" w:color="auto"/>
        <w:bottom w:val="none" w:sz="0" w:space="0" w:color="auto"/>
        <w:right w:val="none" w:sz="0" w:space="0" w:color="auto"/>
      </w:divBdr>
    </w:div>
    <w:div w:id="364912163">
      <w:bodyDiv w:val="1"/>
      <w:marLeft w:val="0"/>
      <w:marRight w:val="0"/>
      <w:marTop w:val="0"/>
      <w:marBottom w:val="0"/>
      <w:divBdr>
        <w:top w:val="none" w:sz="0" w:space="0" w:color="auto"/>
        <w:left w:val="none" w:sz="0" w:space="0" w:color="auto"/>
        <w:bottom w:val="none" w:sz="0" w:space="0" w:color="auto"/>
        <w:right w:val="none" w:sz="0" w:space="0" w:color="auto"/>
      </w:divBdr>
      <w:divsChild>
        <w:div w:id="316153598">
          <w:marLeft w:val="0"/>
          <w:marRight w:val="0"/>
          <w:marTop w:val="0"/>
          <w:marBottom w:val="0"/>
          <w:divBdr>
            <w:top w:val="none" w:sz="0" w:space="0" w:color="auto"/>
            <w:left w:val="none" w:sz="0" w:space="0" w:color="auto"/>
            <w:bottom w:val="none" w:sz="0" w:space="0" w:color="auto"/>
            <w:right w:val="none" w:sz="0" w:space="0" w:color="auto"/>
          </w:divBdr>
          <w:divsChild>
            <w:div w:id="1119180493">
              <w:marLeft w:val="0"/>
              <w:marRight w:val="0"/>
              <w:marTop w:val="0"/>
              <w:marBottom w:val="0"/>
              <w:divBdr>
                <w:top w:val="none" w:sz="0" w:space="0" w:color="auto"/>
                <w:left w:val="none" w:sz="0" w:space="0" w:color="auto"/>
                <w:bottom w:val="none" w:sz="0" w:space="0" w:color="auto"/>
                <w:right w:val="none" w:sz="0" w:space="0" w:color="auto"/>
              </w:divBdr>
              <w:divsChild>
                <w:div w:id="15392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68357">
      <w:bodyDiv w:val="1"/>
      <w:marLeft w:val="0"/>
      <w:marRight w:val="0"/>
      <w:marTop w:val="0"/>
      <w:marBottom w:val="0"/>
      <w:divBdr>
        <w:top w:val="none" w:sz="0" w:space="0" w:color="auto"/>
        <w:left w:val="none" w:sz="0" w:space="0" w:color="auto"/>
        <w:bottom w:val="none" w:sz="0" w:space="0" w:color="auto"/>
        <w:right w:val="none" w:sz="0" w:space="0" w:color="auto"/>
      </w:divBdr>
      <w:divsChild>
        <w:div w:id="741491003">
          <w:marLeft w:val="0"/>
          <w:marRight w:val="0"/>
          <w:marTop w:val="0"/>
          <w:marBottom w:val="0"/>
          <w:divBdr>
            <w:top w:val="none" w:sz="0" w:space="0" w:color="auto"/>
            <w:left w:val="none" w:sz="0" w:space="0" w:color="auto"/>
            <w:bottom w:val="none" w:sz="0" w:space="0" w:color="auto"/>
            <w:right w:val="none" w:sz="0" w:space="0" w:color="auto"/>
          </w:divBdr>
          <w:divsChild>
            <w:div w:id="538204301">
              <w:marLeft w:val="0"/>
              <w:marRight w:val="0"/>
              <w:marTop w:val="0"/>
              <w:marBottom w:val="0"/>
              <w:divBdr>
                <w:top w:val="none" w:sz="0" w:space="0" w:color="auto"/>
                <w:left w:val="none" w:sz="0" w:space="0" w:color="auto"/>
                <w:bottom w:val="none" w:sz="0" w:space="0" w:color="auto"/>
                <w:right w:val="none" w:sz="0" w:space="0" w:color="auto"/>
              </w:divBdr>
              <w:divsChild>
                <w:div w:id="5089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0519">
      <w:bodyDiv w:val="1"/>
      <w:marLeft w:val="0"/>
      <w:marRight w:val="0"/>
      <w:marTop w:val="0"/>
      <w:marBottom w:val="0"/>
      <w:divBdr>
        <w:top w:val="none" w:sz="0" w:space="0" w:color="auto"/>
        <w:left w:val="none" w:sz="0" w:space="0" w:color="auto"/>
        <w:bottom w:val="none" w:sz="0" w:space="0" w:color="auto"/>
        <w:right w:val="none" w:sz="0" w:space="0" w:color="auto"/>
      </w:divBdr>
      <w:divsChild>
        <w:div w:id="1408649579">
          <w:marLeft w:val="0"/>
          <w:marRight w:val="0"/>
          <w:marTop w:val="0"/>
          <w:marBottom w:val="0"/>
          <w:divBdr>
            <w:top w:val="none" w:sz="0" w:space="0" w:color="auto"/>
            <w:left w:val="none" w:sz="0" w:space="0" w:color="auto"/>
            <w:bottom w:val="none" w:sz="0" w:space="0" w:color="auto"/>
            <w:right w:val="none" w:sz="0" w:space="0" w:color="auto"/>
          </w:divBdr>
          <w:divsChild>
            <w:div w:id="199636371">
              <w:marLeft w:val="0"/>
              <w:marRight w:val="0"/>
              <w:marTop w:val="0"/>
              <w:marBottom w:val="0"/>
              <w:divBdr>
                <w:top w:val="none" w:sz="0" w:space="0" w:color="auto"/>
                <w:left w:val="none" w:sz="0" w:space="0" w:color="auto"/>
                <w:bottom w:val="none" w:sz="0" w:space="0" w:color="auto"/>
                <w:right w:val="none" w:sz="0" w:space="0" w:color="auto"/>
              </w:divBdr>
              <w:divsChild>
                <w:div w:id="12883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85763">
      <w:bodyDiv w:val="1"/>
      <w:marLeft w:val="0"/>
      <w:marRight w:val="0"/>
      <w:marTop w:val="0"/>
      <w:marBottom w:val="0"/>
      <w:divBdr>
        <w:top w:val="none" w:sz="0" w:space="0" w:color="auto"/>
        <w:left w:val="none" w:sz="0" w:space="0" w:color="auto"/>
        <w:bottom w:val="none" w:sz="0" w:space="0" w:color="auto"/>
        <w:right w:val="none" w:sz="0" w:space="0" w:color="auto"/>
      </w:divBdr>
      <w:divsChild>
        <w:div w:id="1519848204">
          <w:marLeft w:val="0"/>
          <w:marRight w:val="0"/>
          <w:marTop w:val="0"/>
          <w:marBottom w:val="0"/>
          <w:divBdr>
            <w:top w:val="none" w:sz="0" w:space="0" w:color="auto"/>
            <w:left w:val="none" w:sz="0" w:space="0" w:color="auto"/>
            <w:bottom w:val="none" w:sz="0" w:space="0" w:color="auto"/>
            <w:right w:val="none" w:sz="0" w:space="0" w:color="auto"/>
          </w:divBdr>
          <w:divsChild>
            <w:div w:id="1374498805">
              <w:marLeft w:val="0"/>
              <w:marRight w:val="0"/>
              <w:marTop w:val="0"/>
              <w:marBottom w:val="0"/>
              <w:divBdr>
                <w:top w:val="none" w:sz="0" w:space="0" w:color="auto"/>
                <w:left w:val="none" w:sz="0" w:space="0" w:color="auto"/>
                <w:bottom w:val="none" w:sz="0" w:space="0" w:color="auto"/>
                <w:right w:val="none" w:sz="0" w:space="0" w:color="auto"/>
              </w:divBdr>
              <w:divsChild>
                <w:div w:id="6375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75431">
      <w:bodyDiv w:val="1"/>
      <w:marLeft w:val="0"/>
      <w:marRight w:val="0"/>
      <w:marTop w:val="0"/>
      <w:marBottom w:val="0"/>
      <w:divBdr>
        <w:top w:val="none" w:sz="0" w:space="0" w:color="auto"/>
        <w:left w:val="none" w:sz="0" w:space="0" w:color="auto"/>
        <w:bottom w:val="none" w:sz="0" w:space="0" w:color="auto"/>
        <w:right w:val="none" w:sz="0" w:space="0" w:color="auto"/>
      </w:divBdr>
      <w:divsChild>
        <w:div w:id="51121605">
          <w:marLeft w:val="0"/>
          <w:marRight w:val="0"/>
          <w:marTop w:val="0"/>
          <w:marBottom w:val="0"/>
          <w:divBdr>
            <w:top w:val="none" w:sz="0" w:space="0" w:color="auto"/>
            <w:left w:val="none" w:sz="0" w:space="0" w:color="auto"/>
            <w:bottom w:val="none" w:sz="0" w:space="0" w:color="auto"/>
            <w:right w:val="none" w:sz="0" w:space="0" w:color="auto"/>
          </w:divBdr>
          <w:divsChild>
            <w:div w:id="1196692518">
              <w:marLeft w:val="0"/>
              <w:marRight w:val="0"/>
              <w:marTop w:val="0"/>
              <w:marBottom w:val="0"/>
              <w:divBdr>
                <w:top w:val="none" w:sz="0" w:space="0" w:color="auto"/>
                <w:left w:val="none" w:sz="0" w:space="0" w:color="auto"/>
                <w:bottom w:val="none" w:sz="0" w:space="0" w:color="auto"/>
                <w:right w:val="none" w:sz="0" w:space="0" w:color="auto"/>
              </w:divBdr>
              <w:divsChild>
                <w:div w:id="15777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5911">
      <w:bodyDiv w:val="1"/>
      <w:marLeft w:val="0"/>
      <w:marRight w:val="0"/>
      <w:marTop w:val="0"/>
      <w:marBottom w:val="0"/>
      <w:divBdr>
        <w:top w:val="none" w:sz="0" w:space="0" w:color="auto"/>
        <w:left w:val="none" w:sz="0" w:space="0" w:color="auto"/>
        <w:bottom w:val="none" w:sz="0" w:space="0" w:color="auto"/>
        <w:right w:val="none" w:sz="0" w:space="0" w:color="auto"/>
      </w:divBdr>
      <w:divsChild>
        <w:div w:id="1514568919">
          <w:marLeft w:val="0"/>
          <w:marRight w:val="0"/>
          <w:marTop w:val="0"/>
          <w:marBottom w:val="0"/>
          <w:divBdr>
            <w:top w:val="none" w:sz="0" w:space="0" w:color="auto"/>
            <w:left w:val="none" w:sz="0" w:space="0" w:color="auto"/>
            <w:bottom w:val="none" w:sz="0" w:space="0" w:color="auto"/>
            <w:right w:val="none" w:sz="0" w:space="0" w:color="auto"/>
          </w:divBdr>
          <w:divsChild>
            <w:div w:id="2114594040">
              <w:marLeft w:val="0"/>
              <w:marRight w:val="0"/>
              <w:marTop w:val="0"/>
              <w:marBottom w:val="0"/>
              <w:divBdr>
                <w:top w:val="none" w:sz="0" w:space="0" w:color="auto"/>
                <w:left w:val="none" w:sz="0" w:space="0" w:color="auto"/>
                <w:bottom w:val="none" w:sz="0" w:space="0" w:color="auto"/>
                <w:right w:val="none" w:sz="0" w:space="0" w:color="auto"/>
              </w:divBdr>
              <w:divsChild>
                <w:div w:id="6695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06891">
      <w:bodyDiv w:val="1"/>
      <w:marLeft w:val="0"/>
      <w:marRight w:val="0"/>
      <w:marTop w:val="0"/>
      <w:marBottom w:val="0"/>
      <w:divBdr>
        <w:top w:val="none" w:sz="0" w:space="0" w:color="auto"/>
        <w:left w:val="none" w:sz="0" w:space="0" w:color="auto"/>
        <w:bottom w:val="none" w:sz="0" w:space="0" w:color="auto"/>
        <w:right w:val="none" w:sz="0" w:space="0" w:color="auto"/>
      </w:divBdr>
      <w:divsChild>
        <w:div w:id="1161700017">
          <w:marLeft w:val="0"/>
          <w:marRight w:val="0"/>
          <w:marTop w:val="0"/>
          <w:marBottom w:val="0"/>
          <w:divBdr>
            <w:top w:val="none" w:sz="0" w:space="0" w:color="auto"/>
            <w:left w:val="none" w:sz="0" w:space="0" w:color="auto"/>
            <w:bottom w:val="none" w:sz="0" w:space="0" w:color="auto"/>
            <w:right w:val="none" w:sz="0" w:space="0" w:color="auto"/>
          </w:divBdr>
          <w:divsChild>
            <w:div w:id="1677070529">
              <w:marLeft w:val="0"/>
              <w:marRight w:val="0"/>
              <w:marTop w:val="0"/>
              <w:marBottom w:val="0"/>
              <w:divBdr>
                <w:top w:val="none" w:sz="0" w:space="0" w:color="auto"/>
                <w:left w:val="none" w:sz="0" w:space="0" w:color="auto"/>
                <w:bottom w:val="none" w:sz="0" w:space="0" w:color="auto"/>
                <w:right w:val="none" w:sz="0" w:space="0" w:color="auto"/>
              </w:divBdr>
              <w:divsChild>
                <w:div w:id="3023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1724</Words>
  <Characters>9487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Sarahi Gonzalez Dominguez</dc:creator>
  <cp:lastModifiedBy>Alfonso Lagarda Chavez</cp:lastModifiedBy>
  <cp:revision>4</cp:revision>
  <cp:lastPrinted>2025-03-25T18:33:00Z</cp:lastPrinted>
  <dcterms:created xsi:type="dcterms:W3CDTF">2025-03-24T18:57:00Z</dcterms:created>
  <dcterms:modified xsi:type="dcterms:W3CDTF">2025-03-25T18:33:00Z</dcterms:modified>
</cp:coreProperties>
</file>