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ACB5E" w14:textId="77777777" w:rsidR="0014775A" w:rsidRDefault="0014775A" w:rsidP="00201343">
      <w:pPr>
        <w:jc w:val="both"/>
        <w:rPr>
          <w:rFonts w:ascii="Century Gothic" w:hAnsi="Century Gothic"/>
          <w:b/>
          <w:sz w:val="28"/>
          <w:szCs w:val="24"/>
        </w:rPr>
      </w:pPr>
    </w:p>
    <w:p w14:paraId="3B2117EB" w14:textId="77777777" w:rsidR="0014775A" w:rsidRDefault="0014775A" w:rsidP="00201343">
      <w:pPr>
        <w:jc w:val="both"/>
        <w:rPr>
          <w:rFonts w:ascii="Century Gothic" w:hAnsi="Century Gothic"/>
          <w:b/>
          <w:sz w:val="28"/>
          <w:szCs w:val="24"/>
        </w:rPr>
      </w:pPr>
    </w:p>
    <w:p w14:paraId="2379F49C" w14:textId="77777777" w:rsidR="0014775A" w:rsidRDefault="0014775A" w:rsidP="00201343">
      <w:pPr>
        <w:jc w:val="both"/>
        <w:rPr>
          <w:rFonts w:ascii="Century Gothic" w:hAnsi="Century Gothic"/>
          <w:b/>
          <w:sz w:val="28"/>
          <w:szCs w:val="24"/>
        </w:rPr>
      </w:pPr>
    </w:p>
    <w:p w14:paraId="42CDD2AF" w14:textId="77777777" w:rsidR="0014775A" w:rsidRDefault="0014775A" w:rsidP="00201343">
      <w:pPr>
        <w:jc w:val="both"/>
        <w:rPr>
          <w:rFonts w:ascii="Century Gothic" w:hAnsi="Century Gothic"/>
          <w:b/>
          <w:sz w:val="28"/>
          <w:szCs w:val="24"/>
        </w:rPr>
      </w:pPr>
    </w:p>
    <w:p w14:paraId="298677E0" w14:textId="20E866A1" w:rsidR="00A200B9" w:rsidRDefault="00F34241" w:rsidP="00201343">
      <w:pPr>
        <w:jc w:val="both"/>
        <w:rPr>
          <w:rFonts w:ascii="Century Gothic" w:hAnsi="Century Gothic"/>
          <w:b/>
          <w:sz w:val="28"/>
          <w:szCs w:val="24"/>
        </w:rPr>
      </w:pPr>
      <w:r w:rsidRPr="00C96651">
        <w:rPr>
          <w:rFonts w:ascii="Century Gothic" w:hAnsi="Century Gothic"/>
          <w:b/>
          <w:sz w:val="28"/>
          <w:szCs w:val="24"/>
        </w:rPr>
        <w:t>H</w:t>
      </w:r>
      <w:r w:rsidR="00201343" w:rsidRPr="00C96651">
        <w:rPr>
          <w:rFonts w:ascii="Century Gothic" w:hAnsi="Century Gothic"/>
          <w:b/>
          <w:sz w:val="28"/>
          <w:szCs w:val="24"/>
        </w:rPr>
        <w:t>.</w:t>
      </w:r>
      <w:r w:rsidRPr="00C96651">
        <w:rPr>
          <w:rFonts w:ascii="Century Gothic" w:hAnsi="Century Gothic"/>
          <w:b/>
          <w:sz w:val="28"/>
          <w:szCs w:val="24"/>
        </w:rPr>
        <w:t xml:space="preserve"> CONGRESO DEL ESTADO DE CHIHUAHUA</w:t>
      </w:r>
    </w:p>
    <w:p w14:paraId="0EB5F633" w14:textId="77777777" w:rsidR="0014775A" w:rsidRPr="00C96651" w:rsidRDefault="0014775A" w:rsidP="00201343">
      <w:pPr>
        <w:jc w:val="both"/>
        <w:rPr>
          <w:rFonts w:ascii="Century Gothic" w:hAnsi="Century Gothic"/>
          <w:b/>
          <w:sz w:val="28"/>
          <w:szCs w:val="24"/>
        </w:rPr>
      </w:pPr>
    </w:p>
    <w:p w14:paraId="26B191D6" w14:textId="30C22FDA" w:rsidR="00F34241" w:rsidRDefault="00B313B0" w:rsidP="00201343">
      <w:pPr>
        <w:jc w:val="both"/>
        <w:rPr>
          <w:rFonts w:ascii="Century Gothic" w:hAnsi="Century Gothic"/>
          <w:b/>
          <w:sz w:val="28"/>
          <w:szCs w:val="24"/>
        </w:rPr>
      </w:pPr>
      <w:r w:rsidRPr="00C96651">
        <w:rPr>
          <w:rFonts w:ascii="Century Gothic" w:hAnsi="Century Gothic"/>
          <w:b/>
          <w:sz w:val="28"/>
          <w:szCs w:val="24"/>
        </w:rPr>
        <w:t xml:space="preserve">PRESENTE. </w:t>
      </w:r>
      <w:r w:rsidR="0014775A">
        <w:rPr>
          <w:rFonts w:ascii="Century Gothic" w:hAnsi="Century Gothic"/>
          <w:b/>
          <w:sz w:val="28"/>
          <w:szCs w:val="24"/>
        </w:rPr>
        <w:t>–</w:t>
      </w:r>
      <w:r w:rsidR="00F34241" w:rsidRPr="00C96651">
        <w:rPr>
          <w:rFonts w:ascii="Century Gothic" w:hAnsi="Century Gothic"/>
          <w:b/>
          <w:sz w:val="28"/>
          <w:szCs w:val="24"/>
        </w:rPr>
        <w:t xml:space="preserve"> </w:t>
      </w:r>
    </w:p>
    <w:p w14:paraId="63030149" w14:textId="77777777" w:rsidR="0014775A" w:rsidRPr="00C96651" w:rsidRDefault="0014775A" w:rsidP="00201343">
      <w:pPr>
        <w:jc w:val="both"/>
        <w:rPr>
          <w:rFonts w:ascii="Century Gothic" w:hAnsi="Century Gothic"/>
          <w:b/>
          <w:sz w:val="28"/>
          <w:szCs w:val="24"/>
        </w:rPr>
      </w:pPr>
    </w:p>
    <w:p w14:paraId="053480D5" w14:textId="1BEE0AE2" w:rsidR="00F34241" w:rsidRDefault="00F34241" w:rsidP="00201343">
      <w:pPr>
        <w:jc w:val="both"/>
        <w:rPr>
          <w:rFonts w:ascii="Century Gothic" w:hAnsi="Century Gothic"/>
          <w:sz w:val="28"/>
          <w:szCs w:val="24"/>
        </w:rPr>
      </w:pPr>
      <w:r w:rsidRPr="00C96651">
        <w:rPr>
          <w:rFonts w:ascii="Century Gothic" w:hAnsi="Century Gothic"/>
          <w:sz w:val="28"/>
          <w:szCs w:val="24"/>
        </w:rPr>
        <w:t xml:space="preserve">Los </w:t>
      </w:r>
      <w:r w:rsidR="00B313B0" w:rsidRPr="00C96651">
        <w:rPr>
          <w:rFonts w:ascii="Century Gothic" w:hAnsi="Century Gothic"/>
          <w:sz w:val="28"/>
          <w:szCs w:val="24"/>
        </w:rPr>
        <w:t>suscritos</w:t>
      </w:r>
      <w:r w:rsidRPr="00C96651">
        <w:rPr>
          <w:rFonts w:ascii="Century Gothic" w:hAnsi="Century Gothic"/>
          <w:sz w:val="28"/>
          <w:szCs w:val="24"/>
        </w:rPr>
        <w:t xml:space="preserve"> en nuestro carácter de diputadas y diputados de la </w:t>
      </w:r>
      <w:r w:rsidR="00B313B0" w:rsidRPr="00C96651">
        <w:rPr>
          <w:rFonts w:ascii="Century Gothic" w:hAnsi="Century Gothic"/>
          <w:b/>
          <w:sz w:val="28"/>
          <w:szCs w:val="24"/>
        </w:rPr>
        <w:t>Sexagésima</w:t>
      </w:r>
      <w:r w:rsidRPr="00C96651">
        <w:rPr>
          <w:rFonts w:ascii="Century Gothic" w:hAnsi="Century Gothic"/>
          <w:b/>
          <w:sz w:val="28"/>
          <w:szCs w:val="24"/>
        </w:rPr>
        <w:t xml:space="preserve"> Octava Legislatura</w:t>
      </w:r>
      <w:r w:rsidRPr="00C96651">
        <w:rPr>
          <w:rFonts w:ascii="Century Gothic" w:hAnsi="Century Gothic"/>
          <w:sz w:val="28"/>
          <w:szCs w:val="24"/>
        </w:rPr>
        <w:t xml:space="preserve"> de H. Congreso del Estado de C</w:t>
      </w:r>
      <w:r w:rsidR="00C45254" w:rsidRPr="00C96651">
        <w:rPr>
          <w:rFonts w:ascii="Century Gothic" w:hAnsi="Century Gothic"/>
          <w:sz w:val="28"/>
          <w:szCs w:val="24"/>
        </w:rPr>
        <w:t xml:space="preserve">hihuahua integrantes del </w:t>
      </w:r>
      <w:r w:rsidR="00C45254" w:rsidRPr="00C96651">
        <w:rPr>
          <w:rFonts w:ascii="Century Gothic" w:hAnsi="Century Gothic"/>
          <w:b/>
          <w:sz w:val="28"/>
          <w:szCs w:val="24"/>
        </w:rPr>
        <w:t>Grupo Parlamentario de MORENA</w:t>
      </w:r>
      <w:r w:rsidR="00C45254" w:rsidRPr="00C96651">
        <w:rPr>
          <w:rFonts w:ascii="Century Gothic" w:hAnsi="Century Gothic"/>
          <w:sz w:val="28"/>
          <w:szCs w:val="24"/>
        </w:rPr>
        <w:t xml:space="preserve"> con fundamento en los artículos 169 de la Ley </w:t>
      </w:r>
      <w:r w:rsidR="00B313B0" w:rsidRPr="00C96651">
        <w:rPr>
          <w:rFonts w:ascii="Century Gothic" w:hAnsi="Century Gothic"/>
          <w:sz w:val="28"/>
          <w:szCs w:val="24"/>
        </w:rPr>
        <w:t>Orgánica</w:t>
      </w:r>
      <w:r w:rsidR="00C45254" w:rsidRPr="00C96651">
        <w:rPr>
          <w:rFonts w:ascii="Century Gothic" w:hAnsi="Century Gothic"/>
          <w:sz w:val="28"/>
          <w:szCs w:val="24"/>
        </w:rPr>
        <w:t xml:space="preserve"> </w:t>
      </w:r>
      <w:r w:rsidR="00A30AF0" w:rsidRPr="00C96651">
        <w:rPr>
          <w:rFonts w:ascii="Century Gothic" w:hAnsi="Century Gothic"/>
          <w:sz w:val="28"/>
          <w:szCs w:val="24"/>
        </w:rPr>
        <w:t>y</w:t>
      </w:r>
      <w:r w:rsidR="00C45254" w:rsidRPr="00C96651">
        <w:rPr>
          <w:rFonts w:ascii="Century Gothic" w:hAnsi="Century Gothic"/>
          <w:sz w:val="28"/>
          <w:szCs w:val="24"/>
        </w:rPr>
        <w:t xml:space="preserve"> art</w:t>
      </w:r>
      <w:r w:rsidR="00A30AF0" w:rsidRPr="00C96651">
        <w:rPr>
          <w:rFonts w:ascii="Century Gothic" w:hAnsi="Century Gothic"/>
          <w:sz w:val="28"/>
          <w:szCs w:val="24"/>
        </w:rPr>
        <w:t>í</w:t>
      </w:r>
      <w:r w:rsidR="00C45254" w:rsidRPr="00C96651">
        <w:rPr>
          <w:rFonts w:ascii="Century Gothic" w:hAnsi="Century Gothic"/>
          <w:sz w:val="28"/>
          <w:szCs w:val="24"/>
        </w:rPr>
        <w:t xml:space="preserve">culo </w:t>
      </w:r>
      <w:r w:rsidR="00B313B0" w:rsidRPr="00C96651">
        <w:rPr>
          <w:rFonts w:ascii="Century Gothic" w:hAnsi="Century Gothic"/>
          <w:sz w:val="28"/>
          <w:szCs w:val="24"/>
        </w:rPr>
        <w:t xml:space="preserve">2, fracción IX del Reglamento Interior y de Prácticas Parlamentarias </w:t>
      </w:r>
      <w:r w:rsidR="00A30AF0" w:rsidRPr="00C96651">
        <w:rPr>
          <w:rFonts w:ascii="Century Gothic" w:hAnsi="Century Gothic"/>
          <w:sz w:val="28"/>
          <w:szCs w:val="24"/>
        </w:rPr>
        <w:t xml:space="preserve">ambos </w:t>
      </w:r>
      <w:r w:rsidR="00B313B0" w:rsidRPr="00C96651">
        <w:rPr>
          <w:rFonts w:ascii="Century Gothic" w:hAnsi="Century Gothic"/>
          <w:sz w:val="28"/>
          <w:szCs w:val="24"/>
        </w:rPr>
        <w:t xml:space="preserve">del Poder Legislativo, </w:t>
      </w:r>
      <w:r w:rsidR="002962EB" w:rsidRPr="00C96651">
        <w:rPr>
          <w:rFonts w:ascii="Century Gothic" w:hAnsi="Century Gothic"/>
          <w:sz w:val="28"/>
          <w:szCs w:val="24"/>
        </w:rPr>
        <w:t xml:space="preserve">comparezco ante esta </w:t>
      </w:r>
      <w:r w:rsidR="0015144E" w:rsidRPr="00C96651">
        <w:rPr>
          <w:rFonts w:ascii="Century Gothic" w:hAnsi="Century Gothic"/>
          <w:sz w:val="28"/>
          <w:szCs w:val="24"/>
        </w:rPr>
        <w:t>S</w:t>
      </w:r>
      <w:r w:rsidR="002962EB" w:rsidRPr="00C96651">
        <w:rPr>
          <w:rFonts w:ascii="Century Gothic" w:hAnsi="Century Gothic"/>
          <w:sz w:val="28"/>
          <w:szCs w:val="24"/>
        </w:rPr>
        <w:t>oberanía</w:t>
      </w:r>
      <w:r w:rsidR="000A2BE3" w:rsidRPr="00C96651">
        <w:rPr>
          <w:rFonts w:ascii="Century Gothic" w:hAnsi="Century Gothic"/>
          <w:sz w:val="28"/>
          <w:szCs w:val="24"/>
        </w:rPr>
        <w:t xml:space="preserve">, a fin de presentar la </w:t>
      </w:r>
      <w:r w:rsidR="000A2BE3" w:rsidRPr="00C96651">
        <w:rPr>
          <w:rFonts w:ascii="Century Gothic" w:hAnsi="Century Gothic"/>
          <w:b/>
          <w:sz w:val="28"/>
          <w:szCs w:val="24"/>
        </w:rPr>
        <w:t>Proposición con Carácter de Punto de Acuerdo</w:t>
      </w:r>
      <w:r w:rsidR="000A2BE3" w:rsidRPr="00C96651">
        <w:rPr>
          <w:rFonts w:ascii="Century Gothic" w:hAnsi="Century Gothic"/>
          <w:sz w:val="28"/>
          <w:szCs w:val="24"/>
        </w:rPr>
        <w:t xml:space="preserve"> con el propósito de </w:t>
      </w:r>
      <w:r w:rsidR="000A2BE3" w:rsidRPr="00C96651">
        <w:rPr>
          <w:rFonts w:ascii="Century Gothic" w:hAnsi="Century Gothic"/>
          <w:b/>
          <w:sz w:val="28"/>
          <w:szCs w:val="24"/>
        </w:rPr>
        <w:t>exhortar</w:t>
      </w:r>
      <w:r w:rsidR="000A2BE3" w:rsidRPr="00C96651">
        <w:rPr>
          <w:rFonts w:ascii="Century Gothic" w:hAnsi="Century Gothic"/>
          <w:sz w:val="28"/>
          <w:szCs w:val="24"/>
        </w:rPr>
        <w:t xml:space="preserve"> a </w:t>
      </w:r>
      <w:r w:rsidR="00427CDC" w:rsidRPr="00C96651">
        <w:rPr>
          <w:rFonts w:ascii="Century Gothic" w:hAnsi="Century Gothic"/>
          <w:sz w:val="28"/>
          <w:szCs w:val="24"/>
        </w:rPr>
        <w:t xml:space="preserve">Gobierno del Estado, al Poder Judicial, al Honorable Ayuntamiento del Municipio de Chihuahua y a los organismos constitucionales autónomos a </w:t>
      </w:r>
      <w:r w:rsidR="00427CDC" w:rsidRPr="00C96651">
        <w:rPr>
          <w:rFonts w:ascii="Century Gothic" w:hAnsi="Century Gothic"/>
          <w:b/>
          <w:sz w:val="28"/>
          <w:szCs w:val="24"/>
        </w:rPr>
        <w:t xml:space="preserve">iluminar los edificios públicos con los colores azul y morado, en el marco del Día Mundial de la </w:t>
      </w:r>
      <w:r w:rsidR="00A30AF0" w:rsidRPr="00C96651">
        <w:rPr>
          <w:rFonts w:ascii="Century Gothic" w:hAnsi="Century Gothic"/>
          <w:b/>
          <w:sz w:val="28"/>
          <w:szCs w:val="24"/>
        </w:rPr>
        <w:t xml:space="preserve">Concienciación </w:t>
      </w:r>
      <w:r w:rsidR="00427CDC" w:rsidRPr="00C96651">
        <w:rPr>
          <w:rFonts w:ascii="Century Gothic" w:hAnsi="Century Gothic"/>
          <w:b/>
          <w:sz w:val="28"/>
          <w:szCs w:val="24"/>
        </w:rPr>
        <w:t>sobre el Autismo, a partir del 31 de marzo y hasta el 4 de abril</w:t>
      </w:r>
      <w:r w:rsidR="00A30AF0" w:rsidRPr="00C96651">
        <w:rPr>
          <w:rFonts w:ascii="Century Gothic" w:hAnsi="Century Gothic"/>
          <w:sz w:val="28"/>
          <w:szCs w:val="24"/>
        </w:rPr>
        <w:t xml:space="preserve">, con sustento en la siguiente: </w:t>
      </w:r>
    </w:p>
    <w:p w14:paraId="6FB0C345" w14:textId="77777777" w:rsidR="0014775A" w:rsidRPr="00C96651" w:rsidRDefault="0014775A" w:rsidP="00201343">
      <w:pPr>
        <w:jc w:val="both"/>
        <w:rPr>
          <w:rFonts w:ascii="Century Gothic" w:hAnsi="Century Gothic"/>
          <w:sz w:val="28"/>
          <w:szCs w:val="24"/>
        </w:rPr>
      </w:pPr>
    </w:p>
    <w:p w14:paraId="4A3F26CC" w14:textId="6B402846" w:rsidR="00427CDC" w:rsidRDefault="007379C9" w:rsidP="00321F5A">
      <w:pPr>
        <w:jc w:val="center"/>
        <w:rPr>
          <w:rFonts w:ascii="Century Gothic" w:hAnsi="Century Gothic"/>
          <w:b/>
          <w:sz w:val="28"/>
          <w:szCs w:val="24"/>
        </w:rPr>
      </w:pPr>
      <w:r w:rsidRPr="00C96651">
        <w:rPr>
          <w:rFonts w:ascii="Century Gothic" w:hAnsi="Century Gothic"/>
          <w:b/>
          <w:sz w:val="28"/>
          <w:szCs w:val="24"/>
        </w:rPr>
        <w:t>EXPOSICIÓN DE MOTIVOS</w:t>
      </w:r>
    </w:p>
    <w:p w14:paraId="1755E929" w14:textId="77777777" w:rsidR="0014775A" w:rsidRPr="00C96651" w:rsidRDefault="0014775A" w:rsidP="00321F5A">
      <w:pPr>
        <w:jc w:val="center"/>
        <w:rPr>
          <w:rFonts w:ascii="Century Gothic" w:hAnsi="Century Gothic"/>
          <w:b/>
          <w:sz w:val="28"/>
          <w:szCs w:val="24"/>
        </w:rPr>
      </w:pPr>
    </w:p>
    <w:p w14:paraId="73C03B85" w14:textId="77777777" w:rsidR="007379C9" w:rsidRPr="00C96651" w:rsidRDefault="007379C9" w:rsidP="00201343">
      <w:pPr>
        <w:jc w:val="both"/>
        <w:rPr>
          <w:rFonts w:ascii="Century Gothic" w:hAnsi="Century Gothic"/>
          <w:sz w:val="28"/>
          <w:szCs w:val="24"/>
        </w:rPr>
      </w:pPr>
      <w:r w:rsidRPr="00C96651">
        <w:rPr>
          <w:rFonts w:ascii="Century Gothic" w:hAnsi="Century Gothic"/>
          <w:sz w:val="28"/>
          <w:szCs w:val="24"/>
        </w:rPr>
        <w:t xml:space="preserve">Desde el 2007 el 2 de abril de cada año se conmemora el día Mundial de la Concienciación sobre el Autismo, una fecha declarada por la Asamblea General de Naciones Unidas con la intención de sensibilizar a la población sobre las condiciones del espectro autista. Esta conmemoración tiene como objetivo fomentar una mayor </w:t>
      </w:r>
      <w:r w:rsidRPr="00C96651">
        <w:rPr>
          <w:rFonts w:ascii="Century Gothic" w:hAnsi="Century Gothic"/>
          <w:sz w:val="28"/>
          <w:szCs w:val="24"/>
        </w:rPr>
        <w:lastRenderedPageBreak/>
        <w:t>comprensión y visibilidad de esta condición, promoviendo la inclusión y el respeto hacia las niñas, niños, adolescentes, jóvenes y adultos con la condición del espectro autista y sus familias.</w:t>
      </w:r>
    </w:p>
    <w:p w14:paraId="30B84E3C" w14:textId="77777777" w:rsidR="00A30AF0" w:rsidRPr="00C96651" w:rsidRDefault="00A30AF0" w:rsidP="00201343">
      <w:pPr>
        <w:jc w:val="both"/>
        <w:rPr>
          <w:rFonts w:ascii="Century Gothic" w:hAnsi="Century Gothic"/>
          <w:sz w:val="28"/>
          <w:szCs w:val="24"/>
          <w:u w:val="single"/>
        </w:rPr>
      </w:pPr>
    </w:p>
    <w:p w14:paraId="58F2D221" w14:textId="77777777" w:rsidR="0014775A" w:rsidRDefault="007379C9" w:rsidP="00201343">
      <w:pPr>
        <w:jc w:val="both"/>
        <w:rPr>
          <w:rFonts w:ascii="Century Gothic" w:hAnsi="Century Gothic"/>
          <w:sz w:val="28"/>
          <w:szCs w:val="24"/>
        </w:rPr>
      </w:pPr>
      <w:r w:rsidRPr="00C96651">
        <w:rPr>
          <w:rFonts w:ascii="Century Gothic" w:hAnsi="Century Gothic"/>
          <w:sz w:val="28"/>
          <w:szCs w:val="24"/>
        </w:rPr>
        <w:t xml:space="preserve"> “El autismo es una condición de vida que ha evolucionado en su conceptualización, en su conocimiento, comprensión y en lo que respecta a la concientización de la sociedad”</w:t>
      </w:r>
      <w:r w:rsidRPr="00C96651">
        <w:rPr>
          <w:rStyle w:val="Refdenotaalpie"/>
          <w:rFonts w:ascii="Century Gothic" w:hAnsi="Century Gothic"/>
          <w:sz w:val="28"/>
          <w:szCs w:val="24"/>
        </w:rPr>
        <w:footnoteReference w:id="1"/>
      </w:r>
      <w:r w:rsidRPr="00C96651">
        <w:rPr>
          <w:rFonts w:ascii="Century Gothic" w:hAnsi="Century Gothic"/>
          <w:sz w:val="28"/>
          <w:szCs w:val="24"/>
        </w:rPr>
        <w:br/>
      </w:r>
    </w:p>
    <w:p w14:paraId="32C2A97A" w14:textId="55DE9ABE" w:rsidR="00A30AF0" w:rsidRDefault="007379C9" w:rsidP="00201343">
      <w:pPr>
        <w:jc w:val="both"/>
        <w:rPr>
          <w:rFonts w:ascii="Century Gothic" w:hAnsi="Century Gothic"/>
          <w:sz w:val="28"/>
          <w:szCs w:val="24"/>
        </w:rPr>
      </w:pPr>
      <w:r w:rsidRPr="00C96651">
        <w:rPr>
          <w:rFonts w:ascii="Century Gothic" w:hAnsi="Century Gothic"/>
          <w:sz w:val="28"/>
          <w:szCs w:val="24"/>
        </w:rPr>
        <w:t>En 2010 la organización estadounidense “</w:t>
      </w:r>
      <w:proofErr w:type="spellStart"/>
      <w:r w:rsidRPr="00C96651">
        <w:rPr>
          <w:rFonts w:ascii="Century Gothic" w:hAnsi="Century Gothic"/>
          <w:sz w:val="28"/>
          <w:szCs w:val="24"/>
        </w:rPr>
        <w:t>Autism</w:t>
      </w:r>
      <w:proofErr w:type="spellEnd"/>
      <w:r w:rsidRPr="00C96651">
        <w:rPr>
          <w:rFonts w:ascii="Century Gothic" w:hAnsi="Century Gothic"/>
          <w:sz w:val="28"/>
          <w:szCs w:val="24"/>
        </w:rPr>
        <w:t xml:space="preserve"> </w:t>
      </w:r>
      <w:proofErr w:type="spellStart"/>
      <w:r w:rsidRPr="00C96651">
        <w:rPr>
          <w:rFonts w:ascii="Century Gothic" w:hAnsi="Century Gothic"/>
          <w:sz w:val="28"/>
          <w:szCs w:val="24"/>
        </w:rPr>
        <w:t>Speaks</w:t>
      </w:r>
      <w:proofErr w:type="spellEnd"/>
      <w:r w:rsidRPr="00C96651">
        <w:rPr>
          <w:rFonts w:ascii="Century Gothic" w:hAnsi="Century Gothic"/>
          <w:sz w:val="28"/>
          <w:szCs w:val="24"/>
        </w:rPr>
        <w:t>” promovió la iluminación de edificios y monumentos emblemáticos de color azul cada 2 de abril, en aquel momento la elección del color azul se basó en la creencia errónea de que el autismo afecta principalmente a varones, debido a la prevalencia de 1 mujer por cada 4 hombres. Sin embargo, esta estadística no se debe a que el autismo sea más común en hombres, sino a un sesgo de género en el diagnóstico de las mujeres. Además, uno de los objetivos principales en aquel tiempo desde la perspectiva medica era “curar el autismo” sosteniendo la narrativa de que el autismo debe ser tratado como un problema que hay que curar.</w:t>
      </w:r>
    </w:p>
    <w:p w14:paraId="57E3447D" w14:textId="77777777" w:rsidR="0014775A" w:rsidRPr="00C96651" w:rsidRDefault="0014775A" w:rsidP="00201343">
      <w:pPr>
        <w:jc w:val="both"/>
        <w:rPr>
          <w:rFonts w:ascii="Century Gothic" w:hAnsi="Century Gothic"/>
          <w:sz w:val="28"/>
          <w:szCs w:val="24"/>
        </w:rPr>
      </w:pPr>
    </w:p>
    <w:p w14:paraId="60B51DD2" w14:textId="0B813795" w:rsidR="0014775A" w:rsidRPr="00C96651" w:rsidRDefault="007379C9" w:rsidP="00201343">
      <w:pPr>
        <w:jc w:val="both"/>
        <w:rPr>
          <w:rFonts w:ascii="Century Gothic" w:hAnsi="Century Gothic"/>
          <w:sz w:val="28"/>
          <w:szCs w:val="24"/>
        </w:rPr>
      </w:pPr>
      <w:r w:rsidRPr="00C96651">
        <w:rPr>
          <w:rFonts w:ascii="Century Gothic" w:hAnsi="Century Gothic"/>
          <w:sz w:val="28"/>
          <w:szCs w:val="24"/>
        </w:rPr>
        <w:t xml:space="preserve">Es necesario actualizar las actuaciones locales con las nacionales e internacionales que respondan a los contextos y avances actuales. Por eso el simbolismo para la conmemoración del 2 de abril ha transitado de un azul único y determinado a incluir otras tonalidades como el color moradas, haciendo un esfuerzo por ser </w:t>
      </w:r>
      <w:proofErr w:type="spellStart"/>
      <w:r w:rsidRPr="00C96651">
        <w:rPr>
          <w:rFonts w:ascii="Century Gothic" w:hAnsi="Century Gothic"/>
          <w:sz w:val="28"/>
          <w:szCs w:val="24"/>
        </w:rPr>
        <w:t>mas</w:t>
      </w:r>
      <w:proofErr w:type="spellEnd"/>
      <w:r w:rsidRPr="00C96651">
        <w:rPr>
          <w:rFonts w:ascii="Century Gothic" w:hAnsi="Century Gothic"/>
          <w:sz w:val="28"/>
          <w:szCs w:val="24"/>
        </w:rPr>
        <w:t xml:space="preserve"> inclusivos y representativos de la diversidad dentro del espectro autista, ya que cada persona es diferente como colores en el mundo. </w:t>
      </w:r>
    </w:p>
    <w:p w14:paraId="2B9FB5F1" w14:textId="77777777" w:rsidR="0014775A" w:rsidRDefault="0014775A" w:rsidP="00201343">
      <w:pPr>
        <w:jc w:val="both"/>
        <w:rPr>
          <w:rFonts w:ascii="Century Gothic" w:hAnsi="Century Gothic"/>
          <w:sz w:val="28"/>
          <w:szCs w:val="24"/>
        </w:rPr>
      </w:pPr>
    </w:p>
    <w:p w14:paraId="72903D47" w14:textId="77777777" w:rsidR="0014775A" w:rsidRDefault="0014775A" w:rsidP="00201343">
      <w:pPr>
        <w:jc w:val="both"/>
        <w:rPr>
          <w:rFonts w:ascii="Century Gothic" w:hAnsi="Century Gothic"/>
          <w:sz w:val="28"/>
          <w:szCs w:val="24"/>
        </w:rPr>
      </w:pPr>
    </w:p>
    <w:p w14:paraId="58DFB109" w14:textId="2913AAE8" w:rsidR="0014775A" w:rsidRDefault="007379C9" w:rsidP="00201343">
      <w:pPr>
        <w:jc w:val="both"/>
        <w:rPr>
          <w:rFonts w:ascii="Century Gothic" w:hAnsi="Century Gothic"/>
          <w:sz w:val="28"/>
          <w:szCs w:val="24"/>
        </w:rPr>
      </w:pPr>
      <w:r w:rsidRPr="00C96651">
        <w:rPr>
          <w:rFonts w:ascii="Century Gothic" w:hAnsi="Century Gothic"/>
          <w:sz w:val="28"/>
          <w:szCs w:val="24"/>
        </w:rPr>
        <w:lastRenderedPageBreak/>
        <w:t>Es necesario destacar, que no todos los días son azules, ni todas las necesidades y características dentro del espectro autista son iguales. Al combinar el azul con el morado, se mantiene la conexión, pero se logra una representación más inclusiva y completa del autismo, ampliando así la visión que se tiene sobre esta condición.</w:t>
      </w:r>
    </w:p>
    <w:p w14:paraId="7FC65DA1" w14:textId="1897825C" w:rsidR="008B345E" w:rsidRPr="00C96651" w:rsidRDefault="007379C9" w:rsidP="00201343">
      <w:pPr>
        <w:jc w:val="both"/>
        <w:rPr>
          <w:rFonts w:ascii="Century Gothic" w:hAnsi="Century Gothic"/>
          <w:sz w:val="28"/>
          <w:szCs w:val="24"/>
        </w:rPr>
      </w:pPr>
      <w:r w:rsidRPr="00C96651">
        <w:rPr>
          <w:rFonts w:ascii="Century Gothic" w:hAnsi="Century Gothic"/>
          <w:sz w:val="28"/>
          <w:szCs w:val="24"/>
        </w:rPr>
        <w:t>Si bien aún queda mucho por hacer, cada paso es fundamental, cada esfuerzo, por pequeño que parezca, suma para construir una sociedad más inclusiva y equitativa, nosotros como sociedad debemos igual ir avanzando en estos simbolismos y como legisladores debemos estar actualizados reconociendo que el espectro es diverso y se manifiesta de manera única en cada individuo.</w:t>
      </w:r>
    </w:p>
    <w:p w14:paraId="7802D827" w14:textId="77777777" w:rsidR="00201343" w:rsidRPr="00C96651" w:rsidRDefault="007379C9" w:rsidP="00201343">
      <w:pPr>
        <w:jc w:val="both"/>
        <w:rPr>
          <w:rFonts w:ascii="Century Gothic" w:hAnsi="Century Gothic"/>
          <w:sz w:val="28"/>
          <w:szCs w:val="24"/>
        </w:rPr>
      </w:pPr>
      <w:r w:rsidRPr="00C96651">
        <w:rPr>
          <w:rFonts w:ascii="Century Gothic" w:hAnsi="Century Gothic"/>
          <w:sz w:val="28"/>
          <w:szCs w:val="24"/>
        </w:rPr>
        <w:t xml:space="preserve">Por lo anteriormente expuesto </w:t>
      </w:r>
      <w:r w:rsidR="00201343" w:rsidRPr="00C96651">
        <w:rPr>
          <w:rFonts w:ascii="Century Gothic" w:hAnsi="Century Gothic"/>
          <w:sz w:val="28"/>
          <w:szCs w:val="24"/>
        </w:rPr>
        <w:t>me permito poner a consideración del Pleno el siguiente:</w:t>
      </w:r>
    </w:p>
    <w:p w14:paraId="7EF3AC48" w14:textId="77777777" w:rsidR="00A30D63" w:rsidRDefault="00A30D63" w:rsidP="008B345E">
      <w:pPr>
        <w:jc w:val="center"/>
        <w:rPr>
          <w:rFonts w:ascii="Century Gothic" w:hAnsi="Century Gothic"/>
          <w:b/>
          <w:sz w:val="28"/>
          <w:szCs w:val="24"/>
        </w:rPr>
      </w:pPr>
    </w:p>
    <w:p w14:paraId="202B5B50" w14:textId="7BAEE0D1" w:rsidR="00201343" w:rsidRPr="00C96651" w:rsidRDefault="00201343" w:rsidP="008B345E">
      <w:pPr>
        <w:jc w:val="center"/>
        <w:rPr>
          <w:rFonts w:ascii="Century Gothic" w:hAnsi="Century Gothic"/>
          <w:b/>
          <w:sz w:val="28"/>
          <w:szCs w:val="24"/>
        </w:rPr>
      </w:pPr>
      <w:r w:rsidRPr="00C96651">
        <w:rPr>
          <w:rFonts w:ascii="Century Gothic" w:hAnsi="Century Gothic"/>
          <w:b/>
          <w:sz w:val="28"/>
          <w:szCs w:val="24"/>
        </w:rPr>
        <w:t>ACUERDO</w:t>
      </w:r>
    </w:p>
    <w:p w14:paraId="3A5ACB61" w14:textId="77777777" w:rsidR="00201343" w:rsidRPr="00C96651" w:rsidRDefault="00201343" w:rsidP="00201343">
      <w:pPr>
        <w:jc w:val="both"/>
        <w:rPr>
          <w:rFonts w:ascii="Century Gothic" w:hAnsi="Century Gothic"/>
          <w:sz w:val="28"/>
          <w:szCs w:val="24"/>
        </w:rPr>
      </w:pPr>
      <w:r w:rsidRPr="00C96651">
        <w:rPr>
          <w:rFonts w:ascii="Century Gothic" w:hAnsi="Century Gothic"/>
          <w:b/>
          <w:sz w:val="28"/>
          <w:szCs w:val="24"/>
        </w:rPr>
        <w:t>PRIMERO. -</w:t>
      </w:r>
      <w:r w:rsidRPr="00C96651">
        <w:rPr>
          <w:rFonts w:ascii="Century Gothic" w:hAnsi="Century Gothic"/>
          <w:sz w:val="28"/>
          <w:szCs w:val="24"/>
        </w:rPr>
        <w:t xml:space="preserve"> Se exhorta respetuosamente a Gobierno del Estado, al Poder Judicial, al Honorable Ayuntamiento del Municipio de Chihuahua y a los organismos constitucionales autónomos a iluminar los edificios públicos con los colores azul y morado, en el marco del Día Mundial de la </w:t>
      </w:r>
      <w:r w:rsidR="00A30AF0" w:rsidRPr="00C96651">
        <w:rPr>
          <w:rFonts w:ascii="Century Gothic" w:hAnsi="Century Gothic"/>
          <w:sz w:val="28"/>
          <w:szCs w:val="24"/>
        </w:rPr>
        <w:t xml:space="preserve">Concienciación </w:t>
      </w:r>
      <w:r w:rsidRPr="00C96651">
        <w:rPr>
          <w:rFonts w:ascii="Century Gothic" w:hAnsi="Century Gothic"/>
          <w:sz w:val="28"/>
          <w:szCs w:val="24"/>
        </w:rPr>
        <w:t>sobre el Autismo, a partir del 31 de marzo y hasta el 4 de abril, con el fin de promover la sensibilización, fortalecer el compromiso social y empatía en la inclusión de las personas con autismo.</w:t>
      </w:r>
    </w:p>
    <w:p w14:paraId="64619121" w14:textId="77777777" w:rsidR="0014775A" w:rsidRDefault="0014775A" w:rsidP="00201343">
      <w:pPr>
        <w:jc w:val="both"/>
        <w:rPr>
          <w:rFonts w:ascii="Century Gothic" w:hAnsi="Century Gothic"/>
          <w:b/>
          <w:sz w:val="28"/>
          <w:szCs w:val="24"/>
        </w:rPr>
      </w:pPr>
    </w:p>
    <w:p w14:paraId="48390E5F" w14:textId="228BB312" w:rsidR="00201343" w:rsidRPr="00C96651" w:rsidRDefault="00201343" w:rsidP="00201343">
      <w:pPr>
        <w:jc w:val="both"/>
        <w:rPr>
          <w:rFonts w:ascii="Century Gothic" w:hAnsi="Century Gothic"/>
          <w:sz w:val="28"/>
          <w:szCs w:val="24"/>
        </w:rPr>
      </w:pPr>
      <w:r w:rsidRPr="00C96651">
        <w:rPr>
          <w:rFonts w:ascii="Century Gothic" w:hAnsi="Century Gothic"/>
          <w:b/>
          <w:sz w:val="28"/>
          <w:szCs w:val="24"/>
        </w:rPr>
        <w:t>SEGUNDO. –</w:t>
      </w:r>
      <w:r w:rsidRPr="00C96651">
        <w:rPr>
          <w:rFonts w:ascii="Century Gothic" w:hAnsi="Century Gothic"/>
          <w:sz w:val="28"/>
          <w:szCs w:val="24"/>
        </w:rPr>
        <w:t xml:space="preserve"> El Honorable Congreso del Estado se suma Se suma y hace un llamado a las áreas correspondientes para que de igual manera hagamos llamado a la sensibilización y se ilumine el edificio legislativo con los colores azul y morado a partir del 31 de marzo y hasta el 4 de abril por la visibilizarían y concientización para la inclusión y respeto de las niñas, niños, adolescentes, jóvenes y adultos con la condición del espectro autista y sus familias.</w:t>
      </w:r>
    </w:p>
    <w:p w14:paraId="4FE92CF3" w14:textId="77777777" w:rsidR="00201343" w:rsidRPr="00C96651" w:rsidRDefault="008B345E" w:rsidP="00201343">
      <w:pPr>
        <w:jc w:val="both"/>
        <w:rPr>
          <w:rFonts w:ascii="Century Gothic" w:hAnsi="Century Gothic"/>
          <w:sz w:val="28"/>
        </w:rPr>
      </w:pPr>
      <w:r w:rsidRPr="00A30D63">
        <w:rPr>
          <w:rFonts w:ascii="Century Gothic" w:hAnsi="Century Gothic"/>
          <w:b/>
          <w:sz w:val="28"/>
        </w:rPr>
        <w:lastRenderedPageBreak/>
        <w:t xml:space="preserve">ECONÓMICO. – </w:t>
      </w:r>
      <w:r w:rsidRPr="00C96651">
        <w:rPr>
          <w:rFonts w:ascii="Century Gothic" w:hAnsi="Century Gothic"/>
          <w:sz w:val="28"/>
        </w:rPr>
        <w:t xml:space="preserve">Aprobado que sea, túrnese </w:t>
      </w:r>
      <w:r w:rsidR="00B81E7E" w:rsidRPr="00C96651">
        <w:rPr>
          <w:rFonts w:ascii="Century Gothic" w:hAnsi="Century Gothic"/>
          <w:sz w:val="28"/>
        </w:rPr>
        <w:t xml:space="preserve">a la </w:t>
      </w:r>
      <w:proofErr w:type="gramStart"/>
      <w:r w:rsidR="00B81E7E" w:rsidRPr="00C96651">
        <w:rPr>
          <w:rFonts w:ascii="Century Gothic" w:hAnsi="Century Gothic"/>
          <w:sz w:val="28"/>
        </w:rPr>
        <w:t>Secretaria</w:t>
      </w:r>
      <w:proofErr w:type="gramEnd"/>
      <w:r w:rsidR="00B81E7E" w:rsidRPr="00C96651">
        <w:rPr>
          <w:rFonts w:ascii="Century Gothic" w:hAnsi="Century Gothic"/>
          <w:sz w:val="28"/>
        </w:rPr>
        <w:t xml:space="preserve"> para que elabore la Minuta de acuerdo correspondiente. </w:t>
      </w:r>
    </w:p>
    <w:p w14:paraId="3F6E4955" w14:textId="652537D2" w:rsidR="00B81E7E" w:rsidRDefault="00B81E7E" w:rsidP="00201343">
      <w:pPr>
        <w:jc w:val="both"/>
        <w:rPr>
          <w:rFonts w:ascii="Century Gothic" w:hAnsi="Century Gothic"/>
          <w:sz w:val="28"/>
        </w:rPr>
      </w:pPr>
      <w:r w:rsidRPr="00A30D63">
        <w:rPr>
          <w:rFonts w:ascii="Century Gothic" w:hAnsi="Century Gothic"/>
          <w:b/>
          <w:i/>
          <w:sz w:val="28"/>
        </w:rPr>
        <w:t>Dado</w:t>
      </w:r>
      <w:r w:rsidRPr="00C96651">
        <w:rPr>
          <w:rFonts w:ascii="Century Gothic" w:hAnsi="Century Gothic"/>
          <w:sz w:val="28"/>
        </w:rPr>
        <w:t xml:space="preserve"> en el Salón de Sesiones del Poder Legislativo, en la ciudad de Chihuahua, Chihuahua a </w:t>
      </w:r>
      <w:r w:rsidR="00C96651" w:rsidRPr="00C96651">
        <w:rPr>
          <w:rFonts w:ascii="Century Gothic" w:hAnsi="Century Gothic"/>
          <w:sz w:val="28"/>
        </w:rPr>
        <w:t xml:space="preserve">27 de marzo de 2025. </w:t>
      </w:r>
      <w:r w:rsidRPr="00C96651">
        <w:rPr>
          <w:rFonts w:ascii="Century Gothic" w:hAnsi="Century Gothic"/>
          <w:sz w:val="28"/>
        </w:rPr>
        <w:t xml:space="preserve"> </w:t>
      </w:r>
    </w:p>
    <w:p w14:paraId="5FDB6242" w14:textId="7E555830" w:rsidR="00A30D63" w:rsidRDefault="00A30D63" w:rsidP="00201343">
      <w:pPr>
        <w:jc w:val="both"/>
        <w:rPr>
          <w:rFonts w:ascii="Century Gothic" w:hAnsi="Century Gothic"/>
          <w:sz w:val="28"/>
        </w:rPr>
      </w:pPr>
    </w:p>
    <w:p w14:paraId="2B251DF4" w14:textId="48370491" w:rsidR="00A30D63" w:rsidRPr="00951C0F" w:rsidRDefault="00A30D63" w:rsidP="00A30D63">
      <w:pPr>
        <w:jc w:val="center"/>
        <w:rPr>
          <w:rFonts w:ascii="Century Gothic" w:hAnsi="Century Gothic"/>
          <w:b/>
          <w:sz w:val="28"/>
        </w:rPr>
      </w:pPr>
      <w:r w:rsidRPr="00951C0F">
        <w:rPr>
          <w:rFonts w:ascii="Century Gothic" w:hAnsi="Century Gothic"/>
          <w:b/>
          <w:sz w:val="28"/>
        </w:rPr>
        <w:t>ATENTAMENTE</w:t>
      </w:r>
    </w:p>
    <w:p w14:paraId="38E3F823" w14:textId="66AEA6D1" w:rsidR="00A30D63" w:rsidRDefault="00A30D63" w:rsidP="00A30D63">
      <w:pPr>
        <w:jc w:val="center"/>
        <w:rPr>
          <w:rFonts w:ascii="Century Gothic" w:hAnsi="Century Gothic"/>
          <w:b/>
          <w:sz w:val="28"/>
        </w:rPr>
      </w:pPr>
    </w:p>
    <w:p w14:paraId="55427BB6" w14:textId="77777777" w:rsidR="00A51700" w:rsidRDefault="00A51700" w:rsidP="00A30D63">
      <w:pPr>
        <w:jc w:val="center"/>
        <w:rPr>
          <w:rFonts w:ascii="Century Gothic" w:hAnsi="Century Gothic"/>
          <w:b/>
          <w:sz w:val="28"/>
        </w:rPr>
      </w:pPr>
    </w:p>
    <w:p w14:paraId="07F8C01E" w14:textId="77777777" w:rsidR="00951C0F" w:rsidRPr="00951C0F" w:rsidRDefault="00951C0F" w:rsidP="00A30D63">
      <w:pPr>
        <w:jc w:val="center"/>
        <w:rPr>
          <w:rFonts w:ascii="Century Gothic" w:hAnsi="Century Gothic"/>
          <w:b/>
          <w:sz w:val="28"/>
        </w:rPr>
      </w:pPr>
    </w:p>
    <w:p w14:paraId="21DBE371" w14:textId="25B6B9D9" w:rsidR="00A30D63" w:rsidRDefault="00A30D63" w:rsidP="00A30D63">
      <w:pPr>
        <w:jc w:val="center"/>
        <w:rPr>
          <w:rFonts w:ascii="Century Gothic" w:hAnsi="Century Gothic"/>
          <w:b/>
          <w:sz w:val="28"/>
        </w:rPr>
      </w:pPr>
      <w:r w:rsidRPr="00951C0F">
        <w:rPr>
          <w:rFonts w:ascii="Century Gothic" w:hAnsi="Century Gothic"/>
          <w:b/>
          <w:sz w:val="28"/>
        </w:rPr>
        <w:t>DIPUTADA HERMINIA GÓMEZ CARRASCO</w:t>
      </w:r>
    </w:p>
    <w:p w14:paraId="6E046E6E" w14:textId="3B0D5F6F" w:rsidR="00A51700" w:rsidRDefault="00A51700" w:rsidP="00A30D63">
      <w:pPr>
        <w:jc w:val="center"/>
        <w:rPr>
          <w:rFonts w:ascii="Century Gothic" w:hAnsi="Century Gothic"/>
          <w:b/>
          <w:sz w:val="28"/>
        </w:rPr>
      </w:pPr>
    </w:p>
    <w:p w14:paraId="0B12E757" w14:textId="6F41A90D" w:rsidR="00A51700" w:rsidRDefault="00A51700" w:rsidP="00A30D63">
      <w:pPr>
        <w:jc w:val="center"/>
        <w:rPr>
          <w:rFonts w:ascii="Century Gothic" w:hAnsi="Century Gothic"/>
          <w:b/>
          <w:sz w:val="28"/>
        </w:rPr>
      </w:pPr>
    </w:p>
    <w:p w14:paraId="44FF5D9F" w14:textId="77777777" w:rsidR="00A51700" w:rsidRPr="00951C0F" w:rsidRDefault="00A51700" w:rsidP="00A30D63">
      <w:pPr>
        <w:jc w:val="center"/>
        <w:rPr>
          <w:rFonts w:ascii="Century Gothic" w:hAnsi="Century Gothic"/>
          <w:b/>
          <w:sz w:val="28"/>
        </w:rPr>
      </w:pPr>
    </w:p>
    <w:p w14:paraId="23D78FC7" w14:textId="6CEF0448" w:rsidR="006E10B5" w:rsidRDefault="006E10B5" w:rsidP="00A30D63">
      <w:pPr>
        <w:jc w:val="center"/>
        <w:rPr>
          <w:rFonts w:ascii="Century Gothic" w:hAnsi="Century Gothic"/>
          <w:sz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1700" w14:paraId="22956673" w14:textId="77777777" w:rsidTr="00A51700">
        <w:tc>
          <w:tcPr>
            <w:tcW w:w="4675" w:type="dxa"/>
          </w:tcPr>
          <w:p w14:paraId="10772954" w14:textId="77777777" w:rsidR="00A51700" w:rsidRPr="0026795D" w:rsidRDefault="00A51700" w:rsidP="00A51700">
            <w:pPr>
              <w:jc w:val="center"/>
              <w:rPr>
                <w:rFonts w:ascii="Century Gothic" w:hAnsi="Century Gothic"/>
                <w:b/>
                <w:sz w:val="28"/>
                <w:szCs w:val="24"/>
              </w:rPr>
            </w:pPr>
            <w:r w:rsidRPr="0026795D">
              <w:rPr>
                <w:rFonts w:ascii="Century Gothic" w:hAnsi="Century Gothic"/>
                <w:b/>
                <w:sz w:val="28"/>
                <w:szCs w:val="24"/>
              </w:rPr>
              <w:t>DIP. BRENDA FRANCISCA RÍOS</w:t>
            </w:r>
          </w:p>
          <w:p w14:paraId="3B4E9CEC" w14:textId="77777777" w:rsidR="00A51700" w:rsidRDefault="00A51700" w:rsidP="00A30D63">
            <w:pPr>
              <w:jc w:val="center"/>
              <w:rPr>
                <w:rFonts w:ascii="Century Gothic" w:hAnsi="Century Gothic"/>
                <w:sz w:val="28"/>
              </w:rPr>
            </w:pPr>
          </w:p>
          <w:p w14:paraId="2170532E" w14:textId="77777777" w:rsidR="00A51700" w:rsidRDefault="00A51700" w:rsidP="00A30D63">
            <w:pPr>
              <w:jc w:val="center"/>
              <w:rPr>
                <w:rFonts w:ascii="Century Gothic" w:hAnsi="Century Gothic"/>
                <w:sz w:val="28"/>
              </w:rPr>
            </w:pPr>
          </w:p>
          <w:p w14:paraId="787C009A" w14:textId="77777777" w:rsidR="00A51700" w:rsidRDefault="00A51700" w:rsidP="00A30D63">
            <w:pPr>
              <w:jc w:val="center"/>
              <w:rPr>
                <w:rFonts w:ascii="Century Gothic" w:hAnsi="Century Gothic"/>
                <w:sz w:val="28"/>
              </w:rPr>
            </w:pPr>
          </w:p>
          <w:p w14:paraId="76905269" w14:textId="77777777" w:rsidR="00A51700" w:rsidRDefault="00A51700" w:rsidP="00A30D63">
            <w:pPr>
              <w:jc w:val="center"/>
              <w:rPr>
                <w:rFonts w:ascii="Century Gothic" w:hAnsi="Century Gothic"/>
                <w:sz w:val="28"/>
              </w:rPr>
            </w:pPr>
          </w:p>
          <w:p w14:paraId="59687682" w14:textId="48300DDA" w:rsidR="00A51700" w:rsidRDefault="00A51700" w:rsidP="00A30D63">
            <w:pPr>
              <w:jc w:val="center"/>
              <w:rPr>
                <w:rFonts w:ascii="Century Gothic" w:hAnsi="Century Gothic"/>
                <w:sz w:val="28"/>
              </w:rPr>
            </w:pPr>
          </w:p>
        </w:tc>
        <w:tc>
          <w:tcPr>
            <w:tcW w:w="4675" w:type="dxa"/>
          </w:tcPr>
          <w:p w14:paraId="4DF1F6AF" w14:textId="77777777" w:rsidR="00A51700" w:rsidRDefault="00A51700" w:rsidP="00A30D63">
            <w:pPr>
              <w:jc w:val="center"/>
              <w:rPr>
                <w:rFonts w:ascii="Century Gothic" w:hAnsi="Century Gothic"/>
                <w:b/>
                <w:color w:val="000000"/>
                <w:sz w:val="28"/>
                <w:szCs w:val="24"/>
              </w:rPr>
            </w:pPr>
            <w:r w:rsidRPr="0026795D">
              <w:rPr>
                <w:rFonts w:ascii="Century Gothic" w:hAnsi="Century Gothic"/>
                <w:b/>
                <w:color w:val="000000"/>
                <w:sz w:val="28"/>
                <w:szCs w:val="24"/>
              </w:rPr>
              <w:t>DIP. EDIN CUAUHTÉMOC ESTRADA SOTELO</w:t>
            </w:r>
          </w:p>
          <w:p w14:paraId="2753A32E" w14:textId="77777777" w:rsidR="00A51700" w:rsidRDefault="00A51700" w:rsidP="00A30D63">
            <w:pPr>
              <w:jc w:val="center"/>
              <w:rPr>
                <w:rFonts w:ascii="Century Gothic" w:hAnsi="Century Gothic"/>
                <w:sz w:val="28"/>
              </w:rPr>
            </w:pPr>
          </w:p>
          <w:p w14:paraId="1725F1B7" w14:textId="77777777" w:rsidR="00A51700" w:rsidRDefault="00A51700" w:rsidP="00A30D63">
            <w:pPr>
              <w:jc w:val="center"/>
              <w:rPr>
                <w:rFonts w:ascii="Century Gothic" w:hAnsi="Century Gothic"/>
                <w:sz w:val="28"/>
              </w:rPr>
            </w:pPr>
          </w:p>
          <w:p w14:paraId="17974DEE" w14:textId="4EA7D1BC" w:rsidR="00A51700" w:rsidRDefault="00A51700" w:rsidP="00A30D63">
            <w:pPr>
              <w:jc w:val="center"/>
              <w:rPr>
                <w:rFonts w:ascii="Century Gothic" w:hAnsi="Century Gothic"/>
                <w:sz w:val="28"/>
              </w:rPr>
            </w:pPr>
          </w:p>
        </w:tc>
      </w:tr>
      <w:tr w:rsidR="00A51700" w14:paraId="41884843" w14:textId="77777777" w:rsidTr="00A51700">
        <w:tc>
          <w:tcPr>
            <w:tcW w:w="4675" w:type="dxa"/>
          </w:tcPr>
          <w:p w14:paraId="21C59BD7" w14:textId="77777777" w:rsidR="00A51700" w:rsidRPr="0026795D" w:rsidRDefault="00A51700" w:rsidP="00A51700">
            <w:pPr>
              <w:jc w:val="center"/>
              <w:rPr>
                <w:rFonts w:ascii="Century Gothic" w:hAnsi="Century Gothic"/>
                <w:b/>
                <w:color w:val="000000"/>
                <w:sz w:val="28"/>
                <w:szCs w:val="24"/>
              </w:rPr>
            </w:pPr>
            <w:r w:rsidRPr="0026795D">
              <w:rPr>
                <w:rFonts w:ascii="Century Gothic" w:hAnsi="Century Gothic"/>
                <w:b/>
                <w:color w:val="000000"/>
                <w:sz w:val="28"/>
                <w:szCs w:val="24"/>
              </w:rPr>
              <w:t>DIP. EDITH PALMA ONTIVEROS.</w:t>
            </w:r>
          </w:p>
          <w:p w14:paraId="34F847EB" w14:textId="77777777" w:rsidR="00A51700" w:rsidRPr="0026795D" w:rsidRDefault="00A51700" w:rsidP="00A51700">
            <w:pPr>
              <w:jc w:val="center"/>
              <w:rPr>
                <w:rFonts w:ascii="Century Gothic" w:hAnsi="Century Gothic"/>
                <w:b/>
                <w:sz w:val="28"/>
                <w:szCs w:val="24"/>
              </w:rPr>
            </w:pPr>
          </w:p>
          <w:p w14:paraId="33EBE0C8" w14:textId="77777777" w:rsidR="00A51700" w:rsidRPr="0026795D" w:rsidRDefault="00A51700" w:rsidP="00A51700">
            <w:pPr>
              <w:jc w:val="center"/>
              <w:rPr>
                <w:rFonts w:ascii="Century Gothic" w:hAnsi="Century Gothic"/>
                <w:b/>
                <w:sz w:val="28"/>
                <w:szCs w:val="24"/>
              </w:rPr>
            </w:pPr>
          </w:p>
          <w:p w14:paraId="7B1B2D66" w14:textId="77777777" w:rsidR="00A51700" w:rsidRPr="0026795D" w:rsidRDefault="00A51700" w:rsidP="00A51700">
            <w:pPr>
              <w:jc w:val="center"/>
              <w:rPr>
                <w:rFonts w:ascii="Century Gothic" w:hAnsi="Century Gothic"/>
                <w:b/>
                <w:sz w:val="28"/>
                <w:szCs w:val="24"/>
              </w:rPr>
            </w:pPr>
          </w:p>
          <w:p w14:paraId="5CA98C9A" w14:textId="19B68DC4" w:rsidR="00A51700" w:rsidRDefault="00A51700" w:rsidP="00A51700">
            <w:pPr>
              <w:rPr>
                <w:rFonts w:ascii="Century Gothic" w:hAnsi="Century Gothic"/>
                <w:b/>
                <w:sz w:val="28"/>
                <w:szCs w:val="24"/>
              </w:rPr>
            </w:pPr>
          </w:p>
          <w:p w14:paraId="0B69695B" w14:textId="77777777" w:rsidR="00A51700" w:rsidRPr="0026795D" w:rsidRDefault="00A51700" w:rsidP="00A51700">
            <w:pPr>
              <w:rPr>
                <w:rFonts w:ascii="Century Gothic" w:hAnsi="Century Gothic"/>
                <w:b/>
                <w:sz w:val="28"/>
                <w:szCs w:val="24"/>
              </w:rPr>
            </w:pPr>
          </w:p>
          <w:p w14:paraId="58880C16" w14:textId="77777777" w:rsidR="00A51700" w:rsidRDefault="00A51700" w:rsidP="00A51700">
            <w:pPr>
              <w:jc w:val="center"/>
              <w:rPr>
                <w:rFonts w:ascii="Century Gothic" w:hAnsi="Century Gothic"/>
                <w:sz w:val="28"/>
              </w:rPr>
            </w:pPr>
          </w:p>
        </w:tc>
        <w:tc>
          <w:tcPr>
            <w:tcW w:w="4675" w:type="dxa"/>
          </w:tcPr>
          <w:p w14:paraId="76449EAD" w14:textId="6F83D52C" w:rsidR="00A51700" w:rsidRDefault="00A51700" w:rsidP="00A51700">
            <w:pPr>
              <w:jc w:val="center"/>
              <w:rPr>
                <w:rFonts w:ascii="Century Gothic" w:hAnsi="Century Gothic"/>
                <w:sz w:val="28"/>
              </w:rPr>
            </w:pPr>
            <w:r w:rsidRPr="0026795D">
              <w:rPr>
                <w:rFonts w:ascii="Century Gothic" w:hAnsi="Century Gothic"/>
                <w:b/>
                <w:color w:val="000000"/>
                <w:sz w:val="28"/>
                <w:szCs w:val="24"/>
              </w:rPr>
              <w:t>DIP. ELIZABETH GUZMÁN ARGUETA</w:t>
            </w:r>
          </w:p>
        </w:tc>
      </w:tr>
      <w:tr w:rsidR="00A51700" w14:paraId="41C94F8C" w14:textId="77777777" w:rsidTr="00A51700">
        <w:tc>
          <w:tcPr>
            <w:tcW w:w="4675" w:type="dxa"/>
          </w:tcPr>
          <w:p w14:paraId="3DE8A9E7" w14:textId="77777777" w:rsidR="00A51700" w:rsidRPr="0026795D" w:rsidRDefault="00A51700" w:rsidP="00A51700">
            <w:pPr>
              <w:jc w:val="center"/>
              <w:rPr>
                <w:rFonts w:ascii="Century Gothic" w:hAnsi="Century Gothic"/>
                <w:b/>
                <w:color w:val="000000"/>
                <w:sz w:val="28"/>
                <w:szCs w:val="24"/>
              </w:rPr>
            </w:pPr>
            <w:r w:rsidRPr="0026795D">
              <w:rPr>
                <w:rFonts w:ascii="Century Gothic" w:hAnsi="Century Gothic"/>
                <w:b/>
                <w:color w:val="000000"/>
                <w:sz w:val="28"/>
                <w:szCs w:val="24"/>
              </w:rPr>
              <w:t>DIP. LETICIA ORTEGA MÁYNEZ.</w:t>
            </w:r>
          </w:p>
          <w:p w14:paraId="21CADC89" w14:textId="77777777" w:rsidR="00A51700" w:rsidRPr="0026795D" w:rsidRDefault="00A51700" w:rsidP="00A51700">
            <w:pPr>
              <w:jc w:val="center"/>
              <w:rPr>
                <w:rFonts w:ascii="Century Gothic" w:hAnsi="Century Gothic"/>
                <w:b/>
                <w:sz w:val="28"/>
                <w:szCs w:val="24"/>
              </w:rPr>
            </w:pPr>
          </w:p>
          <w:p w14:paraId="7E7B3088" w14:textId="77777777" w:rsidR="00A51700" w:rsidRPr="0026795D" w:rsidRDefault="00A51700" w:rsidP="00A51700">
            <w:pPr>
              <w:jc w:val="center"/>
              <w:rPr>
                <w:rFonts w:ascii="Century Gothic" w:hAnsi="Century Gothic"/>
                <w:b/>
                <w:sz w:val="28"/>
                <w:szCs w:val="24"/>
              </w:rPr>
            </w:pPr>
          </w:p>
          <w:p w14:paraId="5701DD85" w14:textId="77777777" w:rsidR="00A51700" w:rsidRPr="0026795D" w:rsidRDefault="00A51700" w:rsidP="00A51700">
            <w:pPr>
              <w:jc w:val="center"/>
              <w:rPr>
                <w:rFonts w:ascii="Century Gothic" w:hAnsi="Century Gothic"/>
                <w:b/>
                <w:sz w:val="28"/>
                <w:szCs w:val="24"/>
              </w:rPr>
            </w:pPr>
          </w:p>
          <w:p w14:paraId="7D9C2AED" w14:textId="77777777" w:rsidR="00A51700" w:rsidRPr="0026795D" w:rsidRDefault="00A51700" w:rsidP="00A51700">
            <w:pPr>
              <w:rPr>
                <w:rFonts w:ascii="Century Gothic" w:hAnsi="Century Gothic"/>
                <w:b/>
                <w:sz w:val="28"/>
                <w:szCs w:val="24"/>
              </w:rPr>
            </w:pPr>
          </w:p>
          <w:p w14:paraId="2448FE18" w14:textId="77777777" w:rsidR="00A51700" w:rsidRDefault="00A51700" w:rsidP="00A51700">
            <w:pPr>
              <w:jc w:val="center"/>
              <w:rPr>
                <w:rFonts w:ascii="Century Gothic" w:hAnsi="Century Gothic"/>
                <w:sz w:val="28"/>
              </w:rPr>
            </w:pPr>
          </w:p>
        </w:tc>
        <w:tc>
          <w:tcPr>
            <w:tcW w:w="4675" w:type="dxa"/>
          </w:tcPr>
          <w:p w14:paraId="392F95A8" w14:textId="77777777" w:rsidR="00A51700" w:rsidRDefault="00A51700" w:rsidP="00A51700">
            <w:pPr>
              <w:jc w:val="center"/>
              <w:rPr>
                <w:rFonts w:ascii="Century Gothic" w:hAnsi="Century Gothic"/>
                <w:b/>
                <w:color w:val="000000"/>
                <w:sz w:val="28"/>
                <w:szCs w:val="24"/>
              </w:rPr>
            </w:pPr>
            <w:r w:rsidRPr="0026795D">
              <w:rPr>
                <w:rFonts w:ascii="Century Gothic" w:hAnsi="Century Gothic"/>
                <w:b/>
                <w:color w:val="000000"/>
                <w:sz w:val="28"/>
                <w:szCs w:val="24"/>
              </w:rPr>
              <w:lastRenderedPageBreak/>
              <w:t>DIP. MARÍA ANTONIETA PÉREZ REYES.</w:t>
            </w:r>
          </w:p>
          <w:p w14:paraId="1F48AAB3" w14:textId="6C98B39E" w:rsidR="00A51700" w:rsidRDefault="00A51700" w:rsidP="00A51700">
            <w:pPr>
              <w:jc w:val="center"/>
              <w:rPr>
                <w:rFonts w:ascii="Century Gothic" w:hAnsi="Century Gothic"/>
                <w:sz w:val="28"/>
              </w:rPr>
            </w:pPr>
          </w:p>
        </w:tc>
      </w:tr>
    </w:tbl>
    <w:p w14:paraId="7D94B7CE" w14:textId="77777777" w:rsidR="00951C0F" w:rsidRDefault="00951C0F" w:rsidP="00A30D63">
      <w:pPr>
        <w:jc w:val="center"/>
        <w:rPr>
          <w:rFonts w:ascii="Century Gothic" w:hAnsi="Century Gothic"/>
          <w:sz w:val="28"/>
        </w:rPr>
      </w:pPr>
    </w:p>
    <w:tbl>
      <w:tblPr>
        <w:tblStyle w:val="Tablaconcuadrcula"/>
        <w:tblpPr w:leftFromText="141" w:rightFromText="141" w:vertAnchor="page" w:horzAnchor="margin" w:tblpY="17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675"/>
        <w:gridCol w:w="4675"/>
      </w:tblGrid>
      <w:tr w:rsidR="000A7119" w:rsidRPr="0026795D" w14:paraId="0F949114" w14:textId="77777777" w:rsidTr="000A7119">
        <w:tc>
          <w:tcPr>
            <w:tcW w:w="4675" w:type="dxa"/>
            <w:shd w:val="clear" w:color="auto" w:fill="FFFFFF" w:themeFill="background1"/>
          </w:tcPr>
          <w:p w14:paraId="6770D485" w14:textId="77777777" w:rsidR="000A7119" w:rsidRPr="0026795D" w:rsidRDefault="000A7119" w:rsidP="00A51700">
            <w:pPr>
              <w:rPr>
                <w:rFonts w:ascii="Century Gothic" w:hAnsi="Century Gothic"/>
                <w:b/>
                <w:sz w:val="28"/>
                <w:szCs w:val="24"/>
              </w:rPr>
            </w:pPr>
          </w:p>
          <w:p w14:paraId="6E95E448" w14:textId="77777777" w:rsidR="000A7119" w:rsidRPr="0026795D" w:rsidRDefault="000A7119" w:rsidP="000A7119">
            <w:pPr>
              <w:jc w:val="center"/>
              <w:rPr>
                <w:rFonts w:ascii="Century Gothic" w:hAnsi="Century Gothic"/>
                <w:b/>
                <w:sz w:val="28"/>
                <w:szCs w:val="24"/>
              </w:rPr>
            </w:pPr>
          </w:p>
        </w:tc>
        <w:tc>
          <w:tcPr>
            <w:tcW w:w="4675" w:type="dxa"/>
            <w:shd w:val="clear" w:color="auto" w:fill="FFFFFF" w:themeFill="background1"/>
          </w:tcPr>
          <w:p w14:paraId="07638290" w14:textId="717ED7D1" w:rsidR="000A7119" w:rsidRPr="0026795D" w:rsidRDefault="000A7119" w:rsidP="000A7119">
            <w:pPr>
              <w:jc w:val="center"/>
              <w:rPr>
                <w:rFonts w:ascii="Century Gothic" w:hAnsi="Century Gothic"/>
                <w:b/>
                <w:sz w:val="28"/>
                <w:szCs w:val="24"/>
              </w:rPr>
            </w:pPr>
          </w:p>
        </w:tc>
      </w:tr>
      <w:tr w:rsidR="000A7119" w:rsidRPr="0026795D" w14:paraId="63C0C700" w14:textId="77777777" w:rsidTr="000A7119">
        <w:tc>
          <w:tcPr>
            <w:tcW w:w="4675" w:type="dxa"/>
            <w:shd w:val="clear" w:color="auto" w:fill="FFFFFF" w:themeFill="background1"/>
          </w:tcPr>
          <w:p w14:paraId="5542F4A1" w14:textId="77777777" w:rsidR="000A7119" w:rsidRPr="0026795D" w:rsidRDefault="000A7119" w:rsidP="000A7119">
            <w:pPr>
              <w:jc w:val="center"/>
              <w:rPr>
                <w:rFonts w:ascii="Century Gothic" w:hAnsi="Century Gothic"/>
                <w:b/>
                <w:sz w:val="28"/>
                <w:szCs w:val="24"/>
              </w:rPr>
            </w:pPr>
          </w:p>
        </w:tc>
        <w:tc>
          <w:tcPr>
            <w:tcW w:w="4675" w:type="dxa"/>
            <w:shd w:val="clear" w:color="auto" w:fill="FFFFFF" w:themeFill="background1"/>
          </w:tcPr>
          <w:p w14:paraId="04AFB509" w14:textId="4CB4ECE9" w:rsidR="000A7119" w:rsidRPr="0026795D" w:rsidRDefault="000A7119" w:rsidP="000A7119">
            <w:pPr>
              <w:jc w:val="center"/>
              <w:rPr>
                <w:rFonts w:ascii="Century Gothic" w:hAnsi="Century Gothic"/>
                <w:b/>
                <w:sz w:val="28"/>
                <w:szCs w:val="24"/>
              </w:rPr>
            </w:pPr>
          </w:p>
        </w:tc>
      </w:tr>
      <w:tr w:rsidR="000A7119" w:rsidRPr="0026795D" w14:paraId="3EAAA204" w14:textId="77777777" w:rsidTr="000A7119">
        <w:tc>
          <w:tcPr>
            <w:tcW w:w="4675" w:type="dxa"/>
            <w:shd w:val="clear" w:color="auto" w:fill="FFFFFF" w:themeFill="background1"/>
          </w:tcPr>
          <w:p w14:paraId="55547C17" w14:textId="77777777" w:rsidR="000A7119" w:rsidRPr="0026795D" w:rsidRDefault="000A7119" w:rsidP="000A7119">
            <w:pPr>
              <w:jc w:val="center"/>
              <w:rPr>
                <w:rFonts w:ascii="Century Gothic" w:hAnsi="Century Gothic"/>
                <w:b/>
                <w:sz w:val="28"/>
                <w:szCs w:val="24"/>
              </w:rPr>
            </w:pPr>
          </w:p>
        </w:tc>
        <w:tc>
          <w:tcPr>
            <w:tcW w:w="4675" w:type="dxa"/>
            <w:shd w:val="clear" w:color="auto" w:fill="FFFFFF" w:themeFill="background1"/>
          </w:tcPr>
          <w:p w14:paraId="25295B91" w14:textId="6A7FD31D" w:rsidR="000A7119" w:rsidRPr="0026795D" w:rsidRDefault="000A7119" w:rsidP="000A7119">
            <w:pPr>
              <w:jc w:val="center"/>
              <w:rPr>
                <w:rFonts w:ascii="Century Gothic" w:hAnsi="Century Gothic"/>
                <w:b/>
                <w:sz w:val="28"/>
                <w:szCs w:val="24"/>
              </w:rPr>
            </w:pPr>
          </w:p>
        </w:tc>
      </w:tr>
      <w:tr w:rsidR="000A7119" w:rsidRPr="0026795D" w14:paraId="1B81DA6B" w14:textId="77777777" w:rsidTr="000A7119">
        <w:tc>
          <w:tcPr>
            <w:tcW w:w="4675" w:type="dxa"/>
            <w:shd w:val="clear" w:color="auto" w:fill="FFFFFF" w:themeFill="background1"/>
          </w:tcPr>
          <w:p w14:paraId="33165336" w14:textId="77777777" w:rsidR="000A7119" w:rsidRPr="0026795D" w:rsidRDefault="000A7119" w:rsidP="000A7119">
            <w:pPr>
              <w:jc w:val="center"/>
              <w:rPr>
                <w:rFonts w:ascii="Century Gothic" w:hAnsi="Century Gothic"/>
                <w:b/>
                <w:color w:val="000000"/>
                <w:sz w:val="28"/>
                <w:szCs w:val="24"/>
              </w:rPr>
            </w:pPr>
            <w:r w:rsidRPr="0026795D">
              <w:rPr>
                <w:rFonts w:ascii="Century Gothic" w:hAnsi="Century Gothic"/>
                <w:b/>
                <w:color w:val="000000"/>
                <w:sz w:val="28"/>
                <w:szCs w:val="24"/>
              </w:rPr>
              <w:t>DIP. ROSANA DÍAZ REYES.</w:t>
            </w:r>
          </w:p>
          <w:p w14:paraId="7A831DB3" w14:textId="77777777" w:rsidR="000A7119" w:rsidRPr="0026795D" w:rsidRDefault="000A7119" w:rsidP="000A7119">
            <w:pPr>
              <w:jc w:val="center"/>
              <w:rPr>
                <w:rFonts w:ascii="Century Gothic" w:hAnsi="Century Gothic"/>
                <w:b/>
                <w:sz w:val="28"/>
                <w:szCs w:val="24"/>
              </w:rPr>
            </w:pPr>
          </w:p>
          <w:p w14:paraId="13174920" w14:textId="77777777" w:rsidR="000A7119" w:rsidRPr="0026795D" w:rsidRDefault="000A7119" w:rsidP="000A7119">
            <w:pPr>
              <w:jc w:val="center"/>
              <w:rPr>
                <w:rFonts w:ascii="Century Gothic" w:hAnsi="Century Gothic"/>
                <w:b/>
                <w:sz w:val="28"/>
                <w:szCs w:val="24"/>
              </w:rPr>
            </w:pPr>
          </w:p>
          <w:p w14:paraId="7F5D1614" w14:textId="77777777" w:rsidR="000A7119" w:rsidRPr="0026795D" w:rsidRDefault="000A7119" w:rsidP="000A7119">
            <w:pPr>
              <w:jc w:val="center"/>
              <w:rPr>
                <w:rFonts w:ascii="Century Gothic" w:hAnsi="Century Gothic"/>
                <w:b/>
                <w:sz w:val="28"/>
                <w:szCs w:val="24"/>
              </w:rPr>
            </w:pPr>
          </w:p>
          <w:p w14:paraId="31250C15" w14:textId="77777777" w:rsidR="000A7119" w:rsidRPr="0026795D" w:rsidRDefault="000A7119" w:rsidP="000A7119">
            <w:pPr>
              <w:rPr>
                <w:rFonts w:ascii="Century Gothic" w:hAnsi="Century Gothic"/>
                <w:b/>
                <w:sz w:val="28"/>
                <w:szCs w:val="24"/>
              </w:rPr>
            </w:pPr>
          </w:p>
          <w:p w14:paraId="754D3D32" w14:textId="77777777" w:rsidR="000A7119" w:rsidRPr="0026795D" w:rsidRDefault="000A7119" w:rsidP="000A7119">
            <w:pPr>
              <w:jc w:val="center"/>
              <w:rPr>
                <w:rFonts w:ascii="Century Gothic" w:hAnsi="Century Gothic"/>
                <w:b/>
                <w:sz w:val="28"/>
                <w:szCs w:val="24"/>
              </w:rPr>
            </w:pPr>
          </w:p>
        </w:tc>
        <w:tc>
          <w:tcPr>
            <w:tcW w:w="4675" w:type="dxa"/>
            <w:shd w:val="clear" w:color="auto" w:fill="FFFFFF" w:themeFill="background1"/>
          </w:tcPr>
          <w:p w14:paraId="2F319084" w14:textId="77777777" w:rsidR="000A7119" w:rsidRPr="0026795D" w:rsidRDefault="000A7119" w:rsidP="000A7119">
            <w:pPr>
              <w:jc w:val="center"/>
              <w:rPr>
                <w:rFonts w:ascii="Century Gothic" w:hAnsi="Century Gothic"/>
                <w:b/>
                <w:sz w:val="28"/>
                <w:szCs w:val="24"/>
              </w:rPr>
            </w:pPr>
            <w:r w:rsidRPr="0026795D">
              <w:rPr>
                <w:rFonts w:ascii="Century Gothic" w:hAnsi="Century Gothic"/>
                <w:b/>
                <w:color w:val="000000"/>
                <w:sz w:val="28"/>
                <w:szCs w:val="24"/>
              </w:rPr>
              <w:t>DIP. PEDRO TORRES ESTRADA</w:t>
            </w:r>
          </w:p>
        </w:tc>
      </w:tr>
      <w:tr w:rsidR="000A7119" w:rsidRPr="0026795D" w14:paraId="2EAEDFF4" w14:textId="77777777" w:rsidTr="000A7119">
        <w:tc>
          <w:tcPr>
            <w:tcW w:w="4675" w:type="dxa"/>
            <w:shd w:val="clear" w:color="auto" w:fill="FFFFFF" w:themeFill="background1"/>
          </w:tcPr>
          <w:p w14:paraId="5FA4F2C4" w14:textId="77777777" w:rsidR="000A7119" w:rsidRPr="0026795D" w:rsidRDefault="000A7119" w:rsidP="000A7119">
            <w:pPr>
              <w:jc w:val="center"/>
              <w:rPr>
                <w:rFonts w:ascii="Century Gothic" w:hAnsi="Century Gothic"/>
                <w:b/>
                <w:color w:val="000000"/>
                <w:sz w:val="28"/>
                <w:szCs w:val="24"/>
              </w:rPr>
            </w:pPr>
            <w:r w:rsidRPr="0026795D">
              <w:rPr>
                <w:rFonts w:ascii="Century Gothic" w:hAnsi="Century Gothic"/>
                <w:b/>
                <w:color w:val="000000"/>
                <w:sz w:val="28"/>
                <w:szCs w:val="24"/>
              </w:rPr>
              <w:t>DIP. MAGDALENA RENTERÍA PÉREZ.</w:t>
            </w:r>
          </w:p>
          <w:p w14:paraId="5602365F" w14:textId="77777777" w:rsidR="000A7119" w:rsidRPr="0026795D" w:rsidRDefault="000A7119" w:rsidP="000A7119">
            <w:pPr>
              <w:jc w:val="center"/>
              <w:rPr>
                <w:rFonts w:ascii="Century Gothic" w:hAnsi="Century Gothic"/>
                <w:b/>
                <w:sz w:val="28"/>
                <w:szCs w:val="24"/>
              </w:rPr>
            </w:pPr>
          </w:p>
          <w:p w14:paraId="2DECCD4E" w14:textId="77777777" w:rsidR="000A7119" w:rsidRPr="0026795D" w:rsidRDefault="000A7119" w:rsidP="000A7119">
            <w:pPr>
              <w:jc w:val="center"/>
              <w:rPr>
                <w:rFonts w:ascii="Century Gothic" w:hAnsi="Century Gothic"/>
                <w:b/>
                <w:sz w:val="28"/>
                <w:szCs w:val="24"/>
              </w:rPr>
            </w:pPr>
          </w:p>
          <w:p w14:paraId="708CE74D" w14:textId="77777777" w:rsidR="000A7119" w:rsidRPr="0026795D" w:rsidRDefault="000A7119" w:rsidP="000A7119">
            <w:pPr>
              <w:rPr>
                <w:rFonts w:ascii="Century Gothic" w:hAnsi="Century Gothic"/>
                <w:b/>
                <w:sz w:val="28"/>
                <w:szCs w:val="24"/>
              </w:rPr>
            </w:pPr>
          </w:p>
          <w:p w14:paraId="68925720" w14:textId="77777777" w:rsidR="000A7119" w:rsidRPr="0026795D" w:rsidRDefault="000A7119" w:rsidP="000A7119">
            <w:pPr>
              <w:jc w:val="center"/>
              <w:rPr>
                <w:rFonts w:ascii="Century Gothic" w:hAnsi="Century Gothic"/>
                <w:b/>
                <w:sz w:val="28"/>
                <w:szCs w:val="24"/>
              </w:rPr>
            </w:pPr>
          </w:p>
          <w:p w14:paraId="51256507" w14:textId="77777777" w:rsidR="000A7119" w:rsidRPr="0026795D" w:rsidRDefault="000A7119" w:rsidP="000A7119">
            <w:pPr>
              <w:jc w:val="center"/>
              <w:rPr>
                <w:rFonts w:ascii="Century Gothic" w:hAnsi="Century Gothic"/>
                <w:b/>
                <w:sz w:val="28"/>
                <w:szCs w:val="24"/>
              </w:rPr>
            </w:pPr>
          </w:p>
        </w:tc>
        <w:tc>
          <w:tcPr>
            <w:tcW w:w="4675" w:type="dxa"/>
            <w:shd w:val="clear" w:color="auto" w:fill="FFFFFF" w:themeFill="background1"/>
          </w:tcPr>
          <w:p w14:paraId="22A1A7CB" w14:textId="77777777" w:rsidR="000A7119" w:rsidRPr="0026795D" w:rsidRDefault="000A7119" w:rsidP="000A7119">
            <w:pPr>
              <w:jc w:val="center"/>
              <w:rPr>
                <w:rFonts w:ascii="Century Gothic" w:hAnsi="Century Gothic"/>
                <w:b/>
                <w:sz w:val="28"/>
                <w:szCs w:val="24"/>
              </w:rPr>
            </w:pPr>
            <w:r w:rsidRPr="0026795D">
              <w:rPr>
                <w:rFonts w:ascii="Century Gothic" w:hAnsi="Century Gothic"/>
                <w:b/>
                <w:color w:val="000000"/>
                <w:sz w:val="28"/>
                <w:szCs w:val="24"/>
              </w:rPr>
              <w:t>DIP. JAEL ARGÜELLES DÍAZ</w:t>
            </w:r>
          </w:p>
        </w:tc>
      </w:tr>
      <w:tr w:rsidR="000A7119" w:rsidRPr="0026795D" w14:paraId="63019184" w14:textId="77777777" w:rsidTr="000A7119">
        <w:tc>
          <w:tcPr>
            <w:tcW w:w="4675" w:type="dxa"/>
            <w:shd w:val="clear" w:color="auto" w:fill="FFFFFF" w:themeFill="background1"/>
          </w:tcPr>
          <w:p w14:paraId="05D258E1" w14:textId="77777777" w:rsidR="000A7119" w:rsidRPr="0026795D" w:rsidRDefault="000A7119" w:rsidP="000A7119">
            <w:pPr>
              <w:jc w:val="center"/>
              <w:rPr>
                <w:rFonts w:ascii="Century Gothic" w:hAnsi="Century Gothic"/>
                <w:b/>
                <w:color w:val="000000"/>
                <w:sz w:val="28"/>
                <w:szCs w:val="24"/>
              </w:rPr>
            </w:pPr>
            <w:r w:rsidRPr="0026795D">
              <w:rPr>
                <w:rFonts w:ascii="Century Gothic" w:hAnsi="Century Gothic"/>
                <w:b/>
                <w:color w:val="000000"/>
                <w:sz w:val="28"/>
                <w:szCs w:val="24"/>
              </w:rPr>
              <w:t>DIP. ÓSCAR DANIEL AVITIA ARELLANES</w:t>
            </w:r>
          </w:p>
        </w:tc>
        <w:tc>
          <w:tcPr>
            <w:tcW w:w="4675" w:type="dxa"/>
            <w:shd w:val="clear" w:color="auto" w:fill="FFFFFF" w:themeFill="background1"/>
          </w:tcPr>
          <w:p w14:paraId="71A85CEB" w14:textId="77777777" w:rsidR="000A7119" w:rsidRPr="0026795D" w:rsidRDefault="000A7119" w:rsidP="000A7119">
            <w:pPr>
              <w:jc w:val="center"/>
              <w:rPr>
                <w:rFonts w:ascii="Century Gothic" w:hAnsi="Century Gothic"/>
                <w:b/>
                <w:color w:val="000000"/>
                <w:sz w:val="28"/>
                <w:szCs w:val="24"/>
              </w:rPr>
            </w:pPr>
          </w:p>
        </w:tc>
      </w:tr>
    </w:tbl>
    <w:p w14:paraId="5B8BDADB" w14:textId="77777777" w:rsidR="00707645" w:rsidRDefault="00707645" w:rsidP="0014775A">
      <w:pPr>
        <w:rPr>
          <w:rFonts w:ascii="Century Gothic" w:hAnsi="Century Gothic"/>
          <w:sz w:val="28"/>
        </w:rPr>
      </w:pPr>
    </w:p>
    <w:p w14:paraId="050020AB" w14:textId="0CF7B5E9" w:rsidR="00201343" w:rsidRDefault="00201343" w:rsidP="006F270F">
      <w:pPr>
        <w:jc w:val="center"/>
        <w:rPr>
          <w:rFonts w:ascii="Century Gothic" w:hAnsi="Century Gothic"/>
          <w:sz w:val="28"/>
        </w:rPr>
      </w:pPr>
    </w:p>
    <w:p w14:paraId="160A6784" w14:textId="39803356" w:rsidR="00A51700" w:rsidRPr="006F270F" w:rsidRDefault="00A51700" w:rsidP="006F270F">
      <w:pPr>
        <w:jc w:val="center"/>
        <w:rPr>
          <w:rFonts w:ascii="Century Gothic" w:hAnsi="Century Gothic"/>
          <w:sz w:val="28"/>
        </w:rPr>
      </w:pPr>
      <w:r>
        <w:rPr>
          <w:rFonts w:ascii="Century Gothic" w:hAnsi="Century Gothic"/>
          <w:noProof/>
          <w:sz w:val="28"/>
        </w:rPr>
        <mc:AlternateContent>
          <mc:Choice Requires="wps">
            <w:drawing>
              <wp:anchor distT="0" distB="0" distL="114300" distR="114300" simplePos="0" relativeHeight="251659264" behindDoc="0" locked="0" layoutInCell="1" allowOverlap="1" wp14:anchorId="063E4848" wp14:editId="0E16C201">
                <wp:simplePos x="0" y="0"/>
                <wp:positionH relativeFrom="column">
                  <wp:posOffset>-295275</wp:posOffset>
                </wp:positionH>
                <wp:positionV relativeFrom="paragraph">
                  <wp:posOffset>764540</wp:posOffset>
                </wp:positionV>
                <wp:extent cx="6486525" cy="8191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6486525" cy="819150"/>
                        </a:xfrm>
                        <a:prstGeom prst="rect">
                          <a:avLst/>
                        </a:prstGeom>
                        <a:solidFill>
                          <a:schemeClr val="lt1"/>
                        </a:solidFill>
                        <a:ln w="6350">
                          <a:solidFill>
                            <a:prstClr val="black"/>
                          </a:solidFill>
                        </a:ln>
                      </wps:spPr>
                      <wps:txbx>
                        <w:txbxContent>
                          <w:p w14:paraId="090DAC3E" w14:textId="757ECA3C" w:rsidR="00A51700" w:rsidRDefault="0088513B">
                            <w:r>
                              <w:t xml:space="preserve">La presente hoja de firmas forma parte del Punto de Acuerdo con el fin de </w:t>
                            </w:r>
                            <w:r w:rsidRPr="0088513B">
                              <w:t>exhortar a Gobierno del Estado, al Poder Judicial, al Honorable Ayuntamiento del Municipio de Chihuahua y a los organismos constitucionales autónomos a iluminar los edificios públicos con los colores azul y morado, en el marco del Día Mundial de la Concienciación sobre el Autismo, a partir del 31 de marzo y hasta el 4 de abri</w:t>
                            </w:r>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3E4848" id="_x0000_t202" coordsize="21600,21600" o:spt="202" path="m,l,21600r21600,l21600,xe">
                <v:stroke joinstyle="miter"/>
                <v:path gradientshapeok="t" o:connecttype="rect"/>
              </v:shapetype>
              <v:shape id="Cuadro de texto 2" o:spid="_x0000_s1026" type="#_x0000_t202" style="position:absolute;left:0;text-align:left;margin-left:-23.25pt;margin-top:60.2pt;width:510.75pt;height: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" fillcolor="white [3201]" strokeweight=".5pt">
                <v:textbox>
                  <w:txbxContent>
                    <w:p w14:paraId="090DAC3E" w14:textId="757ECA3C" w:rsidR="00A51700" w:rsidRDefault="0088513B">
                      <w:r>
                        <w:t xml:space="preserve">La presente hoja de firmas forma parte del Punto de Acuerdo con el fin de </w:t>
                      </w:r>
                      <w:r w:rsidRPr="0088513B">
                        <w:t>exhortar a Gobierno del Estado, al Poder Judicial, al Honorable Ayuntamiento del Municipio de Chihuahua y a los organismos constitucionales autónomos a iluminar los edificios públicos con los colores azul y morado, en el marco del Día Mundial de la Concienciación sobre el Autismo, a partir del 31 de marzo y hasta el 4 de abri</w:t>
                      </w:r>
                      <w:r>
                        <w:t>l.</w:t>
                      </w:r>
                    </w:p>
                  </w:txbxContent>
                </v:textbox>
              </v:shape>
            </w:pict>
          </mc:Fallback>
        </mc:AlternateContent>
      </w:r>
    </w:p>
    <w:sectPr w:rsidR="00A51700" w:rsidRPr="006F270F" w:rsidSect="00035E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C3DAB" w14:textId="77777777" w:rsidR="00787029" w:rsidRDefault="00787029" w:rsidP="007379C9">
      <w:pPr>
        <w:spacing w:after="0" w:line="240" w:lineRule="auto"/>
      </w:pPr>
      <w:r>
        <w:separator/>
      </w:r>
    </w:p>
  </w:endnote>
  <w:endnote w:type="continuationSeparator" w:id="0">
    <w:p w14:paraId="39987A8E" w14:textId="77777777" w:rsidR="00787029" w:rsidRDefault="00787029" w:rsidP="0073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FA211" w14:textId="77777777" w:rsidR="00787029" w:rsidRDefault="00787029" w:rsidP="007379C9">
      <w:pPr>
        <w:spacing w:after="0" w:line="240" w:lineRule="auto"/>
      </w:pPr>
      <w:r>
        <w:separator/>
      </w:r>
    </w:p>
  </w:footnote>
  <w:footnote w:type="continuationSeparator" w:id="0">
    <w:p w14:paraId="5C503E44" w14:textId="77777777" w:rsidR="00787029" w:rsidRDefault="00787029" w:rsidP="007379C9">
      <w:pPr>
        <w:spacing w:after="0" w:line="240" w:lineRule="auto"/>
      </w:pPr>
      <w:r>
        <w:continuationSeparator/>
      </w:r>
    </w:p>
  </w:footnote>
  <w:footnote w:id="1">
    <w:p w14:paraId="73D375E7" w14:textId="77777777" w:rsidR="007379C9" w:rsidRDefault="007379C9" w:rsidP="007379C9">
      <w:pPr>
        <w:pStyle w:val="Textonotapie"/>
      </w:pPr>
      <w:r>
        <w:rPr>
          <w:rStyle w:val="Refdenotaalpie"/>
        </w:rPr>
        <w:footnoteRef/>
      </w:r>
      <w:r>
        <w:t xml:space="preserve"> </w:t>
      </w:r>
      <w:hyperlink r:id="rId1" w:history="1">
        <w:r>
          <w:rPr>
            <w:rStyle w:val="Hipervnculo"/>
          </w:rPr>
          <w:t>Identidad 2022 - Iluminemos por el Autismo</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41"/>
    <w:rsid w:val="00035E39"/>
    <w:rsid w:val="000A2BE3"/>
    <w:rsid w:val="000A7119"/>
    <w:rsid w:val="0014775A"/>
    <w:rsid w:val="0015144E"/>
    <w:rsid w:val="00201343"/>
    <w:rsid w:val="00264F2C"/>
    <w:rsid w:val="0026795D"/>
    <w:rsid w:val="002962EB"/>
    <w:rsid w:val="002B58B9"/>
    <w:rsid w:val="00321F5A"/>
    <w:rsid w:val="00427CDC"/>
    <w:rsid w:val="006E10B5"/>
    <w:rsid w:val="006F270F"/>
    <w:rsid w:val="00707645"/>
    <w:rsid w:val="007379C9"/>
    <w:rsid w:val="00787029"/>
    <w:rsid w:val="0088513B"/>
    <w:rsid w:val="008B345E"/>
    <w:rsid w:val="00951C0F"/>
    <w:rsid w:val="00A200B9"/>
    <w:rsid w:val="00A30AF0"/>
    <w:rsid w:val="00A30D63"/>
    <w:rsid w:val="00A51700"/>
    <w:rsid w:val="00B313B0"/>
    <w:rsid w:val="00B81E7E"/>
    <w:rsid w:val="00C45254"/>
    <w:rsid w:val="00C96651"/>
    <w:rsid w:val="00CD25EE"/>
    <w:rsid w:val="00F34241"/>
    <w:rsid w:val="00F54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34F8"/>
  <w15:chartTrackingRefBased/>
  <w15:docId w15:val="{C0B8803B-4067-4B97-84EB-BA981D6D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379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379C9"/>
    <w:rPr>
      <w:sz w:val="20"/>
      <w:szCs w:val="20"/>
    </w:rPr>
  </w:style>
  <w:style w:type="character" w:styleId="Refdenotaalpie">
    <w:name w:val="footnote reference"/>
    <w:basedOn w:val="Fuentedeprrafopredeter"/>
    <w:uiPriority w:val="99"/>
    <w:semiHidden/>
    <w:unhideWhenUsed/>
    <w:rsid w:val="007379C9"/>
    <w:rPr>
      <w:vertAlign w:val="superscript"/>
    </w:rPr>
  </w:style>
  <w:style w:type="character" w:styleId="Hipervnculo">
    <w:name w:val="Hyperlink"/>
    <w:basedOn w:val="Fuentedeprrafopredeter"/>
    <w:uiPriority w:val="99"/>
    <w:semiHidden/>
    <w:unhideWhenUsed/>
    <w:rsid w:val="007379C9"/>
    <w:rPr>
      <w:color w:val="0000FF"/>
      <w:u w:val="single"/>
    </w:rPr>
  </w:style>
  <w:style w:type="table" w:styleId="Tablaconcuadrcula">
    <w:name w:val="Table Grid"/>
    <w:basedOn w:val="Tablanormal"/>
    <w:uiPriority w:val="39"/>
    <w:rsid w:val="00707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luminemos.org/nuevaident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00E29-0A43-457C-A271-9081EA3F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789</Words>
  <Characters>4342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Méndez</dc:creator>
  <cp:keywords/>
  <dc:description/>
  <cp:lastModifiedBy>congreso chihuahua</cp:lastModifiedBy>
  <cp:revision>2</cp:revision>
  <cp:lastPrinted>2025-03-26T17:11:00Z</cp:lastPrinted>
  <dcterms:created xsi:type="dcterms:W3CDTF">2025-03-26T17:59:00Z</dcterms:created>
  <dcterms:modified xsi:type="dcterms:W3CDTF">2025-03-26T17:59:00Z</dcterms:modified>
</cp:coreProperties>
</file>