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15A8" w14:textId="77A076C8" w:rsidR="00B2432E" w:rsidRDefault="00B2432E" w:rsidP="00B2432E">
      <w:pPr>
        <w:spacing w:after="0" w:line="240" w:lineRule="auto"/>
        <w:ind w:right="284"/>
        <w:jc w:val="center"/>
        <w:rPr>
          <w:rFonts w:ascii="Arial" w:eastAsia="Times New Roman" w:hAnsi="Arial" w:cs="Arial"/>
          <w:b/>
          <w:sz w:val="20"/>
          <w:szCs w:val="20"/>
          <w:lang w:eastAsia="es-ES"/>
        </w:rPr>
      </w:pPr>
      <w:r w:rsidRPr="00B2432E">
        <w:rPr>
          <w:rFonts w:ascii="Arial" w:eastAsia="Times New Roman" w:hAnsi="Arial" w:cs="Arial"/>
          <w:b/>
          <w:sz w:val="20"/>
          <w:szCs w:val="20"/>
          <w:lang w:eastAsia="es-ES"/>
        </w:rPr>
        <w:t xml:space="preserve">Ley Electoral Reglamentaria </w:t>
      </w:r>
      <w:r>
        <w:rPr>
          <w:rFonts w:ascii="Arial" w:eastAsia="Times New Roman" w:hAnsi="Arial" w:cs="Arial"/>
          <w:b/>
          <w:sz w:val="20"/>
          <w:szCs w:val="20"/>
          <w:lang w:eastAsia="es-ES"/>
        </w:rPr>
        <w:t>d</w:t>
      </w:r>
      <w:r w:rsidRPr="00B2432E">
        <w:rPr>
          <w:rFonts w:ascii="Arial" w:eastAsia="Times New Roman" w:hAnsi="Arial" w:cs="Arial"/>
          <w:b/>
          <w:sz w:val="20"/>
          <w:szCs w:val="20"/>
          <w:lang w:eastAsia="es-ES"/>
        </w:rPr>
        <w:t xml:space="preserve">e </w:t>
      </w:r>
      <w:r>
        <w:rPr>
          <w:rFonts w:ascii="Arial" w:eastAsia="Times New Roman" w:hAnsi="Arial" w:cs="Arial"/>
          <w:b/>
          <w:sz w:val="20"/>
          <w:szCs w:val="20"/>
          <w:lang w:eastAsia="es-ES"/>
        </w:rPr>
        <w:t>l</w:t>
      </w:r>
      <w:r w:rsidRPr="00B2432E">
        <w:rPr>
          <w:rFonts w:ascii="Arial" w:eastAsia="Times New Roman" w:hAnsi="Arial" w:cs="Arial"/>
          <w:b/>
          <w:sz w:val="20"/>
          <w:szCs w:val="20"/>
          <w:lang w:eastAsia="es-ES"/>
        </w:rPr>
        <w:t xml:space="preserve">os Artículos 99, 100, 101, 102 Y 103 </w:t>
      </w:r>
      <w:r w:rsidR="00087B2E">
        <w:rPr>
          <w:rFonts w:ascii="Arial" w:eastAsia="Times New Roman" w:hAnsi="Arial" w:cs="Arial"/>
          <w:b/>
          <w:sz w:val="20"/>
          <w:szCs w:val="20"/>
          <w:lang w:eastAsia="es-ES"/>
        </w:rPr>
        <w:t>d</w:t>
      </w:r>
      <w:r w:rsidRPr="00B2432E">
        <w:rPr>
          <w:rFonts w:ascii="Arial" w:eastAsia="Times New Roman" w:hAnsi="Arial" w:cs="Arial"/>
          <w:b/>
          <w:sz w:val="20"/>
          <w:szCs w:val="20"/>
          <w:lang w:eastAsia="es-ES"/>
        </w:rPr>
        <w:t xml:space="preserve">e La Constitución </w:t>
      </w:r>
      <w:r>
        <w:rPr>
          <w:rFonts w:ascii="Arial" w:eastAsia="Times New Roman" w:hAnsi="Arial" w:cs="Arial"/>
          <w:b/>
          <w:sz w:val="20"/>
          <w:szCs w:val="20"/>
          <w:lang w:eastAsia="es-ES"/>
        </w:rPr>
        <w:t>p</w:t>
      </w:r>
      <w:r w:rsidRPr="00B2432E">
        <w:rPr>
          <w:rFonts w:ascii="Arial" w:eastAsia="Times New Roman" w:hAnsi="Arial" w:cs="Arial"/>
          <w:b/>
          <w:sz w:val="20"/>
          <w:szCs w:val="20"/>
          <w:lang w:eastAsia="es-ES"/>
        </w:rPr>
        <w:t xml:space="preserve">ara Elegir Personas Juzgadoras </w:t>
      </w:r>
      <w:r>
        <w:rPr>
          <w:rFonts w:ascii="Arial" w:eastAsia="Times New Roman" w:hAnsi="Arial" w:cs="Arial"/>
          <w:b/>
          <w:sz w:val="20"/>
          <w:szCs w:val="20"/>
          <w:lang w:eastAsia="es-ES"/>
        </w:rPr>
        <w:t>d</w:t>
      </w:r>
      <w:r w:rsidRPr="00B2432E">
        <w:rPr>
          <w:rFonts w:ascii="Arial" w:eastAsia="Times New Roman" w:hAnsi="Arial" w:cs="Arial"/>
          <w:b/>
          <w:sz w:val="20"/>
          <w:szCs w:val="20"/>
          <w:lang w:eastAsia="es-ES"/>
        </w:rPr>
        <w:t xml:space="preserve">el Estado </w:t>
      </w:r>
      <w:r>
        <w:rPr>
          <w:rFonts w:ascii="Arial" w:eastAsia="Times New Roman" w:hAnsi="Arial" w:cs="Arial"/>
          <w:b/>
          <w:sz w:val="20"/>
          <w:szCs w:val="20"/>
          <w:lang w:eastAsia="es-ES"/>
        </w:rPr>
        <w:t>d</w:t>
      </w:r>
      <w:r w:rsidRPr="00B2432E">
        <w:rPr>
          <w:rFonts w:ascii="Arial" w:eastAsia="Times New Roman" w:hAnsi="Arial" w:cs="Arial"/>
          <w:b/>
          <w:sz w:val="20"/>
          <w:szCs w:val="20"/>
          <w:lang w:eastAsia="es-ES"/>
        </w:rPr>
        <w:t xml:space="preserve">e Chihuahua </w:t>
      </w:r>
    </w:p>
    <w:p w14:paraId="7FAF65C1" w14:textId="2FC2ED05" w:rsidR="00B2432E" w:rsidRPr="00B2432E" w:rsidRDefault="00B2432E" w:rsidP="00B2432E">
      <w:pPr>
        <w:spacing w:after="0" w:line="240" w:lineRule="auto"/>
        <w:ind w:right="284"/>
        <w:jc w:val="center"/>
        <w:rPr>
          <w:rFonts w:ascii="Arial" w:eastAsia="Times New Roman" w:hAnsi="Arial" w:cs="Arial"/>
          <w:bCs/>
          <w:sz w:val="20"/>
          <w:szCs w:val="20"/>
          <w:lang w:eastAsia="es-ES"/>
        </w:rPr>
      </w:pPr>
      <w:r w:rsidRPr="00B2432E">
        <w:rPr>
          <w:rFonts w:ascii="Arial" w:eastAsia="Times New Roman" w:hAnsi="Arial" w:cs="Arial"/>
          <w:bCs/>
          <w:sz w:val="20"/>
          <w:szCs w:val="20"/>
          <w:lang w:eastAsia="es-ES"/>
        </w:rPr>
        <w:t xml:space="preserve">Publicada en el Periódico Oficial No. </w:t>
      </w:r>
      <w:r w:rsidR="009453C2">
        <w:rPr>
          <w:rFonts w:ascii="Arial" w:eastAsia="Times New Roman" w:hAnsi="Arial" w:cs="Arial"/>
          <w:bCs/>
          <w:sz w:val="20"/>
          <w:szCs w:val="20"/>
          <w:lang w:eastAsia="es-ES"/>
        </w:rPr>
        <w:t>07 Edición Extraordinaria del 23 de enero de 2025</w:t>
      </w:r>
    </w:p>
    <w:p w14:paraId="41AB2D78" w14:textId="77777777" w:rsidR="00B2432E" w:rsidRDefault="00B2432E" w:rsidP="00B2432E">
      <w:pPr>
        <w:ind w:right="-65"/>
        <w:jc w:val="both"/>
        <w:rPr>
          <w:rFonts w:ascii="Arial" w:hAnsi="Arial" w:cs="Arial"/>
          <w:sz w:val="20"/>
          <w:szCs w:val="20"/>
        </w:rPr>
      </w:pPr>
    </w:p>
    <w:p w14:paraId="5EEAE654" w14:textId="77777777" w:rsidR="00B2432E" w:rsidRDefault="00B2432E" w:rsidP="00B2432E">
      <w:pPr>
        <w:ind w:right="-65"/>
        <w:jc w:val="both"/>
        <w:rPr>
          <w:rFonts w:ascii="Arial" w:hAnsi="Arial" w:cs="Arial"/>
          <w:sz w:val="20"/>
          <w:szCs w:val="20"/>
        </w:rPr>
      </w:pPr>
    </w:p>
    <w:p w14:paraId="151CD3B6" w14:textId="55F624B4" w:rsidR="00B2432E" w:rsidRPr="00B2432E" w:rsidRDefault="00B2432E" w:rsidP="00B2432E">
      <w:pPr>
        <w:ind w:right="-65"/>
        <w:jc w:val="both"/>
        <w:rPr>
          <w:rFonts w:ascii="Arial" w:hAnsi="Arial" w:cs="Arial"/>
          <w:sz w:val="20"/>
          <w:szCs w:val="20"/>
        </w:rPr>
      </w:pPr>
      <w:r w:rsidRPr="00B2432E">
        <w:rPr>
          <w:rFonts w:ascii="Arial" w:hAnsi="Arial" w:cs="Arial"/>
          <w:sz w:val="20"/>
          <w:szCs w:val="20"/>
        </w:rPr>
        <w:t>LA CIUDADANA MAESTRA MARIA EUGENIA CAMPOS GALVÁN, GOBERNADORA CONSTITUCIONAL DEL ESTADO LIBRE Y SOBERANO DE CHIHUAHUA, A SUS HABITANTES SABED:</w:t>
      </w:r>
    </w:p>
    <w:p w14:paraId="3338142A" w14:textId="77777777" w:rsidR="00B2432E" w:rsidRPr="00B2432E" w:rsidRDefault="00B2432E" w:rsidP="00B2432E">
      <w:pPr>
        <w:ind w:right="-65"/>
        <w:jc w:val="both"/>
        <w:rPr>
          <w:rFonts w:ascii="Arial" w:hAnsi="Arial" w:cs="Arial"/>
          <w:sz w:val="20"/>
          <w:szCs w:val="20"/>
        </w:rPr>
      </w:pPr>
      <w:r w:rsidRPr="00B2432E">
        <w:rPr>
          <w:rFonts w:ascii="Arial" w:hAnsi="Arial" w:cs="Arial"/>
          <w:sz w:val="20"/>
          <w:szCs w:val="20"/>
        </w:rPr>
        <w:t>QUE EL HONORABLE CONGRESO DEL ESTADO SE HA SERVIDO EXPEDIR EL SIGUIENTE</w:t>
      </w:r>
    </w:p>
    <w:p w14:paraId="4F521827" w14:textId="77777777" w:rsidR="00B2432E" w:rsidRPr="00B2432E" w:rsidRDefault="00B2432E" w:rsidP="00B2432E">
      <w:pPr>
        <w:ind w:right="-65"/>
        <w:jc w:val="center"/>
        <w:rPr>
          <w:rFonts w:ascii="Arial" w:hAnsi="Arial" w:cs="Arial"/>
          <w:b/>
          <w:sz w:val="20"/>
          <w:szCs w:val="20"/>
        </w:rPr>
      </w:pPr>
      <w:r w:rsidRPr="00B2432E">
        <w:rPr>
          <w:rFonts w:ascii="Arial" w:hAnsi="Arial" w:cs="Arial"/>
          <w:b/>
          <w:sz w:val="20"/>
          <w:szCs w:val="20"/>
        </w:rPr>
        <w:t xml:space="preserve">D E C R E T </w:t>
      </w:r>
      <w:proofErr w:type="gramStart"/>
      <w:r w:rsidRPr="00B2432E">
        <w:rPr>
          <w:rFonts w:ascii="Arial" w:hAnsi="Arial" w:cs="Arial"/>
          <w:b/>
          <w:sz w:val="20"/>
          <w:szCs w:val="20"/>
        </w:rPr>
        <w:t>O :</w:t>
      </w:r>
      <w:proofErr w:type="gramEnd"/>
    </w:p>
    <w:p w14:paraId="37FC4AC2" w14:textId="77777777" w:rsidR="00822B87" w:rsidRDefault="00822B87" w:rsidP="00A2756F">
      <w:pPr>
        <w:pStyle w:val="Textoindependiente3"/>
        <w:rPr>
          <w:rFonts w:cs="Arial"/>
          <w:sz w:val="20"/>
        </w:rPr>
      </w:pPr>
    </w:p>
    <w:p w14:paraId="1E815D35" w14:textId="77777777" w:rsidR="00822B87" w:rsidRDefault="00822B87" w:rsidP="00A2756F">
      <w:pPr>
        <w:pStyle w:val="Textoindependiente3"/>
        <w:rPr>
          <w:rFonts w:cs="Arial"/>
          <w:sz w:val="20"/>
        </w:rPr>
      </w:pPr>
    </w:p>
    <w:p w14:paraId="5E2261B6" w14:textId="64CCC3D3" w:rsidR="003A1673" w:rsidRPr="00A2756F" w:rsidRDefault="003A1673" w:rsidP="00A2756F">
      <w:pPr>
        <w:pStyle w:val="Textoindependiente3"/>
        <w:rPr>
          <w:rFonts w:cs="Arial"/>
          <w:sz w:val="20"/>
        </w:rPr>
      </w:pPr>
      <w:r w:rsidRPr="00A2756F">
        <w:rPr>
          <w:rFonts w:cs="Arial"/>
          <w:sz w:val="20"/>
        </w:rPr>
        <w:t xml:space="preserve">DECRETO No.       </w:t>
      </w:r>
    </w:p>
    <w:p w14:paraId="680B63D9" w14:textId="77777777" w:rsidR="003A1673" w:rsidRPr="00A2756F" w:rsidRDefault="003A1673" w:rsidP="00A2756F">
      <w:pPr>
        <w:spacing w:after="0" w:line="240" w:lineRule="auto"/>
        <w:ind w:right="284"/>
        <w:jc w:val="both"/>
        <w:rPr>
          <w:rFonts w:ascii="Arial" w:hAnsi="Arial" w:cs="Arial"/>
          <w:sz w:val="20"/>
          <w:szCs w:val="20"/>
        </w:rPr>
      </w:pP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r>
      <w:r w:rsidRPr="00A2756F">
        <w:rPr>
          <w:rFonts w:ascii="Arial" w:hAnsi="Arial" w:cs="Arial"/>
          <w:b/>
          <w:sz w:val="20"/>
          <w:szCs w:val="20"/>
        </w:rPr>
        <w:softHyphen/>
        <w:t>LXVIII/EXLEY/0184/</w:t>
      </w:r>
      <w:proofErr w:type="gramStart"/>
      <w:r w:rsidRPr="00A2756F">
        <w:rPr>
          <w:rFonts w:ascii="Arial" w:hAnsi="Arial" w:cs="Arial"/>
          <w:b/>
          <w:sz w:val="20"/>
          <w:szCs w:val="20"/>
        </w:rPr>
        <w:t>2025  II</w:t>
      </w:r>
      <w:proofErr w:type="gramEnd"/>
      <w:r w:rsidRPr="00A2756F">
        <w:rPr>
          <w:rFonts w:ascii="Arial" w:hAnsi="Arial" w:cs="Arial"/>
          <w:b/>
          <w:sz w:val="20"/>
          <w:szCs w:val="20"/>
        </w:rPr>
        <w:t xml:space="preserve"> P.E. </w:t>
      </w:r>
    </w:p>
    <w:p w14:paraId="3CD9688F" w14:textId="77777777" w:rsidR="003A1673" w:rsidRPr="00A2756F" w:rsidRDefault="003A1673" w:rsidP="00A2756F">
      <w:pPr>
        <w:spacing w:after="0" w:line="240" w:lineRule="auto"/>
        <w:ind w:right="51"/>
        <w:jc w:val="both"/>
        <w:rPr>
          <w:rFonts w:ascii="Arial" w:hAnsi="Arial" w:cs="Arial"/>
          <w:b/>
          <w:sz w:val="20"/>
          <w:szCs w:val="20"/>
        </w:rPr>
      </w:pPr>
    </w:p>
    <w:p w14:paraId="2F7A782E" w14:textId="079A130C" w:rsidR="003A1673" w:rsidRPr="00A2756F" w:rsidRDefault="003A1673" w:rsidP="00A2756F">
      <w:pPr>
        <w:spacing w:after="0" w:line="240" w:lineRule="auto"/>
        <w:ind w:right="51"/>
        <w:jc w:val="both"/>
        <w:rPr>
          <w:rFonts w:ascii="Arial" w:hAnsi="Arial" w:cs="Arial"/>
          <w:b/>
          <w:sz w:val="20"/>
          <w:szCs w:val="20"/>
        </w:rPr>
      </w:pPr>
      <w:r w:rsidRPr="00A2756F">
        <w:rPr>
          <w:rFonts w:ascii="Arial" w:hAnsi="Arial" w:cs="Arial"/>
          <w:b/>
          <w:sz w:val="20"/>
          <w:szCs w:val="20"/>
        </w:rPr>
        <w:t xml:space="preserve">LA SEXAGÉSIMA OCTAVA LEGISLATURA DEL HONORABLE CONGRESO DEL ESTADO DE CHIHUAHUA, REUNIDA EN SU SEGUNDO PERÍODO EXTRAORDINARIO DE SESIONES, DENTRO DEL PRIMER AÑO DE EJERCICIO CONSTITUCIONAL, </w:t>
      </w:r>
    </w:p>
    <w:p w14:paraId="34525C05" w14:textId="77777777" w:rsidR="003A1673" w:rsidRPr="00A2756F" w:rsidRDefault="003A1673" w:rsidP="00A2756F">
      <w:pPr>
        <w:spacing w:after="0" w:line="240" w:lineRule="auto"/>
        <w:ind w:right="284"/>
        <w:jc w:val="center"/>
        <w:rPr>
          <w:rFonts w:ascii="Arial" w:hAnsi="Arial" w:cs="Arial"/>
          <w:b/>
          <w:sz w:val="20"/>
          <w:szCs w:val="20"/>
        </w:rPr>
      </w:pPr>
    </w:p>
    <w:p w14:paraId="706AFB36" w14:textId="5F46A5C5" w:rsidR="003A1673" w:rsidRPr="00A2756F" w:rsidRDefault="003A1673" w:rsidP="00A2756F">
      <w:pPr>
        <w:spacing w:after="0" w:line="240" w:lineRule="auto"/>
        <w:ind w:right="284"/>
        <w:jc w:val="center"/>
        <w:rPr>
          <w:rFonts w:ascii="Arial" w:hAnsi="Arial" w:cs="Arial"/>
          <w:b/>
          <w:sz w:val="20"/>
          <w:szCs w:val="20"/>
        </w:rPr>
      </w:pPr>
      <w:r w:rsidRPr="00A2756F">
        <w:rPr>
          <w:rFonts w:ascii="Arial" w:hAnsi="Arial" w:cs="Arial"/>
          <w:b/>
          <w:sz w:val="20"/>
          <w:szCs w:val="20"/>
        </w:rPr>
        <w:t>D E C R E T A</w:t>
      </w:r>
    </w:p>
    <w:p w14:paraId="53343A61" w14:textId="77777777" w:rsidR="003A1673" w:rsidRPr="00A2756F" w:rsidRDefault="003A1673" w:rsidP="00A2756F">
      <w:pPr>
        <w:spacing w:after="0" w:line="240" w:lineRule="auto"/>
        <w:ind w:right="284"/>
        <w:jc w:val="center"/>
        <w:rPr>
          <w:rFonts w:ascii="Arial" w:hAnsi="Arial" w:cs="Arial"/>
          <w:b/>
          <w:sz w:val="20"/>
          <w:szCs w:val="20"/>
        </w:rPr>
      </w:pPr>
    </w:p>
    <w:p w14:paraId="627AF414" w14:textId="77777777" w:rsidR="00920EEE" w:rsidRPr="00A2756F" w:rsidRDefault="00920EEE" w:rsidP="00A2756F">
      <w:pPr>
        <w:spacing w:after="0" w:line="240" w:lineRule="auto"/>
        <w:ind w:right="284"/>
        <w:jc w:val="both"/>
        <w:rPr>
          <w:rFonts w:ascii="Arial" w:eastAsia="Calibri" w:hAnsi="Arial" w:cs="Arial"/>
          <w:sz w:val="20"/>
          <w:szCs w:val="20"/>
        </w:rPr>
      </w:pPr>
      <w:r w:rsidRPr="00354A9B">
        <w:rPr>
          <w:rFonts w:ascii="Arial" w:eastAsia="Calibri" w:hAnsi="Arial" w:cs="Arial"/>
          <w:b/>
          <w:u w:val="single"/>
        </w:rPr>
        <w:t xml:space="preserve">ARTÍCULO </w:t>
      </w:r>
      <w:proofErr w:type="gramStart"/>
      <w:r w:rsidRPr="00354A9B">
        <w:rPr>
          <w:rFonts w:ascii="Arial" w:eastAsia="Calibri" w:hAnsi="Arial" w:cs="Arial"/>
          <w:b/>
          <w:u w:val="single"/>
        </w:rPr>
        <w:t>ÚNICO.-</w:t>
      </w:r>
      <w:proofErr w:type="gramEnd"/>
      <w:r w:rsidRPr="00A2756F">
        <w:rPr>
          <w:rFonts w:ascii="Arial" w:eastAsia="Calibri" w:hAnsi="Arial" w:cs="Arial"/>
          <w:b/>
          <w:sz w:val="20"/>
          <w:szCs w:val="20"/>
        </w:rPr>
        <w:t xml:space="preserve"> </w:t>
      </w:r>
      <w:r w:rsidRPr="00A2756F">
        <w:rPr>
          <w:rFonts w:ascii="Arial" w:eastAsia="Calibri" w:hAnsi="Arial" w:cs="Arial"/>
          <w:sz w:val="20"/>
          <w:szCs w:val="20"/>
        </w:rPr>
        <w:t xml:space="preserve">Se expide la </w:t>
      </w:r>
      <w:bookmarkStart w:id="0" w:name="_Hlk187853840"/>
      <w:r w:rsidRPr="00A2756F">
        <w:rPr>
          <w:rFonts w:ascii="Arial" w:eastAsia="Times New Roman" w:hAnsi="Arial" w:cs="Arial"/>
          <w:b/>
          <w:sz w:val="20"/>
          <w:szCs w:val="20"/>
          <w:lang w:eastAsia="es-ES"/>
        </w:rPr>
        <w:t>Ley Electoral Reglamentaria de los artículos 99, 100, 101, 102 y 103 de la Constitución para Elegir Personas Juzgadoras del Estado de Chihuahua</w:t>
      </w:r>
      <w:bookmarkEnd w:id="0"/>
      <w:r w:rsidRPr="00A2756F">
        <w:rPr>
          <w:rFonts w:ascii="Arial" w:eastAsia="Calibri" w:hAnsi="Arial" w:cs="Arial"/>
          <w:sz w:val="20"/>
          <w:szCs w:val="20"/>
        </w:rPr>
        <w:t>, para quedar redactada de la siguiente manera:</w:t>
      </w:r>
    </w:p>
    <w:p w14:paraId="21F297DB" w14:textId="4818AB9F" w:rsidR="00920EEE" w:rsidRDefault="00920EEE" w:rsidP="00A2756F">
      <w:pPr>
        <w:spacing w:after="0" w:line="240" w:lineRule="auto"/>
        <w:ind w:right="284"/>
        <w:jc w:val="both"/>
        <w:rPr>
          <w:rFonts w:ascii="Arial" w:eastAsia="Calibri" w:hAnsi="Arial" w:cs="Arial"/>
          <w:sz w:val="20"/>
          <w:szCs w:val="20"/>
        </w:rPr>
      </w:pPr>
    </w:p>
    <w:p w14:paraId="757CD2D1" w14:textId="77777777" w:rsidR="00354A9B" w:rsidRPr="00A2756F" w:rsidRDefault="00354A9B" w:rsidP="00A2756F">
      <w:pPr>
        <w:spacing w:after="0" w:line="240" w:lineRule="auto"/>
        <w:ind w:right="284"/>
        <w:jc w:val="both"/>
        <w:rPr>
          <w:rFonts w:ascii="Arial" w:eastAsia="Calibri" w:hAnsi="Arial" w:cs="Arial"/>
          <w:sz w:val="20"/>
          <w:szCs w:val="20"/>
        </w:rPr>
      </w:pPr>
    </w:p>
    <w:p w14:paraId="72B8784F" w14:textId="77777777" w:rsidR="00920EEE" w:rsidRPr="00354A9B" w:rsidRDefault="00920EEE" w:rsidP="00A2756F">
      <w:pPr>
        <w:spacing w:after="0" w:line="240" w:lineRule="auto"/>
        <w:ind w:right="284"/>
        <w:jc w:val="center"/>
        <w:rPr>
          <w:rFonts w:ascii="Arial" w:eastAsia="Times New Roman" w:hAnsi="Arial" w:cs="Arial"/>
          <w:b/>
          <w:sz w:val="24"/>
          <w:szCs w:val="24"/>
          <w:lang w:eastAsia="es-ES"/>
        </w:rPr>
      </w:pPr>
      <w:r w:rsidRPr="00354A9B">
        <w:rPr>
          <w:rFonts w:ascii="Arial" w:eastAsia="Times New Roman" w:hAnsi="Arial" w:cs="Arial"/>
          <w:b/>
          <w:sz w:val="24"/>
          <w:szCs w:val="24"/>
          <w:lang w:eastAsia="es-ES"/>
        </w:rPr>
        <w:t xml:space="preserve">LEY ELECTORAL REGLAMENTARIA DE LOS ARTÍCULOS 99, 100, 101, 102 Y 103 DE LA CONSTITUCIÓN PARA ELEGIR PERSONAS JUZGADORAS DEL ESTADO DE CHIHUAHUA </w:t>
      </w:r>
    </w:p>
    <w:p w14:paraId="29EC610B" w14:textId="77777777" w:rsidR="00920EEE" w:rsidRPr="00A2756F" w:rsidRDefault="00920EEE" w:rsidP="00A2756F">
      <w:pPr>
        <w:spacing w:after="0" w:line="240" w:lineRule="auto"/>
        <w:jc w:val="center"/>
        <w:rPr>
          <w:rFonts w:ascii="Arial" w:eastAsia="Calibri" w:hAnsi="Arial" w:cs="Arial"/>
          <w:b/>
          <w:sz w:val="20"/>
          <w:szCs w:val="20"/>
        </w:rPr>
      </w:pPr>
    </w:p>
    <w:p w14:paraId="6C539DAA"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PRIMERO</w:t>
      </w:r>
    </w:p>
    <w:p w14:paraId="5ED46536" w14:textId="77777777" w:rsidR="00920EEE" w:rsidRPr="00354A9B" w:rsidRDefault="00920EEE" w:rsidP="00A2756F">
      <w:pPr>
        <w:spacing w:after="0" w:line="240" w:lineRule="auto"/>
        <w:jc w:val="center"/>
        <w:rPr>
          <w:rFonts w:ascii="Arial" w:eastAsia="Calibri" w:hAnsi="Arial" w:cs="Arial"/>
          <w:bCs/>
          <w:sz w:val="20"/>
          <w:szCs w:val="20"/>
        </w:rPr>
      </w:pPr>
      <w:r w:rsidRPr="00354A9B">
        <w:rPr>
          <w:rFonts w:ascii="Arial" w:eastAsia="Calibri" w:hAnsi="Arial" w:cs="Arial"/>
          <w:bCs/>
          <w:sz w:val="20"/>
          <w:szCs w:val="20"/>
        </w:rPr>
        <w:t>DISPOSICIONES GENERALES</w:t>
      </w:r>
    </w:p>
    <w:p w14:paraId="153BBC89" w14:textId="77777777" w:rsidR="00920EEE" w:rsidRPr="00354A9B" w:rsidRDefault="00920EEE" w:rsidP="00A2756F">
      <w:pPr>
        <w:spacing w:after="0" w:line="240" w:lineRule="auto"/>
        <w:jc w:val="center"/>
        <w:rPr>
          <w:rFonts w:ascii="Arial" w:eastAsia="Calibri" w:hAnsi="Arial" w:cs="Arial"/>
          <w:bCs/>
          <w:sz w:val="20"/>
          <w:szCs w:val="20"/>
        </w:rPr>
      </w:pPr>
    </w:p>
    <w:p w14:paraId="2FBC872C"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1. </w:t>
      </w:r>
      <w:r w:rsidRPr="00A2756F">
        <w:rPr>
          <w:rFonts w:ascii="Arial" w:eastAsia="Calibri" w:hAnsi="Arial" w:cs="Arial"/>
          <w:bCs/>
          <w:sz w:val="20"/>
          <w:szCs w:val="20"/>
        </w:rPr>
        <w:t>E</w:t>
      </w:r>
      <w:r w:rsidRPr="00A2756F">
        <w:rPr>
          <w:rFonts w:ascii="Arial" w:eastAsia="Calibri" w:hAnsi="Arial" w:cs="Arial"/>
          <w:sz w:val="20"/>
          <w:szCs w:val="20"/>
        </w:rPr>
        <w:t>sta Ley es de orden público, de observancia general en el Estado de Chihuahua y tiene por objeto establecer las disposiciones aplicables en materia de instituciones y procedimientos electorales, que deberán observarse en la elección de las personas juzgadoras, así como la relación entre el Instituto Nacional y el Instituto Estatal, reglamentando las normas constitucionales relativas a la competencia local en las siguientes materias:</w:t>
      </w:r>
    </w:p>
    <w:p w14:paraId="6E9A6DAF" w14:textId="77777777" w:rsidR="00920EEE" w:rsidRPr="00A2756F" w:rsidRDefault="00920EEE" w:rsidP="00A2756F">
      <w:pPr>
        <w:spacing w:after="0" w:line="240" w:lineRule="auto"/>
        <w:jc w:val="both"/>
        <w:rPr>
          <w:rFonts w:ascii="Arial" w:eastAsia="Calibri" w:hAnsi="Arial" w:cs="Arial"/>
          <w:sz w:val="20"/>
          <w:szCs w:val="20"/>
        </w:rPr>
      </w:pPr>
    </w:p>
    <w:p w14:paraId="356ED673" w14:textId="77777777" w:rsidR="00920EEE" w:rsidRPr="00A2756F" w:rsidRDefault="00920EEE" w:rsidP="00354A9B">
      <w:pPr>
        <w:numPr>
          <w:ilvl w:val="0"/>
          <w:numId w:val="6"/>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La organización y calificación de las elecciones.</w:t>
      </w:r>
    </w:p>
    <w:p w14:paraId="7825C7A0" w14:textId="77777777" w:rsidR="00920EEE" w:rsidRPr="00A2756F" w:rsidRDefault="00920EEE" w:rsidP="00354A9B">
      <w:pPr>
        <w:spacing w:after="0" w:line="240" w:lineRule="auto"/>
        <w:ind w:left="1134" w:hanging="567"/>
        <w:contextualSpacing/>
        <w:jc w:val="both"/>
        <w:rPr>
          <w:rFonts w:ascii="Arial" w:hAnsi="Arial" w:cs="Arial"/>
          <w:sz w:val="20"/>
          <w:szCs w:val="20"/>
        </w:rPr>
      </w:pPr>
    </w:p>
    <w:p w14:paraId="5C683AC3" w14:textId="77777777" w:rsidR="00920EEE" w:rsidRPr="00A2756F" w:rsidRDefault="00920EEE" w:rsidP="00354A9B">
      <w:pPr>
        <w:numPr>
          <w:ilvl w:val="0"/>
          <w:numId w:val="6"/>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Los derechos, obligaciones y prerrogativas políticas o electorales de la ciudadanía en los procesos electorales.</w:t>
      </w:r>
    </w:p>
    <w:p w14:paraId="25A32B93" w14:textId="77777777" w:rsidR="00920EEE" w:rsidRPr="00A2756F" w:rsidRDefault="00920EEE" w:rsidP="00354A9B">
      <w:pPr>
        <w:spacing w:after="0" w:line="240" w:lineRule="auto"/>
        <w:ind w:left="1134" w:hanging="567"/>
        <w:jc w:val="both"/>
        <w:rPr>
          <w:rFonts w:ascii="Arial" w:hAnsi="Arial" w:cs="Arial"/>
          <w:sz w:val="20"/>
          <w:szCs w:val="20"/>
        </w:rPr>
      </w:pPr>
    </w:p>
    <w:p w14:paraId="7FCB6CFB" w14:textId="77777777" w:rsidR="00920EEE" w:rsidRPr="00A2756F" w:rsidRDefault="00920EEE" w:rsidP="00354A9B">
      <w:pPr>
        <w:numPr>
          <w:ilvl w:val="0"/>
          <w:numId w:val="6"/>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lastRenderedPageBreak/>
        <w:t>El funcionamiento y competencia de las autoridades electorales locales en dichos procesos.</w:t>
      </w:r>
    </w:p>
    <w:p w14:paraId="3A20DD6F" w14:textId="77777777" w:rsidR="00920EEE" w:rsidRPr="00A2756F" w:rsidRDefault="00920EEE" w:rsidP="00354A9B">
      <w:pPr>
        <w:spacing w:after="0" w:line="240" w:lineRule="auto"/>
        <w:ind w:left="1134" w:hanging="567"/>
        <w:contextualSpacing/>
        <w:jc w:val="both"/>
        <w:rPr>
          <w:rFonts w:ascii="Arial" w:hAnsi="Arial" w:cs="Arial"/>
          <w:sz w:val="20"/>
          <w:szCs w:val="20"/>
        </w:rPr>
      </w:pPr>
    </w:p>
    <w:p w14:paraId="19DBB5BB" w14:textId="77777777" w:rsidR="00920EEE" w:rsidRPr="00A2756F" w:rsidRDefault="00920EEE" w:rsidP="00354A9B">
      <w:pPr>
        <w:numPr>
          <w:ilvl w:val="0"/>
          <w:numId w:val="6"/>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La determinación de las infracciones a esta Ley, sujetos de responsabilidad, así como los procesos para la imposición de sanciones administrativas.</w:t>
      </w:r>
    </w:p>
    <w:p w14:paraId="1CD78893" w14:textId="77777777" w:rsidR="00920EEE" w:rsidRPr="00A2756F" w:rsidRDefault="00920EEE" w:rsidP="00354A9B">
      <w:pPr>
        <w:spacing w:after="0" w:line="240" w:lineRule="auto"/>
        <w:ind w:left="1134" w:hanging="567"/>
        <w:contextualSpacing/>
        <w:rPr>
          <w:rFonts w:ascii="Arial" w:hAnsi="Arial" w:cs="Arial"/>
          <w:sz w:val="20"/>
          <w:szCs w:val="20"/>
        </w:rPr>
      </w:pPr>
    </w:p>
    <w:p w14:paraId="139F2760" w14:textId="77777777" w:rsidR="00920EEE" w:rsidRPr="00A2756F" w:rsidRDefault="00920EEE" w:rsidP="00354A9B">
      <w:pPr>
        <w:numPr>
          <w:ilvl w:val="0"/>
          <w:numId w:val="6"/>
        </w:numPr>
        <w:tabs>
          <w:tab w:val="left" w:pos="7938"/>
        </w:tabs>
        <w:spacing w:after="0" w:line="240" w:lineRule="auto"/>
        <w:ind w:left="1134" w:hanging="567"/>
        <w:contextualSpacing/>
        <w:jc w:val="both"/>
        <w:rPr>
          <w:rFonts w:ascii="Arial" w:hAnsi="Arial" w:cs="Arial"/>
          <w:sz w:val="20"/>
          <w:szCs w:val="20"/>
        </w:rPr>
      </w:pPr>
      <w:r w:rsidRPr="00A2756F">
        <w:rPr>
          <w:rFonts w:ascii="Arial" w:hAnsi="Arial" w:cs="Arial"/>
          <w:sz w:val="20"/>
          <w:szCs w:val="20"/>
        </w:rPr>
        <w:t>El sistema de medios de impugnación para garantizar la legalidad de los actos y resoluciones electorales.</w:t>
      </w:r>
    </w:p>
    <w:p w14:paraId="5BB65BA6" w14:textId="77777777" w:rsidR="00920EEE" w:rsidRPr="00A2756F" w:rsidRDefault="00920EEE" w:rsidP="00A2756F">
      <w:pPr>
        <w:spacing w:after="0" w:line="240" w:lineRule="auto"/>
        <w:jc w:val="both"/>
        <w:rPr>
          <w:rFonts w:ascii="Arial" w:eastAsia="Calibri" w:hAnsi="Arial" w:cs="Arial"/>
          <w:b/>
          <w:sz w:val="20"/>
          <w:szCs w:val="20"/>
        </w:rPr>
      </w:pPr>
    </w:p>
    <w:p w14:paraId="7DE6DDF8" w14:textId="49A0B8ED" w:rsidR="00920EEE" w:rsidRPr="00A2756F" w:rsidRDefault="00920EEE" w:rsidP="00A2756F">
      <w:pPr>
        <w:spacing w:after="0" w:line="240" w:lineRule="auto"/>
        <w:jc w:val="both"/>
        <w:rPr>
          <w:rFonts w:ascii="Arial" w:eastAsia="Calibri" w:hAnsi="Arial" w:cs="Arial"/>
          <w:bCs/>
          <w:iCs/>
          <w:sz w:val="20"/>
          <w:szCs w:val="20"/>
        </w:rPr>
      </w:pPr>
      <w:r w:rsidRPr="00A2756F">
        <w:rPr>
          <w:rFonts w:ascii="Arial" w:eastAsia="Calibri" w:hAnsi="Arial" w:cs="Arial"/>
          <w:b/>
          <w:sz w:val="20"/>
          <w:szCs w:val="20"/>
        </w:rPr>
        <w:t xml:space="preserve">Artículo 2. </w:t>
      </w:r>
      <w:r w:rsidRPr="00A2756F">
        <w:rPr>
          <w:rFonts w:ascii="Arial" w:eastAsia="Calibri" w:hAnsi="Arial" w:cs="Arial"/>
          <w:bCs/>
          <w:sz w:val="20"/>
          <w:szCs w:val="20"/>
        </w:rPr>
        <w:t>L</w:t>
      </w:r>
      <w:r w:rsidRPr="00A2756F">
        <w:rPr>
          <w:rFonts w:ascii="Arial" w:eastAsia="Calibri" w:hAnsi="Arial" w:cs="Arial"/>
          <w:bCs/>
          <w:iCs/>
          <w:sz w:val="20"/>
          <w:szCs w:val="20"/>
        </w:rPr>
        <w:t xml:space="preserve">a interpretación de esta Ley </w:t>
      </w:r>
      <w:r w:rsidRPr="00A2756F">
        <w:rPr>
          <w:rFonts w:ascii="Arial" w:eastAsia="Helvetica" w:hAnsi="Arial" w:cs="Arial"/>
          <w:sz w:val="20"/>
          <w:szCs w:val="20"/>
        </w:rPr>
        <w:t>se hará conforme a los criterios gramatical, sistemático y funcional, en los términos de la legislación electoral</w:t>
      </w:r>
      <w:r w:rsidR="00305433" w:rsidRPr="00A2756F">
        <w:rPr>
          <w:rFonts w:ascii="Arial" w:eastAsia="Helvetica" w:hAnsi="Arial" w:cs="Arial"/>
          <w:sz w:val="20"/>
          <w:szCs w:val="20"/>
        </w:rPr>
        <w:t>,</w:t>
      </w:r>
      <w:r w:rsidRPr="00A2756F">
        <w:rPr>
          <w:rFonts w:ascii="Arial" w:eastAsia="Helvetica" w:hAnsi="Arial" w:cs="Arial"/>
          <w:sz w:val="20"/>
          <w:szCs w:val="20"/>
        </w:rPr>
        <w:t xml:space="preserve"> y </w:t>
      </w:r>
      <w:r w:rsidRPr="00A2756F">
        <w:rPr>
          <w:rFonts w:ascii="Arial" w:eastAsia="Calibri" w:hAnsi="Arial" w:cs="Arial"/>
          <w:bCs/>
          <w:iCs/>
          <w:sz w:val="20"/>
          <w:szCs w:val="20"/>
        </w:rPr>
        <w:t>se deberá</w:t>
      </w:r>
      <w:r w:rsidR="00305433" w:rsidRPr="00A2756F">
        <w:rPr>
          <w:rFonts w:ascii="Arial" w:eastAsia="Calibri" w:hAnsi="Arial" w:cs="Arial"/>
          <w:bCs/>
          <w:iCs/>
          <w:sz w:val="20"/>
          <w:szCs w:val="20"/>
        </w:rPr>
        <w:t>n</w:t>
      </w:r>
      <w:r w:rsidRPr="00A2756F">
        <w:rPr>
          <w:rFonts w:ascii="Arial" w:eastAsia="Calibri" w:hAnsi="Arial" w:cs="Arial"/>
          <w:bCs/>
          <w:iCs/>
          <w:sz w:val="20"/>
          <w:szCs w:val="20"/>
        </w:rPr>
        <w:t xml:space="preserve"> promover, respetar, proteger y garantizar los derechos humanos reconocidos en la Constitución General y </w:t>
      </w:r>
      <w:r w:rsidR="00305433" w:rsidRPr="00A2756F">
        <w:rPr>
          <w:rFonts w:ascii="Arial" w:eastAsia="Calibri" w:hAnsi="Arial" w:cs="Arial"/>
          <w:bCs/>
          <w:iCs/>
          <w:sz w:val="20"/>
          <w:szCs w:val="20"/>
        </w:rPr>
        <w:t xml:space="preserve">en </w:t>
      </w:r>
      <w:r w:rsidRPr="00A2756F">
        <w:rPr>
          <w:rFonts w:ascii="Arial" w:eastAsia="Calibri" w:hAnsi="Arial" w:cs="Arial"/>
          <w:bCs/>
          <w:iCs/>
          <w:sz w:val="20"/>
          <w:szCs w:val="20"/>
        </w:rPr>
        <w:t>los tratados internacionales de los que el Estado Mexicano sea parte, favoreciendo en todo tiempo a las personas la protección más amplia.</w:t>
      </w:r>
    </w:p>
    <w:p w14:paraId="1CDE7E2A" w14:textId="77777777" w:rsidR="00920EEE" w:rsidRPr="00A2756F" w:rsidRDefault="00920EEE" w:rsidP="00A2756F">
      <w:pPr>
        <w:spacing w:after="0" w:line="240" w:lineRule="auto"/>
        <w:jc w:val="both"/>
        <w:rPr>
          <w:rFonts w:ascii="Arial" w:eastAsia="Calibri" w:hAnsi="Arial" w:cs="Arial"/>
          <w:bCs/>
          <w:iCs/>
          <w:sz w:val="20"/>
          <w:szCs w:val="20"/>
        </w:rPr>
      </w:pPr>
    </w:p>
    <w:p w14:paraId="1E9AC98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3. </w:t>
      </w:r>
      <w:r w:rsidRPr="00A2756F">
        <w:rPr>
          <w:rFonts w:ascii="Arial" w:eastAsia="Calibri" w:hAnsi="Arial" w:cs="Arial"/>
          <w:sz w:val="20"/>
          <w:szCs w:val="20"/>
        </w:rPr>
        <w:t>En lo no previsto en la presente Ley se aplicará supletoriamente la Ley General, Ley Electoral, Acuerdos y Lineamientos del Instituto Estatal y el Reglamento Interior del Tribunal Electoral, en lo que resulte aplicable.</w:t>
      </w:r>
    </w:p>
    <w:p w14:paraId="333229B1" w14:textId="77777777" w:rsidR="00920EEE" w:rsidRPr="00A2756F" w:rsidRDefault="00920EEE" w:rsidP="00A2756F">
      <w:pPr>
        <w:spacing w:after="0" w:line="240" w:lineRule="auto"/>
        <w:jc w:val="both"/>
        <w:rPr>
          <w:rFonts w:ascii="Arial" w:eastAsia="Calibri" w:hAnsi="Arial" w:cs="Arial"/>
          <w:b/>
          <w:sz w:val="20"/>
          <w:szCs w:val="20"/>
        </w:rPr>
      </w:pPr>
    </w:p>
    <w:p w14:paraId="2676497D" w14:textId="35E3332A"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4. </w:t>
      </w:r>
      <w:r w:rsidRPr="00A2756F">
        <w:rPr>
          <w:rFonts w:ascii="Arial" w:eastAsia="Calibri" w:hAnsi="Arial" w:cs="Arial"/>
          <w:sz w:val="20"/>
          <w:szCs w:val="20"/>
        </w:rPr>
        <w:t>Para el desempeño de sus funciones, las autoridades electorales establecidas por la Constitución local y esta Ley, contarán con la colaboración de las autoridades federales, estatales y municipales; las que están obligadas a proporcionar a los organismos electorales, la información que obre en su poder, las certificaciones de los documentos que existan en sus archivos y el apoyo necesario para practicar las diligencias que le</w:t>
      </w:r>
      <w:r w:rsidR="00305433" w:rsidRPr="00A2756F">
        <w:rPr>
          <w:rFonts w:ascii="Arial" w:eastAsia="Calibri" w:hAnsi="Arial" w:cs="Arial"/>
          <w:sz w:val="20"/>
          <w:szCs w:val="20"/>
        </w:rPr>
        <w:t>s</w:t>
      </w:r>
      <w:r w:rsidRPr="00A2756F">
        <w:rPr>
          <w:rFonts w:ascii="Arial" w:eastAsia="Calibri" w:hAnsi="Arial" w:cs="Arial"/>
          <w:sz w:val="20"/>
          <w:szCs w:val="20"/>
        </w:rPr>
        <w:t xml:space="preserve"> sean demandadas para fines electorales.</w:t>
      </w:r>
    </w:p>
    <w:p w14:paraId="22EE0040" w14:textId="77777777" w:rsidR="00920EEE" w:rsidRPr="00A2756F" w:rsidRDefault="00920EEE" w:rsidP="00A2756F">
      <w:pPr>
        <w:spacing w:after="0" w:line="240" w:lineRule="auto"/>
        <w:jc w:val="both"/>
        <w:rPr>
          <w:rFonts w:ascii="Arial" w:eastAsia="Calibri" w:hAnsi="Arial" w:cs="Arial"/>
          <w:sz w:val="20"/>
          <w:szCs w:val="20"/>
        </w:rPr>
      </w:pPr>
    </w:p>
    <w:p w14:paraId="1F8C67C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5. </w:t>
      </w:r>
      <w:r w:rsidRPr="00A2756F">
        <w:rPr>
          <w:rFonts w:ascii="Arial" w:eastAsia="Calibri" w:hAnsi="Arial" w:cs="Arial"/>
          <w:sz w:val="20"/>
          <w:szCs w:val="20"/>
        </w:rPr>
        <w:t xml:space="preserve">La promoción de la participación ciudadana para el ejercicio del derecho al sufragio corresponde, además de al Instituto Estatal, a las </w:t>
      </w:r>
      <w:r w:rsidRPr="00A2756F">
        <w:rPr>
          <w:rFonts w:ascii="Arial" w:eastAsia="Calibri" w:hAnsi="Arial" w:cs="Arial"/>
          <w:bCs/>
          <w:sz w:val="20"/>
          <w:szCs w:val="20"/>
        </w:rPr>
        <w:t xml:space="preserve">candidatas o </w:t>
      </w:r>
      <w:r w:rsidRPr="00A2756F">
        <w:rPr>
          <w:rFonts w:ascii="Arial" w:eastAsia="Calibri" w:hAnsi="Arial" w:cs="Arial"/>
          <w:sz w:val="20"/>
          <w:szCs w:val="20"/>
        </w:rPr>
        <w:t>candidatos a ocupar un cargo de persona juzgadora.</w:t>
      </w:r>
    </w:p>
    <w:p w14:paraId="6876E110" w14:textId="77777777" w:rsidR="00920EEE" w:rsidRPr="00A2756F" w:rsidRDefault="00920EEE" w:rsidP="00A2756F">
      <w:pPr>
        <w:spacing w:after="0" w:line="240" w:lineRule="auto"/>
        <w:jc w:val="both"/>
        <w:rPr>
          <w:rFonts w:ascii="Arial" w:eastAsia="Calibri" w:hAnsi="Arial" w:cs="Arial"/>
          <w:sz w:val="20"/>
          <w:szCs w:val="20"/>
        </w:rPr>
      </w:pPr>
    </w:p>
    <w:p w14:paraId="33A5087E" w14:textId="682EAEA4"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Artículo 6.</w:t>
      </w:r>
      <w:r w:rsidRPr="00A2756F">
        <w:rPr>
          <w:rFonts w:ascii="Arial" w:eastAsia="Calibri" w:hAnsi="Arial" w:cs="Arial"/>
          <w:sz w:val="20"/>
          <w:szCs w:val="20"/>
        </w:rPr>
        <w:t xml:space="preserve"> Las campañas de promoción del voto deberán ajustarse a los acuerdos que emita el Consejo Estatal o, en su caso, el Instituto Nacional</w:t>
      </w:r>
      <w:r w:rsidR="00305433" w:rsidRPr="00A2756F">
        <w:rPr>
          <w:rFonts w:ascii="Arial" w:eastAsia="Calibri" w:hAnsi="Arial" w:cs="Arial"/>
          <w:sz w:val="20"/>
          <w:szCs w:val="20"/>
        </w:rPr>
        <w:t>.</w:t>
      </w:r>
      <w:r w:rsidRPr="00A2756F">
        <w:rPr>
          <w:rFonts w:ascii="Arial" w:eastAsia="Calibri" w:hAnsi="Arial" w:cs="Arial"/>
          <w:sz w:val="20"/>
          <w:szCs w:val="20"/>
        </w:rPr>
        <w:t xml:space="preserve"> </w:t>
      </w:r>
    </w:p>
    <w:p w14:paraId="5D438FE8" w14:textId="77777777" w:rsidR="00920EEE" w:rsidRPr="00A2756F" w:rsidRDefault="00920EEE" w:rsidP="00A2756F">
      <w:pPr>
        <w:spacing w:after="0" w:line="240" w:lineRule="auto"/>
        <w:jc w:val="both"/>
        <w:rPr>
          <w:rFonts w:ascii="Arial" w:eastAsia="Calibri" w:hAnsi="Arial" w:cs="Arial"/>
          <w:sz w:val="20"/>
          <w:szCs w:val="20"/>
        </w:rPr>
      </w:pPr>
    </w:p>
    <w:p w14:paraId="03F491B9" w14:textId="77777777" w:rsidR="00920EEE" w:rsidRPr="00A2756F" w:rsidRDefault="00920EEE" w:rsidP="00A2756F">
      <w:pPr>
        <w:spacing w:after="0" w:line="240" w:lineRule="auto"/>
        <w:jc w:val="both"/>
        <w:rPr>
          <w:rFonts w:ascii="Arial" w:eastAsia="Helvetica" w:hAnsi="Arial" w:cs="Arial"/>
          <w:sz w:val="20"/>
          <w:szCs w:val="20"/>
        </w:rPr>
      </w:pPr>
      <w:r w:rsidRPr="00A2756F">
        <w:rPr>
          <w:rFonts w:ascii="Arial" w:eastAsia="Calibri" w:hAnsi="Arial" w:cs="Arial"/>
          <w:b/>
          <w:sz w:val="20"/>
          <w:szCs w:val="20"/>
        </w:rPr>
        <w:t xml:space="preserve">Artículo 7. </w:t>
      </w:r>
      <w:r w:rsidRPr="00A2756F">
        <w:rPr>
          <w:rFonts w:ascii="Arial" w:eastAsia="Helvetica" w:hAnsi="Arial" w:cs="Arial"/>
          <w:sz w:val="20"/>
          <w:szCs w:val="20"/>
        </w:rPr>
        <w:t>La aplicación de las normas y procedimientos contenidos en esta Ley corresponde, en sus respectivos ámbitos de competencia, a:</w:t>
      </w:r>
    </w:p>
    <w:p w14:paraId="588722E6" w14:textId="77777777" w:rsidR="00920EEE" w:rsidRPr="00A2756F" w:rsidRDefault="00920EEE" w:rsidP="00A2756F">
      <w:pPr>
        <w:spacing w:after="0" w:line="240" w:lineRule="auto"/>
        <w:jc w:val="both"/>
        <w:rPr>
          <w:rFonts w:ascii="Arial" w:eastAsia="Helvetica" w:hAnsi="Arial" w:cs="Arial"/>
          <w:sz w:val="20"/>
          <w:szCs w:val="20"/>
        </w:rPr>
      </w:pPr>
    </w:p>
    <w:p w14:paraId="5352B057" w14:textId="77777777" w:rsidR="00920EEE" w:rsidRPr="00A2756F" w:rsidRDefault="00920EEE" w:rsidP="00354A9B">
      <w:pPr>
        <w:numPr>
          <w:ilvl w:val="0"/>
          <w:numId w:val="8"/>
        </w:numPr>
        <w:spacing w:after="0" w:line="240" w:lineRule="auto"/>
        <w:ind w:left="1134" w:hanging="567"/>
        <w:contextualSpacing/>
        <w:jc w:val="both"/>
        <w:rPr>
          <w:rFonts w:ascii="Arial" w:hAnsi="Arial" w:cs="Arial"/>
          <w:b/>
          <w:sz w:val="20"/>
          <w:szCs w:val="20"/>
        </w:rPr>
      </w:pPr>
      <w:r w:rsidRPr="00A2756F">
        <w:rPr>
          <w:rFonts w:ascii="Arial" w:eastAsia="Helvetica" w:hAnsi="Arial" w:cs="Arial"/>
          <w:sz w:val="20"/>
          <w:szCs w:val="20"/>
        </w:rPr>
        <w:t>El Instituto Estatal.</w:t>
      </w:r>
    </w:p>
    <w:p w14:paraId="2643CAD4" w14:textId="77777777" w:rsidR="00920EEE" w:rsidRPr="00A2756F" w:rsidRDefault="00920EEE" w:rsidP="00354A9B">
      <w:pPr>
        <w:spacing w:after="0" w:line="240" w:lineRule="auto"/>
        <w:ind w:left="1134" w:hanging="567"/>
        <w:contextualSpacing/>
        <w:rPr>
          <w:rFonts w:ascii="Arial" w:hAnsi="Arial" w:cs="Arial"/>
          <w:b/>
          <w:sz w:val="20"/>
          <w:szCs w:val="20"/>
        </w:rPr>
      </w:pPr>
    </w:p>
    <w:p w14:paraId="11C8FCF6" w14:textId="77777777" w:rsidR="00920EEE" w:rsidRPr="00A2756F" w:rsidRDefault="00920EEE" w:rsidP="00354A9B">
      <w:pPr>
        <w:numPr>
          <w:ilvl w:val="0"/>
          <w:numId w:val="8"/>
        </w:numPr>
        <w:spacing w:after="0" w:line="240" w:lineRule="auto"/>
        <w:ind w:left="1134" w:hanging="567"/>
        <w:contextualSpacing/>
        <w:jc w:val="both"/>
        <w:rPr>
          <w:rFonts w:ascii="Arial" w:hAnsi="Arial" w:cs="Arial"/>
          <w:b/>
          <w:sz w:val="20"/>
          <w:szCs w:val="20"/>
        </w:rPr>
      </w:pPr>
      <w:r w:rsidRPr="00A2756F">
        <w:rPr>
          <w:rFonts w:ascii="Arial" w:eastAsia="Helvetica" w:hAnsi="Arial" w:cs="Arial"/>
          <w:sz w:val="20"/>
          <w:szCs w:val="20"/>
        </w:rPr>
        <w:t>El Tribunal Electoral.</w:t>
      </w:r>
    </w:p>
    <w:p w14:paraId="669D29F4" w14:textId="77777777" w:rsidR="00920EEE" w:rsidRPr="00A2756F" w:rsidRDefault="00920EEE" w:rsidP="00354A9B">
      <w:pPr>
        <w:spacing w:after="0" w:line="240" w:lineRule="auto"/>
        <w:ind w:left="1134" w:hanging="567"/>
        <w:contextualSpacing/>
        <w:rPr>
          <w:rFonts w:ascii="Arial" w:hAnsi="Arial" w:cs="Arial"/>
          <w:b/>
          <w:sz w:val="20"/>
          <w:szCs w:val="20"/>
        </w:rPr>
      </w:pPr>
    </w:p>
    <w:p w14:paraId="365F6582" w14:textId="77777777" w:rsidR="00920EEE" w:rsidRPr="00A2756F" w:rsidRDefault="00920EEE" w:rsidP="00354A9B">
      <w:pPr>
        <w:numPr>
          <w:ilvl w:val="0"/>
          <w:numId w:val="8"/>
        </w:numPr>
        <w:spacing w:after="0" w:line="240" w:lineRule="auto"/>
        <w:ind w:left="1134" w:hanging="567"/>
        <w:contextualSpacing/>
        <w:jc w:val="both"/>
        <w:rPr>
          <w:rFonts w:ascii="Arial" w:hAnsi="Arial" w:cs="Arial"/>
          <w:b/>
          <w:sz w:val="20"/>
          <w:szCs w:val="20"/>
        </w:rPr>
      </w:pPr>
      <w:r w:rsidRPr="00A2756F">
        <w:rPr>
          <w:rFonts w:ascii="Arial" w:eastAsia="Helvetica" w:hAnsi="Arial" w:cs="Arial"/>
          <w:sz w:val="20"/>
          <w:szCs w:val="20"/>
        </w:rPr>
        <w:t>Los tres poderes del Estado.</w:t>
      </w:r>
    </w:p>
    <w:p w14:paraId="04C60D56" w14:textId="77777777" w:rsidR="00920EEE" w:rsidRPr="00A2756F" w:rsidRDefault="00920EEE" w:rsidP="00A2756F">
      <w:pPr>
        <w:spacing w:after="0" w:line="240" w:lineRule="auto"/>
        <w:ind w:left="1080"/>
        <w:contextualSpacing/>
        <w:jc w:val="both"/>
        <w:rPr>
          <w:rFonts w:ascii="Arial" w:hAnsi="Arial" w:cs="Arial"/>
          <w:b/>
          <w:sz w:val="20"/>
          <w:szCs w:val="20"/>
        </w:rPr>
      </w:pPr>
    </w:p>
    <w:p w14:paraId="3CFA5F4E"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8. </w:t>
      </w:r>
      <w:r w:rsidRPr="00A2756F">
        <w:rPr>
          <w:rFonts w:ascii="Arial" w:eastAsia="Helvetica" w:hAnsi="Arial" w:cs="Arial"/>
          <w:sz w:val="20"/>
          <w:szCs w:val="20"/>
        </w:rPr>
        <w:t>Las instancias antes enunciadas, deberán garantizar los principios de certeza, imparcialidad, independencia, legalidad, máxima publicidad, objetividad y paridad de género, en el ejercicio de los derechos político electorales, así como el respeto a los derechos humanos.</w:t>
      </w:r>
    </w:p>
    <w:p w14:paraId="2EB6059A" w14:textId="77777777" w:rsidR="00920EEE" w:rsidRPr="00A2756F" w:rsidRDefault="00920EEE" w:rsidP="00A2756F">
      <w:pPr>
        <w:spacing w:after="0" w:line="240" w:lineRule="auto"/>
        <w:jc w:val="both"/>
        <w:rPr>
          <w:rFonts w:ascii="Arial" w:eastAsia="Helvetica" w:hAnsi="Arial" w:cs="Arial"/>
          <w:b/>
          <w:sz w:val="20"/>
          <w:szCs w:val="20"/>
        </w:rPr>
      </w:pPr>
    </w:p>
    <w:p w14:paraId="1801B472" w14:textId="61EEC85B" w:rsidR="00920EEE" w:rsidRPr="00A2756F" w:rsidRDefault="00920EEE" w:rsidP="00A2756F">
      <w:pPr>
        <w:spacing w:after="0" w:line="240" w:lineRule="auto"/>
        <w:contextualSpacing/>
        <w:jc w:val="both"/>
        <w:rPr>
          <w:rFonts w:ascii="Arial" w:eastAsia="Calibri" w:hAnsi="Arial" w:cs="Arial"/>
          <w:sz w:val="20"/>
          <w:szCs w:val="20"/>
        </w:rPr>
      </w:pPr>
      <w:r w:rsidRPr="00A2756F">
        <w:rPr>
          <w:rFonts w:ascii="Arial" w:eastAsia="Helvetica" w:hAnsi="Arial" w:cs="Arial"/>
          <w:b/>
          <w:sz w:val="20"/>
          <w:szCs w:val="20"/>
        </w:rPr>
        <w:t xml:space="preserve">Artículo 9. </w:t>
      </w:r>
      <w:r w:rsidRPr="00A2756F">
        <w:rPr>
          <w:rFonts w:ascii="Arial" w:eastAsia="Calibri" w:hAnsi="Arial" w:cs="Arial"/>
          <w:sz w:val="20"/>
          <w:szCs w:val="20"/>
        </w:rPr>
        <w:t>Para los efectos de esta Ley</w:t>
      </w:r>
      <w:r w:rsidR="00305433" w:rsidRPr="00A2756F">
        <w:rPr>
          <w:rFonts w:ascii="Arial" w:eastAsia="Calibri" w:hAnsi="Arial" w:cs="Arial"/>
          <w:sz w:val="20"/>
          <w:szCs w:val="20"/>
        </w:rPr>
        <w:t>,</w:t>
      </w:r>
      <w:r w:rsidRPr="00A2756F">
        <w:rPr>
          <w:rFonts w:ascii="Arial" w:eastAsia="Calibri" w:hAnsi="Arial" w:cs="Arial"/>
          <w:sz w:val="20"/>
          <w:szCs w:val="20"/>
        </w:rPr>
        <w:t xml:space="preserve"> se entiende por:</w:t>
      </w:r>
    </w:p>
    <w:p w14:paraId="1474488B" w14:textId="77777777" w:rsidR="00920EEE" w:rsidRPr="00A2756F" w:rsidRDefault="00920EEE" w:rsidP="00A2756F">
      <w:pPr>
        <w:spacing w:after="0" w:line="240" w:lineRule="auto"/>
        <w:jc w:val="both"/>
        <w:rPr>
          <w:rFonts w:ascii="Arial" w:eastAsia="Calibri" w:hAnsi="Arial" w:cs="Arial"/>
          <w:sz w:val="20"/>
          <w:szCs w:val="20"/>
        </w:rPr>
      </w:pPr>
    </w:p>
    <w:p w14:paraId="4C0FA8C7" w14:textId="4A47C6FB"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sz w:val="20"/>
          <w:szCs w:val="20"/>
        </w:rPr>
        <w:t>Acto de campaña:</w:t>
      </w:r>
      <w:r w:rsidRPr="00A2756F">
        <w:rPr>
          <w:rFonts w:ascii="Arial" w:hAnsi="Arial" w:cs="Arial"/>
          <w:sz w:val="20"/>
          <w:szCs w:val="20"/>
        </w:rPr>
        <w:t xml:space="preserve"> Las reuniones públicas, asambleas, marchas y</w:t>
      </w:r>
      <w:r w:rsidR="00305433" w:rsidRPr="00A2756F">
        <w:rPr>
          <w:rFonts w:ascii="Arial" w:hAnsi="Arial" w:cs="Arial"/>
          <w:sz w:val="20"/>
          <w:szCs w:val="20"/>
        </w:rPr>
        <w:t>,</w:t>
      </w:r>
      <w:r w:rsidRPr="00A2756F">
        <w:rPr>
          <w:rFonts w:ascii="Arial" w:hAnsi="Arial" w:cs="Arial"/>
          <w:sz w:val="20"/>
          <w:szCs w:val="20"/>
        </w:rPr>
        <w:t xml:space="preserve"> en general</w:t>
      </w:r>
      <w:r w:rsidR="00305433" w:rsidRPr="00A2756F">
        <w:rPr>
          <w:rFonts w:ascii="Arial" w:hAnsi="Arial" w:cs="Arial"/>
          <w:sz w:val="20"/>
          <w:szCs w:val="20"/>
        </w:rPr>
        <w:t>,</w:t>
      </w:r>
      <w:r w:rsidRPr="00A2756F">
        <w:rPr>
          <w:rFonts w:ascii="Arial" w:hAnsi="Arial" w:cs="Arial"/>
          <w:sz w:val="20"/>
          <w:szCs w:val="20"/>
        </w:rPr>
        <w:t xml:space="preserve"> aquellas actividades en que las candidatas o candidatos se dirigen al electorado para promover sus candidaturas a ocupar un cargo de persona juzgadora durante la etapa de campaña.</w:t>
      </w:r>
    </w:p>
    <w:p w14:paraId="0FCAC18C" w14:textId="77777777" w:rsidR="00920EEE" w:rsidRPr="00A2756F" w:rsidRDefault="00920EEE" w:rsidP="00CE2604">
      <w:pPr>
        <w:spacing w:after="0" w:line="240" w:lineRule="auto"/>
        <w:ind w:left="1134" w:hanging="567"/>
        <w:rPr>
          <w:rFonts w:ascii="Arial" w:hAnsi="Arial" w:cs="Arial"/>
          <w:sz w:val="20"/>
          <w:szCs w:val="20"/>
        </w:rPr>
      </w:pPr>
    </w:p>
    <w:p w14:paraId="706FD6DF" w14:textId="3EA978A7" w:rsidR="00920EEE" w:rsidRPr="00A2756F" w:rsidRDefault="00920EEE" w:rsidP="00CE2604">
      <w:pPr>
        <w:numPr>
          <w:ilvl w:val="0"/>
          <w:numId w:val="7"/>
        </w:numPr>
        <w:spacing w:after="0" w:line="240" w:lineRule="auto"/>
        <w:ind w:left="1134" w:hanging="567"/>
        <w:contextualSpacing/>
        <w:jc w:val="both"/>
        <w:rPr>
          <w:rFonts w:ascii="Arial" w:hAnsi="Arial" w:cs="Arial"/>
          <w:bCs/>
          <w:sz w:val="20"/>
          <w:szCs w:val="20"/>
        </w:rPr>
      </w:pPr>
      <w:r w:rsidRPr="00A2756F">
        <w:rPr>
          <w:rFonts w:ascii="Arial" w:hAnsi="Arial" w:cs="Arial"/>
          <w:b/>
          <w:sz w:val="20"/>
          <w:szCs w:val="20"/>
        </w:rPr>
        <w:t xml:space="preserve">Actos Anticipados de Campaña: </w:t>
      </w:r>
      <w:r w:rsidRPr="00A2756F">
        <w:rPr>
          <w:rFonts w:ascii="Arial" w:hAnsi="Arial" w:cs="Arial"/>
          <w:bCs/>
          <w:sz w:val="20"/>
          <w:szCs w:val="20"/>
        </w:rPr>
        <w:t>Los actos de expresión que se realicen bajo cualquier modalidad y en cualquier momento fuera de la etapa de campaña, que contengan llamados expresos al voto en contra o a favor de una candidatura</w:t>
      </w:r>
      <w:r w:rsidR="00305433" w:rsidRPr="00A2756F">
        <w:rPr>
          <w:rFonts w:ascii="Arial" w:hAnsi="Arial" w:cs="Arial"/>
          <w:bCs/>
          <w:sz w:val="20"/>
          <w:szCs w:val="20"/>
        </w:rPr>
        <w:t>,</w:t>
      </w:r>
      <w:r w:rsidRPr="00A2756F">
        <w:rPr>
          <w:rFonts w:ascii="Arial" w:hAnsi="Arial" w:cs="Arial"/>
          <w:bCs/>
          <w:sz w:val="20"/>
          <w:szCs w:val="20"/>
        </w:rPr>
        <w:t xml:space="preserve"> o expresiones solicitando cualquier tipo de apoyo para contender en el proceso electoral por alguna candidatura.</w:t>
      </w:r>
    </w:p>
    <w:p w14:paraId="0D932000" w14:textId="77777777" w:rsidR="00920EEE" w:rsidRPr="00A2756F" w:rsidRDefault="00920EEE" w:rsidP="00CE2604">
      <w:pPr>
        <w:spacing w:after="0" w:line="240" w:lineRule="auto"/>
        <w:ind w:left="1134" w:hanging="567"/>
        <w:contextualSpacing/>
        <w:rPr>
          <w:rFonts w:ascii="Arial" w:hAnsi="Arial" w:cs="Arial"/>
          <w:b/>
          <w:sz w:val="20"/>
          <w:szCs w:val="20"/>
        </w:rPr>
      </w:pPr>
    </w:p>
    <w:p w14:paraId="603F648F"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sz w:val="20"/>
          <w:szCs w:val="20"/>
        </w:rPr>
        <w:t>Aspirante a candidata o candidato:</w:t>
      </w:r>
      <w:r w:rsidRPr="00A2756F">
        <w:rPr>
          <w:rFonts w:ascii="Arial" w:hAnsi="Arial" w:cs="Arial"/>
          <w:sz w:val="20"/>
          <w:szCs w:val="20"/>
        </w:rPr>
        <w:t xml:space="preserve"> La ciudadana o ciudadano que decide contender con el fin de alcanzar su registro como persona candidata a ocupar un cargo de persona juzgadora.</w:t>
      </w:r>
    </w:p>
    <w:p w14:paraId="7B01A381" w14:textId="77777777" w:rsidR="00920EEE" w:rsidRPr="00A2756F" w:rsidRDefault="00920EEE" w:rsidP="00CE2604">
      <w:pPr>
        <w:spacing w:after="0" w:line="240" w:lineRule="auto"/>
        <w:ind w:left="1134" w:hanging="567"/>
        <w:contextualSpacing/>
        <w:jc w:val="both"/>
        <w:rPr>
          <w:rFonts w:ascii="Arial" w:hAnsi="Arial" w:cs="Arial"/>
          <w:b/>
          <w:sz w:val="20"/>
          <w:szCs w:val="20"/>
        </w:rPr>
      </w:pPr>
    </w:p>
    <w:p w14:paraId="08EA78BD"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sz w:val="20"/>
          <w:szCs w:val="20"/>
        </w:rPr>
        <w:t>Campaña electoral:</w:t>
      </w:r>
      <w:r w:rsidRPr="00A2756F">
        <w:rPr>
          <w:rFonts w:ascii="Arial" w:hAnsi="Arial" w:cs="Arial"/>
          <w:sz w:val="20"/>
          <w:szCs w:val="20"/>
        </w:rPr>
        <w:t xml:space="preserve"> Al conjunto de actividades llevadas a cabo por las candidatas o candidatos registrados para la obtención del voto, dentro de los plazos y términos establecidos en esta Ley.</w:t>
      </w:r>
    </w:p>
    <w:p w14:paraId="26269B4A" w14:textId="77777777" w:rsidR="00920EEE" w:rsidRPr="00A2756F" w:rsidRDefault="00920EEE" w:rsidP="00CE2604">
      <w:pPr>
        <w:spacing w:after="0" w:line="240" w:lineRule="auto"/>
        <w:ind w:left="1134" w:hanging="567"/>
        <w:contextualSpacing/>
        <w:rPr>
          <w:rFonts w:ascii="Arial" w:hAnsi="Arial" w:cs="Arial"/>
          <w:sz w:val="20"/>
          <w:szCs w:val="20"/>
        </w:rPr>
      </w:pPr>
    </w:p>
    <w:p w14:paraId="32203B4D"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bCs/>
          <w:sz w:val="20"/>
          <w:szCs w:val="20"/>
        </w:rPr>
        <w:t>Comité de Evaluación:</w:t>
      </w:r>
      <w:r w:rsidRPr="00A2756F">
        <w:rPr>
          <w:rFonts w:ascii="Arial" w:hAnsi="Arial" w:cs="Arial"/>
          <w:sz w:val="20"/>
          <w:szCs w:val="20"/>
        </w:rPr>
        <w:t xml:space="preserve"> Es el órgano integrado en cada uno de los tres poderes del Estado, que desempeñarán su cargo de manera honorífica, responsables de recibir y evaluar los expedientes de las personas aspirantes.</w:t>
      </w:r>
    </w:p>
    <w:p w14:paraId="198FD583" w14:textId="77777777" w:rsidR="00920EEE" w:rsidRPr="00A2756F" w:rsidRDefault="00920EEE" w:rsidP="00CE2604">
      <w:pPr>
        <w:spacing w:after="0" w:line="240" w:lineRule="auto"/>
        <w:ind w:left="1134" w:hanging="567"/>
        <w:contextualSpacing/>
        <w:jc w:val="both"/>
        <w:rPr>
          <w:rFonts w:ascii="Arial" w:hAnsi="Arial" w:cs="Arial"/>
          <w:sz w:val="20"/>
          <w:szCs w:val="20"/>
        </w:rPr>
      </w:pPr>
    </w:p>
    <w:p w14:paraId="3DFEC294" w14:textId="068686F9"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bCs/>
          <w:sz w:val="20"/>
          <w:szCs w:val="20"/>
        </w:rPr>
        <w:t>C</w:t>
      </w:r>
      <w:r w:rsidRPr="00A2756F">
        <w:rPr>
          <w:rFonts w:ascii="Arial" w:hAnsi="Arial" w:cs="Arial"/>
          <w:b/>
          <w:sz w:val="20"/>
          <w:szCs w:val="20"/>
        </w:rPr>
        <w:t>andidata o candidato:</w:t>
      </w:r>
      <w:r w:rsidRPr="00A2756F">
        <w:rPr>
          <w:rFonts w:ascii="Arial" w:hAnsi="Arial" w:cs="Arial"/>
          <w:sz w:val="20"/>
          <w:szCs w:val="20"/>
        </w:rPr>
        <w:t xml:space="preserve"> La ciudadana o ciudadano que, con el debido registro</w:t>
      </w:r>
      <w:r w:rsidR="00305433" w:rsidRPr="00A2756F">
        <w:rPr>
          <w:rFonts w:ascii="Arial" w:hAnsi="Arial" w:cs="Arial"/>
          <w:sz w:val="20"/>
          <w:szCs w:val="20"/>
        </w:rPr>
        <w:t>,</w:t>
      </w:r>
      <w:r w:rsidRPr="00A2756F">
        <w:rPr>
          <w:rFonts w:ascii="Arial" w:hAnsi="Arial" w:cs="Arial"/>
          <w:sz w:val="20"/>
          <w:szCs w:val="20"/>
        </w:rPr>
        <w:t xml:space="preserve"> pretende acceder a ocupar un cargo de persona juzgadora.</w:t>
      </w:r>
    </w:p>
    <w:p w14:paraId="717B863F" w14:textId="77777777" w:rsidR="00920EEE" w:rsidRPr="00A2756F" w:rsidRDefault="00920EEE" w:rsidP="00CE2604">
      <w:pPr>
        <w:spacing w:after="0" w:line="240" w:lineRule="auto"/>
        <w:ind w:left="1134" w:hanging="567"/>
        <w:contextualSpacing/>
        <w:rPr>
          <w:rFonts w:ascii="Arial" w:hAnsi="Arial" w:cs="Arial"/>
          <w:sz w:val="20"/>
          <w:szCs w:val="20"/>
        </w:rPr>
      </w:pPr>
    </w:p>
    <w:p w14:paraId="2ADA20F7" w14:textId="77777777" w:rsidR="00920EEE" w:rsidRPr="00A2756F" w:rsidRDefault="00920EEE" w:rsidP="00CE2604">
      <w:pPr>
        <w:numPr>
          <w:ilvl w:val="0"/>
          <w:numId w:val="7"/>
        </w:numPr>
        <w:spacing w:after="0" w:line="240" w:lineRule="auto"/>
        <w:ind w:left="1134" w:hanging="567"/>
        <w:contextualSpacing/>
        <w:jc w:val="both"/>
        <w:rPr>
          <w:rFonts w:ascii="Arial" w:hAnsi="Arial" w:cs="Arial"/>
          <w:bCs/>
          <w:sz w:val="20"/>
          <w:szCs w:val="20"/>
        </w:rPr>
      </w:pPr>
      <w:r w:rsidRPr="00A2756F">
        <w:rPr>
          <w:rFonts w:ascii="Arial" w:hAnsi="Arial" w:cs="Arial"/>
          <w:b/>
          <w:bCs/>
          <w:sz w:val="20"/>
          <w:szCs w:val="20"/>
        </w:rPr>
        <w:t xml:space="preserve">Categoría: </w:t>
      </w:r>
      <w:r w:rsidRPr="00A2756F">
        <w:rPr>
          <w:rFonts w:ascii="Arial" w:hAnsi="Arial" w:cs="Arial"/>
          <w:bCs/>
          <w:sz w:val="20"/>
          <w:szCs w:val="20"/>
        </w:rPr>
        <w:t>Tipo de elección de las personas juzgadoras, diferenciadas por materia y cargo, según lo dispuesto en la presente Ley y la normatividad aplicable.</w:t>
      </w:r>
    </w:p>
    <w:p w14:paraId="0D2F63CC" w14:textId="77777777" w:rsidR="00920EEE" w:rsidRPr="00A2756F" w:rsidRDefault="00920EEE" w:rsidP="00CE2604">
      <w:pPr>
        <w:spacing w:after="0" w:line="240" w:lineRule="auto"/>
        <w:ind w:left="1134" w:hanging="567"/>
        <w:jc w:val="both"/>
        <w:rPr>
          <w:rFonts w:ascii="Arial" w:hAnsi="Arial" w:cs="Arial"/>
          <w:bCs/>
          <w:sz w:val="20"/>
          <w:szCs w:val="20"/>
          <w:highlight w:val="yellow"/>
        </w:rPr>
      </w:pPr>
    </w:p>
    <w:p w14:paraId="6E144832"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eastAsia="Helvetica" w:hAnsi="Arial" w:cs="Arial"/>
          <w:b/>
          <w:sz w:val="20"/>
          <w:szCs w:val="20"/>
        </w:rPr>
        <w:t>Consejo Estatal:</w:t>
      </w:r>
      <w:r w:rsidRPr="00A2756F">
        <w:rPr>
          <w:rFonts w:ascii="Arial" w:eastAsia="Helvetica" w:hAnsi="Arial" w:cs="Arial"/>
          <w:sz w:val="20"/>
          <w:szCs w:val="20"/>
        </w:rPr>
        <w:t xml:space="preserve"> El Consejo Estatal del Instituto Estatal.</w:t>
      </w:r>
    </w:p>
    <w:p w14:paraId="1B22A41F" w14:textId="77777777" w:rsidR="00920EEE" w:rsidRPr="00A2756F" w:rsidRDefault="00920EEE" w:rsidP="00CE2604">
      <w:pPr>
        <w:spacing w:after="0" w:line="240" w:lineRule="auto"/>
        <w:ind w:left="1134" w:hanging="567"/>
        <w:jc w:val="both"/>
        <w:rPr>
          <w:rFonts w:ascii="Arial" w:hAnsi="Arial" w:cs="Arial"/>
          <w:b/>
          <w:sz w:val="20"/>
          <w:szCs w:val="20"/>
        </w:rPr>
      </w:pPr>
    </w:p>
    <w:p w14:paraId="1AFEF9C7"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sz w:val="20"/>
          <w:szCs w:val="20"/>
        </w:rPr>
        <w:t>Consejo General:</w:t>
      </w:r>
      <w:r w:rsidRPr="00A2756F">
        <w:rPr>
          <w:rFonts w:ascii="Arial" w:hAnsi="Arial" w:cs="Arial"/>
          <w:sz w:val="20"/>
          <w:szCs w:val="20"/>
        </w:rPr>
        <w:t xml:space="preserve"> El Consejo General del Instituto Nacional.</w:t>
      </w:r>
    </w:p>
    <w:p w14:paraId="42C109D4" w14:textId="77777777" w:rsidR="00920EEE" w:rsidRPr="00A2756F" w:rsidRDefault="00920EEE" w:rsidP="00CE2604">
      <w:pPr>
        <w:spacing w:after="0" w:line="240" w:lineRule="auto"/>
        <w:ind w:left="1134" w:hanging="567"/>
        <w:contextualSpacing/>
        <w:jc w:val="both"/>
        <w:rPr>
          <w:rFonts w:ascii="Arial" w:eastAsia="Helvetica" w:hAnsi="Arial" w:cs="Arial"/>
          <w:b/>
          <w:sz w:val="20"/>
          <w:szCs w:val="20"/>
        </w:rPr>
      </w:pPr>
    </w:p>
    <w:p w14:paraId="02A2EF3F"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sz w:val="20"/>
          <w:szCs w:val="20"/>
        </w:rPr>
      </w:pPr>
      <w:r w:rsidRPr="00A2756F">
        <w:rPr>
          <w:rFonts w:ascii="Arial" w:eastAsia="Helvetica" w:hAnsi="Arial" w:cs="Arial"/>
          <w:b/>
          <w:sz w:val="20"/>
          <w:szCs w:val="20"/>
        </w:rPr>
        <w:t>Constitución General:</w:t>
      </w:r>
      <w:r w:rsidRPr="00A2756F">
        <w:rPr>
          <w:rFonts w:ascii="Arial" w:eastAsia="Helvetica" w:hAnsi="Arial" w:cs="Arial"/>
          <w:sz w:val="20"/>
          <w:szCs w:val="20"/>
        </w:rPr>
        <w:t xml:space="preserve"> La Constitución Política de los Estados Unidos Mexicanos</w:t>
      </w:r>
      <w:bookmarkStart w:id="1" w:name="OLE_LINK1"/>
      <w:bookmarkStart w:id="2" w:name="OLE_LINK2"/>
      <w:r w:rsidRPr="00A2756F">
        <w:rPr>
          <w:rFonts w:ascii="Arial" w:eastAsia="Helvetica" w:hAnsi="Arial" w:cs="Arial"/>
          <w:sz w:val="20"/>
          <w:szCs w:val="20"/>
        </w:rPr>
        <w:t>.</w:t>
      </w:r>
    </w:p>
    <w:p w14:paraId="3FC10693" w14:textId="77777777" w:rsidR="00920EEE" w:rsidRPr="00A2756F" w:rsidRDefault="00920EEE" w:rsidP="00CE2604">
      <w:pPr>
        <w:spacing w:after="0" w:line="240" w:lineRule="auto"/>
        <w:ind w:left="1134" w:hanging="567"/>
        <w:contextualSpacing/>
        <w:jc w:val="both"/>
        <w:rPr>
          <w:rFonts w:ascii="Arial" w:hAnsi="Arial" w:cs="Arial"/>
          <w:sz w:val="20"/>
          <w:szCs w:val="20"/>
        </w:rPr>
      </w:pPr>
    </w:p>
    <w:p w14:paraId="6B260234"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sz w:val="20"/>
          <w:szCs w:val="20"/>
        </w:rPr>
      </w:pPr>
      <w:r w:rsidRPr="00A2756F">
        <w:rPr>
          <w:rFonts w:ascii="Arial" w:eastAsia="Helvetica" w:hAnsi="Arial" w:cs="Arial"/>
          <w:b/>
          <w:sz w:val="20"/>
          <w:szCs w:val="20"/>
        </w:rPr>
        <w:t>Constitución local:</w:t>
      </w:r>
      <w:r w:rsidRPr="00A2756F">
        <w:rPr>
          <w:rFonts w:ascii="Arial" w:eastAsia="Helvetica" w:hAnsi="Arial" w:cs="Arial"/>
          <w:sz w:val="20"/>
          <w:szCs w:val="20"/>
        </w:rPr>
        <w:t xml:space="preserve"> La Constitución Política del Estado Libre y Soberano de Chihuahua.</w:t>
      </w:r>
    </w:p>
    <w:p w14:paraId="2C2F7CB4" w14:textId="77777777" w:rsidR="00920EEE" w:rsidRPr="00A2756F" w:rsidRDefault="00920EEE" w:rsidP="00CE2604">
      <w:pPr>
        <w:spacing w:after="0" w:line="240" w:lineRule="auto"/>
        <w:ind w:left="1134" w:hanging="567"/>
        <w:contextualSpacing/>
        <w:rPr>
          <w:rFonts w:ascii="Arial" w:eastAsia="Helvetica" w:hAnsi="Arial" w:cs="Arial"/>
          <w:sz w:val="20"/>
          <w:szCs w:val="20"/>
        </w:rPr>
      </w:pPr>
    </w:p>
    <w:p w14:paraId="34CFC9F3"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sz w:val="20"/>
          <w:szCs w:val="20"/>
        </w:rPr>
      </w:pPr>
      <w:r w:rsidRPr="00A2756F">
        <w:rPr>
          <w:rFonts w:ascii="Arial" w:eastAsia="Helvetica" w:hAnsi="Arial" w:cs="Arial"/>
          <w:b/>
          <w:bCs/>
          <w:sz w:val="20"/>
          <w:szCs w:val="20"/>
        </w:rPr>
        <w:t>Distrito Judicial</w:t>
      </w:r>
      <w:r w:rsidRPr="00A2756F">
        <w:rPr>
          <w:rFonts w:ascii="Arial" w:eastAsia="Helvetica" w:hAnsi="Arial" w:cs="Arial"/>
          <w:sz w:val="20"/>
          <w:szCs w:val="20"/>
        </w:rPr>
        <w:t>: El Distrito Judicial, en los términos de la Ley Orgánica del Poder Judicial del Estado.</w:t>
      </w:r>
    </w:p>
    <w:p w14:paraId="228350D6" w14:textId="77777777" w:rsidR="00920EEE" w:rsidRPr="00A2756F" w:rsidRDefault="00920EEE" w:rsidP="00CE2604">
      <w:pPr>
        <w:spacing w:after="0" w:line="240" w:lineRule="auto"/>
        <w:ind w:left="1134" w:hanging="567"/>
        <w:contextualSpacing/>
        <w:rPr>
          <w:rFonts w:ascii="Arial" w:eastAsia="Helvetica" w:hAnsi="Arial" w:cs="Arial"/>
          <w:sz w:val="20"/>
          <w:szCs w:val="20"/>
        </w:rPr>
      </w:pPr>
    </w:p>
    <w:p w14:paraId="22C0E840"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b/>
          <w:bCs/>
          <w:sz w:val="20"/>
          <w:szCs w:val="20"/>
        </w:rPr>
      </w:pPr>
      <w:r w:rsidRPr="00A2756F">
        <w:rPr>
          <w:rFonts w:ascii="Arial" w:eastAsia="Helvetica" w:hAnsi="Arial" w:cs="Arial"/>
          <w:b/>
          <w:bCs/>
          <w:sz w:val="20"/>
          <w:szCs w:val="20"/>
        </w:rPr>
        <w:t xml:space="preserve">Elección Distrital: </w:t>
      </w:r>
      <w:r w:rsidRPr="00A2756F">
        <w:rPr>
          <w:rFonts w:ascii="Arial" w:eastAsia="Helvetica" w:hAnsi="Arial" w:cs="Arial"/>
          <w:sz w:val="20"/>
          <w:szCs w:val="20"/>
        </w:rPr>
        <w:t>Elección de juezas y jueces del Tribunal Superior de Justicia</w:t>
      </w:r>
      <w:r w:rsidRPr="00A2756F">
        <w:rPr>
          <w:rFonts w:ascii="Arial" w:eastAsia="Helvetica" w:hAnsi="Arial" w:cs="Arial"/>
          <w:b/>
          <w:bCs/>
          <w:sz w:val="20"/>
          <w:szCs w:val="20"/>
        </w:rPr>
        <w:t>.</w:t>
      </w:r>
    </w:p>
    <w:p w14:paraId="5D9AB62A" w14:textId="77777777" w:rsidR="00920EEE" w:rsidRPr="00A2756F" w:rsidRDefault="00920EEE" w:rsidP="00CE2604">
      <w:pPr>
        <w:spacing w:after="0" w:line="240" w:lineRule="auto"/>
        <w:ind w:left="1134" w:hanging="567"/>
        <w:contextualSpacing/>
        <w:rPr>
          <w:rFonts w:ascii="Arial" w:eastAsia="Helvetica" w:hAnsi="Arial" w:cs="Arial"/>
          <w:b/>
          <w:bCs/>
          <w:sz w:val="20"/>
          <w:szCs w:val="20"/>
        </w:rPr>
      </w:pPr>
    </w:p>
    <w:p w14:paraId="134B5E13"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b/>
          <w:bCs/>
          <w:sz w:val="20"/>
          <w:szCs w:val="20"/>
        </w:rPr>
      </w:pPr>
      <w:r w:rsidRPr="00A2756F">
        <w:rPr>
          <w:rFonts w:ascii="Arial" w:eastAsia="Helvetica" w:hAnsi="Arial" w:cs="Arial"/>
          <w:b/>
          <w:bCs/>
          <w:sz w:val="20"/>
          <w:szCs w:val="20"/>
        </w:rPr>
        <w:t xml:space="preserve">Elección Estatal: </w:t>
      </w:r>
      <w:r w:rsidRPr="00A2756F">
        <w:rPr>
          <w:rFonts w:ascii="Arial" w:eastAsia="Helvetica" w:hAnsi="Arial" w:cs="Arial"/>
          <w:sz w:val="20"/>
          <w:szCs w:val="20"/>
        </w:rPr>
        <w:t>Elección de magistraturas del Tribunal de Disciplina Judicial y del Tribunal Superior de Justicia</w:t>
      </w:r>
      <w:r w:rsidRPr="00A2756F">
        <w:rPr>
          <w:rFonts w:ascii="Arial" w:eastAsia="Helvetica" w:hAnsi="Arial" w:cs="Arial"/>
          <w:b/>
          <w:bCs/>
          <w:sz w:val="20"/>
          <w:szCs w:val="20"/>
        </w:rPr>
        <w:t>.</w:t>
      </w:r>
    </w:p>
    <w:p w14:paraId="4D64B932" w14:textId="77777777" w:rsidR="00920EEE" w:rsidRPr="00A2756F" w:rsidRDefault="00920EEE" w:rsidP="00CE2604">
      <w:pPr>
        <w:spacing w:after="0" w:line="240" w:lineRule="auto"/>
        <w:ind w:left="1134" w:hanging="567"/>
        <w:contextualSpacing/>
        <w:rPr>
          <w:rFonts w:ascii="Arial" w:eastAsia="Helvetica" w:hAnsi="Arial" w:cs="Arial"/>
          <w:b/>
          <w:bCs/>
          <w:sz w:val="20"/>
          <w:szCs w:val="20"/>
        </w:rPr>
      </w:pPr>
    </w:p>
    <w:p w14:paraId="2C219925"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sz w:val="20"/>
          <w:szCs w:val="20"/>
        </w:rPr>
      </w:pPr>
      <w:r w:rsidRPr="00A2756F">
        <w:rPr>
          <w:rFonts w:ascii="Arial" w:eastAsia="Helvetica" w:hAnsi="Arial" w:cs="Arial"/>
          <w:b/>
          <w:bCs/>
          <w:sz w:val="20"/>
          <w:szCs w:val="20"/>
        </w:rPr>
        <w:t xml:space="preserve">Instituto Estatal: </w:t>
      </w:r>
      <w:r w:rsidRPr="00A2756F">
        <w:rPr>
          <w:rFonts w:ascii="Arial" w:eastAsia="Helvetica" w:hAnsi="Arial" w:cs="Arial"/>
          <w:sz w:val="20"/>
          <w:szCs w:val="20"/>
        </w:rPr>
        <w:t>El Instituto Estatal Electoral.</w:t>
      </w:r>
    </w:p>
    <w:p w14:paraId="1FFCDC16" w14:textId="77777777" w:rsidR="00920EEE" w:rsidRPr="00A2756F" w:rsidRDefault="00920EEE" w:rsidP="00CE2604">
      <w:pPr>
        <w:spacing w:after="0" w:line="240" w:lineRule="auto"/>
        <w:ind w:left="1134" w:hanging="567"/>
        <w:contextualSpacing/>
        <w:rPr>
          <w:rFonts w:ascii="Arial" w:eastAsia="Helvetica" w:hAnsi="Arial" w:cs="Arial"/>
          <w:sz w:val="20"/>
          <w:szCs w:val="20"/>
        </w:rPr>
      </w:pPr>
    </w:p>
    <w:p w14:paraId="429401F2"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b/>
          <w:bCs/>
          <w:sz w:val="20"/>
          <w:szCs w:val="20"/>
        </w:rPr>
      </w:pPr>
      <w:r w:rsidRPr="00A2756F">
        <w:rPr>
          <w:rFonts w:ascii="Arial" w:eastAsia="Helvetica" w:hAnsi="Arial" w:cs="Arial"/>
          <w:b/>
          <w:bCs/>
          <w:sz w:val="20"/>
          <w:szCs w:val="20"/>
        </w:rPr>
        <w:t xml:space="preserve">Instituto Nacional: </w:t>
      </w:r>
      <w:r w:rsidRPr="00A2756F">
        <w:rPr>
          <w:rFonts w:ascii="Arial" w:eastAsia="Helvetica" w:hAnsi="Arial" w:cs="Arial"/>
          <w:sz w:val="20"/>
          <w:szCs w:val="20"/>
        </w:rPr>
        <w:t>El Instituto Nacional Electoral.</w:t>
      </w:r>
    </w:p>
    <w:p w14:paraId="431B8578" w14:textId="77777777" w:rsidR="00920EEE" w:rsidRPr="00A2756F" w:rsidRDefault="00920EEE" w:rsidP="00CE2604">
      <w:pPr>
        <w:spacing w:after="0" w:line="240" w:lineRule="auto"/>
        <w:ind w:left="1134" w:hanging="567"/>
        <w:jc w:val="both"/>
        <w:rPr>
          <w:rFonts w:ascii="Arial" w:eastAsia="Helvetica" w:hAnsi="Arial" w:cs="Arial"/>
          <w:sz w:val="20"/>
          <w:szCs w:val="20"/>
        </w:rPr>
      </w:pPr>
    </w:p>
    <w:p w14:paraId="11DC1D4B"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sz w:val="20"/>
          <w:szCs w:val="20"/>
        </w:rPr>
      </w:pPr>
      <w:r w:rsidRPr="00A2756F">
        <w:rPr>
          <w:rFonts w:ascii="Arial" w:hAnsi="Arial" w:cs="Arial"/>
          <w:b/>
          <w:bCs/>
          <w:sz w:val="20"/>
          <w:szCs w:val="20"/>
        </w:rPr>
        <w:t xml:space="preserve">Ley Electoral: </w:t>
      </w:r>
      <w:r w:rsidRPr="00A2756F">
        <w:rPr>
          <w:rFonts w:ascii="Arial" w:hAnsi="Arial" w:cs="Arial"/>
          <w:sz w:val="20"/>
          <w:szCs w:val="20"/>
        </w:rPr>
        <w:t>La Ley Electoral del Estado de Chihuahua.</w:t>
      </w:r>
    </w:p>
    <w:p w14:paraId="445C91C6" w14:textId="77777777" w:rsidR="00920EEE" w:rsidRPr="00A2756F" w:rsidRDefault="00920EEE" w:rsidP="00CE2604">
      <w:pPr>
        <w:spacing w:after="0" w:line="240" w:lineRule="auto"/>
        <w:ind w:left="1134" w:hanging="567"/>
        <w:contextualSpacing/>
        <w:jc w:val="both"/>
        <w:rPr>
          <w:rFonts w:ascii="Arial" w:eastAsia="Helvetica" w:hAnsi="Arial" w:cs="Arial"/>
          <w:sz w:val="20"/>
          <w:szCs w:val="20"/>
        </w:rPr>
      </w:pPr>
    </w:p>
    <w:p w14:paraId="2E51365E"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eastAsia="Helvetica" w:hAnsi="Arial" w:cs="Arial"/>
          <w:b/>
          <w:bCs/>
          <w:sz w:val="20"/>
          <w:szCs w:val="20"/>
        </w:rPr>
        <w:t>Ley General:</w:t>
      </w:r>
      <w:r w:rsidRPr="00A2756F">
        <w:rPr>
          <w:rFonts w:ascii="Arial" w:eastAsia="Helvetica" w:hAnsi="Arial" w:cs="Arial"/>
          <w:sz w:val="20"/>
          <w:szCs w:val="20"/>
        </w:rPr>
        <w:t xml:space="preserve"> La </w:t>
      </w:r>
      <w:bookmarkEnd w:id="1"/>
      <w:bookmarkEnd w:id="2"/>
      <w:r w:rsidRPr="00A2756F">
        <w:rPr>
          <w:rFonts w:ascii="Arial" w:hAnsi="Arial" w:cs="Arial"/>
          <w:sz w:val="20"/>
          <w:szCs w:val="20"/>
        </w:rPr>
        <w:t>Ley General de Instituciones y Procedimientos Electorales.</w:t>
      </w:r>
    </w:p>
    <w:p w14:paraId="7C9F7B07" w14:textId="77777777" w:rsidR="00920EEE" w:rsidRPr="00A2756F" w:rsidRDefault="00920EEE" w:rsidP="00CE2604">
      <w:pPr>
        <w:spacing w:after="0" w:line="240" w:lineRule="auto"/>
        <w:ind w:left="1134" w:hanging="567"/>
        <w:contextualSpacing/>
        <w:jc w:val="both"/>
        <w:rPr>
          <w:rFonts w:ascii="Arial" w:eastAsia="Helvetica" w:hAnsi="Arial" w:cs="Arial"/>
          <w:sz w:val="20"/>
          <w:szCs w:val="20"/>
        </w:rPr>
      </w:pPr>
    </w:p>
    <w:p w14:paraId="0D3FB54E"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sz w:val="20"/>
          <w:szCs w:val="20"/>
        </w:rPr>
      </w:pPr>
      <w:r w:rsidRPr="00A2756F">
        <w:rPr>
          <w:rFonts w:ascii="Arial" w:eastAsia="Helvetica" w:hAnsi="Arial" w:cs="Arial"/>
          <w:b/>
          <w:sz w:val="20"/>
          <w:szCs w:val="20"/>
        </w:rPr>
        <w:lastRenderedPageBreak/>
        <w:t>Paridad de género:</w:t>
      </w:r>
      <w:r w:rsidRPr="00A2756F">
        <w:rPr>
          <w:rFonts w:ascii="Arial" w:eastAsia="Helvetica" w:hAnsi="Arial" w:cs="Arial"/>
          <w:sz w:val="20"/>
          <w:szCs w:val="20"/>
        </w:rPr>
        <w:t xml:space="preserve"> Se garantiza con la asignación del 50% de mujeres y 50% de hombres </w:t>
      </w:r>
      <w:r w:rsidRPr="00A2756F">
        <w:rPr>
          <w:rFonts w:ascii="Arial" w:hAnsi="Arial" w:cs="Arial"/>
          <w:sz w:val="20"/>
          <w:szCs w:val="20"/>
        </w:rPr>
        <w:t>en los cargos de personas juzgadoras.</w:t>
      </w:r>
    </w:p>
    <w:p w14:paraId="601B2B41" w14:textId="77777777" w:rsidR="00920EEE" w:rsidRPr="00A2756F" w:rsidRDefault="00920EEE" w:rsidP="00CE2604">
      <w:pPr>
        <w:spacing w:after="0" w:line="240" w:lineRule="auto"/>
        <w:ind w:left="1134" w:hanging="567"/>
        <w:contextualSpacing/>
        <w:jc w:val="both"/>
        <w:rPr>
          <w:rFonts w:ascii="Arial" w:hAnsi="Arial" w:cs="Arial"/>
          <w:b/>
          <w:sz w:val="20"/>
          <w:szCs w:val="20"/>
        </w:rPr>
      </w:pPr>
    </w:p>
    <w:p w14:paraId="0D57461E" w14:textId="77777777" w:rsidR="00920EEE" w:rsidRPr="00A2756F" w:rsidRDefault="00920EEE" w:rsidP="00CE2604">
      <w:pPr>
        <w:numPr>
          <w:ilvl w:val="0"/>
          <w:numId w:val="7"/>
        </w:numPr>
        <w:spacing w:after="0" w:line="240" w:lineRule="auto"/>
        <w:ind w:left="1134" w:hanging="567"/>
        <w:contextualSpacing/>
        <w:jc w:val="both"/>
        <w:rPr>
          <w:rFonts w:ascii="Arial" w:eastAsia="Helvetica" w:hAnsi="Arial" w:cs="Arial"/>
          <w:b/>
          <w:bCs/>
          <w:sz w:val="20"/>
          <w:szCs w:val="20"/>
        </w:rPr>
      </w:pPr>
      <w:r w:rsidRPr="00A2756F">
        <w:rPr>
          <w:rFonts w:ascii="Arial" w:eastAsia="Helvetica" w:hAnsi="Arial" w:cs="Arial"/>
          <w:b/>
          <w:bCs/>
          <w:sz w:val="20"/>
          <w:szCs w:val="20"/>
        </w:rPr>
        <w:t xml:space="preserve">Personas juzgadoras: </w:t>
      </w:r>
      <w:r w:rsidRPr="00A2756F">
        <w:rPr>
          <w:rFonts w:ascii="Arial" w:eastAsia="Helvetica" w:hAnsi="Arial" w:cs="Arial"/>
          <w:sz w:val="20"/>
          <w:szCs w:val="20"/>
        </w:rPr>
        <w:t>Las juezas, los jueces, las magistradas y los magistrados del Poder Judicial del Estado, electas por mayoría relativa y voto directo de la ciudadanía.</w:t>
      </w:r>
    </w:p>
    <w:p w14:paraId="682996C8" w14:textId="77777777" w:rsidR="00920EEE" w:rsidRPr="00A2756F" w:rsidRDefault="00920EEE" w:rsidP="00CE2604">
      <w:pPr>
        <w:spacing w:after="0" w:line="240" w:lineRule="auto"/>
        <w:ind w:left="1134" w:hanging="567"/>
        <w:jc w:val="both"/>
        <w:rPr>
          <w:rFonts w:ascii="Arial" w:eastAsia="Helvetica" w:hAnsi="Arial" w:cs="Arial"/>
          <w:b/>
          <w:bCs/>
          <w:sz w:val="20"/>
          <w:szCs w:val="20"/>
        </w:rPr>
      </w:pPr>
    </w:p>
    <w:p w14:paraId="1E8A651A"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sz w:val="20"/>
          <w:szCs w:val="20"/>
        </w:rPr>
        <w:t>Propaganda electoral:</w:t>
      </w:r>
      <w:r w:rsidRPr="00A2756F">
        <w:rPr>
          <w:rFonts w:ascii="Arial" w:hAnsi="Arial" w:cs="Arial"/>
          <w:sz w:val="20"/>
          <w:szCs w:val="20"/>
        </w:rPr>
        <w:t xml:space="preserve"> Conjunto de escritos, publicaciones, imágenes, grabaciones, proyecciones y expresiones que difundan las personas candidatas con el objeto de dar a conocer a la ciudadanía su trayectoria profesional, méritos y visiones acerca de la función jurisdiccional y la impartición de justicia, así como propuestas de mejora o cualquier otra manifestación amparada por la libertad de expresión.</w:t>
      </w:r>
    </w:p>
    <w:p w14:paraId="3E55663F" w14:textId="77777777" w:rsidR="00920EEE" w:rsidRPr="00A2756F" w:rsidRDefault="00920EEE" w:rsidP="00CE2604">
      <w:pPr>
        <w:spacing w:after="0" w:line="240" w:lineRule="auto"/>
        <w:ind w:left="1134" w:hanging="567"/>
        <w:contextualSpacing/>
        <w:jc w:val="both"/>
        <w:rPr>
          <w:rFonts w:ascii="Arial" w:hAnsi="Arial" w:cs="Arial"/>
          <w:sz w:val="20"/>
          <w:szCs w:val="20"/>
        </w:rPr>
      </w:pPr>
    </w:p>
    <w:p w14:paraId="6D404385"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sz w:val="20"/>
          <w:szCs w:val="20"/>
        </w:rPr>
        <w:t>Propaganda gubernamental:</w:t>
      </w:r>
      <w:r w:rsidRPr="00A2756F">
        <w:rPr>
          <w:rFonts w:ascii="Arial" w:hAnsi="Arial" w:cs="Arial"/>
          <w:sz w:val="20"/>
          <w:szCs w:val="20"/>
        </w:rPr>
        <w:t xml:space="preserve"> Aquella de carácter institucional y fines informativos, educativos o de orientación social que bajo cualquier modalidad de comunicación social difunden los poderes públicos, los órganos autónomos, las dependencias y entidades de la Administración Pública y cualquier otro ente de los tres órdenes de gobierno, con motivo de sus funciones.</w:t>
      </w:r>
    </w:p>
    <w:p w14:paraId="556B2DD7" w14:textId="77777777" w:rsidR="00920EEE" w:rsidRPr="00A2756F" w:rsidRDefault="00920EEE" w:rsidP="00CE2604">
      <w:pPr>
        <w:spacing w:after="0" w:line="240" w:lineRule="auto"/>
        <w:ind w:left="1134" w:hanging="567"/>
        <w:contextualSpacing/>
        <w:jc w:val="both"/>
        <w:rPr>
          <w:rFonts w:ascii="Arial" w:hAnsi="Arial" w:cs="Arial"/>
          <w:sz w:val="20"/>
          <w:szCs w:val="20"/>
        </w:rPr>
      </w:pPr>
    </w:p>
    <w:p w14:paraId="0BCA79EF" w14:textId="7777777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eastAsia="Helvetica" w:hAnsi="Arial" w:cs="Arial"/>
          <w:b/>
          <w:sz w:val="20"/>
          <w:szCs w:val="20"/>
        </w:rPr>
        <w:t>Tribunal Electoral:</w:t>
      </w:r>
      <w:r w:rsidRPr="00A2756F">
        <w:rPr>
          <w:rFonts w:ascii="Arial" w:eastAsia="Helvetica" w:hAnsi="Arial" w:cs="Arial"/>
          <w:sz w:val="20"/>
          <w:szCs w:val="20"/>
        </w:rPr>
        <w:t xml:space="preserve"> El Tribunal Estatal Electoral de Chihuahua.</w:t>
      </w:r>
    </w:p>
    <w:p w14:paraId="71B47DB8" w14:textId="77777777" w:rsidR="00920EEE" w:rsidRPr="00A2756F" w:rsidRDefault="00920EEE" w:rsidP="00CE2604">
      <w:pPr>
        <w:spacing w:after="0" w:line="240" w:lineRule="auto"/>
        <w:ind w:left="1134" w:hanging="567"/>
        <w:contextualSpacing/>
        <w:rPr>
          <w:rFonts w:ascii="Arial" w:hAnsi="Arial" w:cs="Arial"/>
          <w:sz w:val="20"/>
          <w:szCs w:val="20"/>
        </w:rPr>
      </w:pPr>
    </w:p>
    <w:p w14:paraId="3447E904" w14:textId="5274F9D7" w:rsidR="00920EEE" w:rsidRPr="00A2756F" w:rsidRDefault="00920EEE" w:rsidP="00CE2604">
      <w:pPr>
        <w:numPr>
          <w:ilvl w:val="0"/>
          <w:numId w:val="7"/>
        </w:numPr>
        <w:spacing w:after="0" w:line="240" w:lineRule="auto"/>
        <w:ind w:left="1134" w:hanging="567"/>
        <w:contextualSpacing/>
        <w:jc w:val="both"/>
        <w:rPr>
          <w:rFonts w:ascii="Arial" w:hAnsi="Arial" w:cs="Arial"/>
          <w:sz w:val="20"/>
          <w:szCs w:val="20"/>
        </w:rPr>
      </w:pPr>
      <w:r w:rsidRPr="00A2756F">
        <w:rPr>
          <w:rFonts w:ascii="Arial" w:hAnsi="Arial" w:cs="Arial"/>
          <w:b/>
          <w:bCs/>
          <w:sz w:val="20"/>
          <w:szCs w:val="20"/>
        </w:rPr>
        <w:t>Violencia Política de G</w:t>
      </w:r>
      <w:r w:rsidR="00305433" w:rsidRPr="00A2756F">
        <w:rPr>
          <w:rFonts w:ascii="Arial" w:hAnsi="Arial" w:cs="Arial"/>
          <w:b/>
          <w:bCs/>
          <w:sz w:val="20"/>
          <w:szCs w:val="20"/>
        </w:rPr>
        <w:t>é</w:t>
      </w:r>
      <w:r w:rsidRPr="00A2756F">
        <w:rPr>
          <w:rFonts w:ascii="Arial" w:hAnsi="Arial" w:cs="Arial"/>
          <w:b/>
          <w:bCs/>
          <w:sz w:val="20"/>
          <w:szCs w:val="20"/>
        </w:rPr>
        <w:t>nero:</w:t>
      </w:r>
      <w:r w:rsidRPr="00A2756F">
        <w:rPr>
          <w:rFonts w:ascii="Arial" w:hAnsi="Arial" w:cs="Arial"/>
          <w:sz w:val="20"/>
          <w:szCs w:val="20"/>
        </w:rPr>
        <w:t xml:space="preserve">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45C30AF4" w14:textId="77777777" w:rsidR="00920EEE" w:rsidRPr="00A2756F" w:rsidRDefault="00920EEE" w:rsidP="00CE2604">
      <w:pPr>
        <w:spacing w:after="0" w:line="240" w:lineRule="auto"/>
        <w:ind w:left="1134" w:hanging="567"/>
        <w:jc w:val="both"/>
        <w:rPr>
          <w:rFonts w:ascii="Arial" w:eastAsia="Calibri" w:hAnsi="Arial" w:cs="Arial"/>
          <w:b/>
          <w:sz w:val="20"/>
          <w:szCs w:val="20"/>
        </w:rPr>
      </w:pPr>
    </w:p>
    <w:p w14:paraId="66881DF0"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SEGUNDO</w:t>
      </w:r>
    </w:p>
    <w:p w14:paraId="0EF15E3A" w14:textId="77777777" w:rsidR="00920EEE" w:rsidRPr="003E5085" w:rsidRDefault="00920EEE" w:rsidP="00A2756F">
      <w:pPr>
        <w:spacing w:after="0" w:line="240" w:lineRule="auto"/>
        <w:jc w:val="center"/>
        <w:rPr>
          <w:rFonts w:ascii="Arial" w:eastAsia="Calibri" w:hAnsi="Arial" w:cs="Arial"/>
          <w:bCs/>
          <w:sz w:val="20"/>
          <w:szCs w:val="20"/>
        </w:rPr>
      </w:pPr>
      <w:r w:rsidRPr="003E5085">
        <w:rPr>
          <w:rFonts w:ascii="Arial" w:eastAsia="Calibri" w:hAnsi="Arial" w:cs="Arial"/>
          <w:bCs/>
          <w:sz w:val="20"/>
          <w:szCs w:val="20"/>
        </w:rPr>
        <w:t>DE LA PARTICIPACIÓN DE LA CIUDADANÍA EN LAS ELECCIONES</w:t>
      </w:r>
    </w:p>
    <w:p w14:paraId="5CB888F9" w14:textId="77777777" w:rsidR="00920EEE" w:rsidRPr="003E5085" w:rsidRDefault="00920EEE" w:rsidP="00A2756F">
      <w:pPr>
        <w:spacing w:after="0" w:line="240" w:lineRule="auto"/>
        <w:jc w:val="center"/>
        <w:rPr>
          <w:rFonts w:ascii="Arial" w:eastAsia="Calibri" w:hAnsi="Arial" w:cs="Arial"/>
          <w:bCs/>
          <w:sz w:val="20"/>
          <w:szCs w:val="20"/>
        </w:rPr>
      </w:pPr>
    </w:p>
    <w:p w14:paraId="2E6B9140"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10. </w:t>
      </w:r>
      <w:r w:rsidRPr="00A2756F">
        <w:rPr>
          <w:rFonts w:ascii="Arial" w:eastAsia="Calibri" w:hAnsi="Arial" w:cs="Arial"/>
          <w:sz w:val="20"/>
          <w:szCs w:val="20"/>
        </w:rPr>
        <w:t>Los derechos y obligaciones</w:t>
      </w:r>
      <w:r w:rsidRPr="00A2756F">
        <w:rPr>
          <w:rFonts w:ascii="Arial" w:eastAsia="Calibri" w:hAnsi="Arial" w:cs="Arial"/>
          <w:b/>
          <w:sz w:val="20"/>
          <w:szCs w:val="20"/>
        </w:rPr>
        <w:t xml:space="preserve"> </w:t>
      </w:r>
      <w:r w:rsidRPr="00A2756F">
        <w:rPr>
          <w:rFonts w:ascii="Arial" w:eastAsia="Calibri" w:hAnsi="Arial" w:cs="Arial"/>
          <w:bCs/>
          <w:sz w:val="20"/>
          <w:szCs w:val="20"/>
        </w:rPr>
        <w:t>de la ciudadanía en los procesos para elegir a las personas juzgadoras,</w:t>
      </w:r>
      <w:r w:rsidRPr="00A2756F">
        <w:rPr>
          <w:rFonts w:ascii="Arial" w:eastAsia="Calibri" w:hAnsi="Arial" w:cs="Arial"/>
          <w:sz w:val="20"/>
          <w:szCs w:val="20"/>
        </w:rPr>
        <w:t xml:space="preserve"> la igualdad de oportunidades entre mujeres y hombres para acceder a dichos cargos, el registro de electores y la violencia política en contra de las mujeres en razón de género, atenderán a las disposiciones contenidas en la Constitución General, los tratados internacionales, la Constitución local, la Ley General, la Ley Electoral, la presente Ley y demás relativas en la materia.</w:t>
      </w:r>
    </w:p>
    <w:p w14:paraId="6FB00117" w14:textId="77777777" w:rsidR="00920EEE" w:rsidRPr="00A2756F" w:rsidRDefault="00920EEE" w:rsidP="00A2756F">
      <w:pPr>
        <w:widowControl w:val="0"/>
        <w:spacing w:after="0" w:line="240" w:lineRule="auto"/>
        <w:jc w:val="both"/>
        <w:rPr>
          <w:rFonts w:ascii="Arial" w:eastAsia="Calibri" w:hAnsi="Arial" w:cs="Arial"/>
          <w:b/>
          <w:sz w:val="20"/>
          <w:szCs w:val="20"/>
        </w:rPr>
      </w:pPr>
    </w:p>
    <w:p w14:paraId="4E26BC13" w14:textId="77777777" w:rsidR="00920EEE" w:rsidRPr="00A2756F" w:rsidRDefault="00920EEE" w:rsidP="00A2756F">
      <w:pPr>
        <w:widowControl w:val="0"/>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11. </w:t>
      </w:r>
      <w:r w:rsidRPr="00A2756F">
        <w:rPr>
          <w:rFonts w:ascii="Arial" w:eastAsia="Calibri" w:hAnsi="Arial" w:cs="Arial"/>
          <w:sz w:val="20"/>
          <w:szCs w:val="20"/>
        </w:rPr>
        <w:t>La inviolabilidad del voto, las calidades del mismo, los actos que generen presión o coacción al electorado y el derecho a ser votada o votado para los cargos a que se refiere esta Ley se regirán por las disposiciones contenidas en la Constitución General, los tratados internacionales, la Constitución local, la Ley General, la Ley General de los Medios de Impugnación en Materia Electoral, la Ley Electoral, la presente Ley y demás relativas de la materia.</w:t>
      </w:r>
    </w:p>
    <w:p w14:paraId="3F0A1452" w14:textId="77777777" w:rsidR="00920EEE" w:rsidRPr="00A2756F" w:rsidRDefault="00920EEE" w:rsidP="00A2756F">
      <w:pPr>
        <w:widowControl w:val="0"/>
        <w:spacing w:after="0" w:line="240" w:lineRule="auto"/>
        <w:jc w:val="both"/>
        <w:rPr>
          <w:rFonts w:ascii="Arial" w:eastAsia="Calibri" w:hAnsi="Arial" w:cs="Arial"/>
          <w:b/>
          <w:sz w:val="20"/>
          <w:szCs w:val="20"/>
        </w:rPr>
      </w:pPr>
    </w:p>
    <w:p w14:paraId="00BA6B7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Artículo 12.</w:t>
      </w:r>
      <w:r w:rsidRPr="00A2756F">
        <w:rPr>
          <w:rFonts w:ascii="Arial" w:eastAsia="Calibri" w:hAnsi="Arial" w:cs="Arial"/>
          <w:sz w:val="20"/>
          <w:szCs w:val="20"/>
        </w:rPr>
        <w:t xml:space="preserve"> L</w:t>
      </w:r>
      <w:r w:rsidRPr="00A2756F">
        <w:rPr>
          <w:rFonts w:ascii="Arial" w:eastAsia="Helvetica" w:hAnsi="Arial" w:cs="Arial"/>
          <w:sz w:val="20"/>
          <w:szCs w:val="20"/>
        </w:rPr>
        <w:t xml:space="preserve">a ciudadanía podrá ejercer su derecho como persona observadora electoral en términos de lo dispuesto en la Ley Electoral y conforme a los acuerdos que al efecto emita el Consejo Estatal o, en su caso, el Instituto Nacional. </w:t>
      </w:r>
    </w:p>
    <w:p w14:paraId="0AB8F691" w14:textId="7B2059C4" w:rsidR="00920EEE" w:rsidRDefault="00920EEE" w:rsidP="00A2756F">
      <w:pPr>
        <w:spacing w:after="0" w:line="240" w:lineRule="auto"/>
        <w:jc w:val="both"/>
        <w:rPr>
          <w:rFonts w:ascii="Arial" w:eastAsia="Calibri" w:hAnsi="Arial" w:cs="Arial"/>
          <w:b/>
          <w:bCs/>
          <w:sz w:val="20"/>
          <w:szCs w:val="20"/>
        </w:rPr>
      </w:pPr>
    </w:p>
    <w:p w14:paraId="2320AB0B" w14:textId="374E7BC5" w:rsidR="003E5085" w:rsidRDefault="003E5085" w:rsidP="00A2756F">
      <w:pPr>
        <w:spacing w:after="0" w:line="240" w:lineRule="auto"/>
        <w:jc w:val="both"/>
        <w:rPr>
          <w:rFonts w:ascii="Arial" w:eastAsia="Calibri" w:hAnsi="Arial" w:cs="Arial"/>
          <w:b/>
          <w:bCs/>
          <w:sz w:val="20"/>
          <w:szCs w:val="20"/>
        </w:rPr>
      </w:pPr>
    </w:p>
    <w:p w14:paraId="58EF05F0" w14:textId="77777777" w:rsidR="003E5085" w:rsidRPr="00A2756F" w:rsidRDefault="003E5085" w:rsidP="00A2756F">
      <w:pPr>
        <w:spacing w:after="0" w:line="240" w:lineRule="auto"/>
        <w:jc w:val="both"/>
        <w:rPr>
          <w:rFonts w:ascii="Arial" w:eastAsia="Calibri" w:hAnsi="Arial" w:cs="Arial"/>
          <w:b/>
          <w:bCs/>
          <w:sz w:val="20"/>
          <w:szCs w:val="20"/>
        </w:rPr>
      </w:pPr>
    </w:p>
    <w:p w14:paraId="74D7DFB5"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lastRenderedPageBreak/>
        <w:t>CAPÍTULO TERCERO</w:t>
      </w:r>
    </w:p>
    <w:p w14:paraId="18AE0F97" w14:textId="77777777" w:rsidR="00920EEE" w:rsidRPr="003E5085" w:rsidRDefault="00920EEE" w:rsidP="00A2756F">
      <w:pPr>
        <w:spacing w:after="0" w:line="240" w:lineRule="auto"/>
        <w:jc w:val="center"/>
        <w:rPr>
          <w:rFonts w:ascii="Arial" w:eastAsia="Calibri" w:hAnsi="Arial" w:cs="Arial"/>
          <w:sz w:val="20"/>
          <w:szCs w:val="20"/>
        </w:rPr>
      </w:pPr>
      <w:r w:rsidRPr="003E5085">
        <w:rPr>
          <w:rFonts w:ascii="Arial" w:eastAsia="Calibri" w:hAnsi="Arial" w:cs="Arial"/>
          <w:sz w:val="20"/>
          <w:szCs w:val="20"/>
        </w:rPr>
        <w:t>DEL SISTEMA ELECTORAL</w:t>
      </w:r>
    </w:p>
    <w:p w14:paraId="6898D437" w14:textId="77777777" w:rsidR="00920EEE" w:rsidRPr="00A2756F" w:rsidRDefault="00920EEE" w:rsidP="00A2756F">
      <w:pPr>
        <w:spacing w:after="0" w:line="240" w:lineRule="auto"/>
        <w:rPr>
          <w:rFonts w:ascii="Arial" w:eastAsia="Calibri" w:hAnsi="Arial" w:cs="Arial"/>
          <w:b/>
          <w:bCs/>
          <w:sz w:val="20"/>
          <w:szCs w:val="20"/>
        </w:rPr>
      </w:pPr>
    </w:p>
    <w:p w14:paraId="4A12434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 xml:space="preserve">Artículo 13. </w:t>
      </w:r>
      <w:r w:rsidRPr="00A2756F">
        <w:rPr>
          <w:rFonts w:ascii="Arial" w:eastAsia="Calibri" w:hAnsi="Arial" w:cs="Arial"/>
          <w:sz w:val="20"/>
          <w:szCs w:val="20"/>
        </w:rPr>
        <w:t>El proceso para elegir a las personas juzgadoras deberá celebrarse el primer domingo de junio del año que corresponda.</w:t>
      </w:r>
    </w:p>
    <w:p w14:paraId="39ACF4CF" w14:textId="77777777" w:rsidR="00920EEE" w:rsidRPr="00A2756F" w:rsidRDefault="00920EEE" w:rsidP="00A2756F">
      <w:pPr>
        <w:spacing w:after="0" w:line="240" w:lineRule="auto"/>
        <w:jc w:val="both"/>
        <w:rPr>
          <w:rFonts w:ascii="Arial" w:eastAsia="Calibri" w:hAnsi="Arial" w:cs="Arial"/>
          <w:b/>
          <w:sz w:val="20"/>
          <w:szCs w:val="20"/>
        </w:rPr>
      </w:pPr>
    </w:p>
    <w:p w14:paraId="3B386B23"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14. </w:t>
      </w:r>
      <w:r w:rsidRPr="00A2756F">
        <w:rPr>
          <w:rFonts w:ascii="Arial" w:eastAsia="Calibri" w:hAnsi="Arial" w:cs="Arial"/>
          <w:sz w:val="20"/>
          <w:szCs w:val="20"/>
        </w:rPr>
        <w:t xml:space="preserve">Cuando se declare la nulidad de una elección o la persona electa resultare inelegible, la convocatoria para la elección extraordinaria deberá emitirse dentro de los cuarenta y cinco días siguientes a la conclusión de la última etapa del proceso electoral, en los términos de la Ley Electoral. </w:t>
      </w:r>
    </w:p>
    <w:p w14:paraId="7E72F18E" w14:textId="77777777" w:rsidR="00920EEE" w:rsidRPr="00A2756F" w:rsidRDefault="00920EEE" w:rsidP="00A2756F">
      <w:pPr>
        <w:spacing w:after="0" w:line="240" w:lineRule="auto"/>
        <w:jc w:val="both"/>
        <w:rPr>
          <w:rFonts w:ascii="Arial" w:eastAsia="Calibri" w:hAnsi="Arial" w:cs="Arial"/>
          <w:sz w:val="20"/>
          <w:szCs w:val="20"/>
        </w:rPr>
      </w:pPr>
    </w:p>
    <w:p w14:paraId="1AA9DE9B"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15. </w:t>
      </w:r>
      <w:r w:rsidRPr="00A2756F">
        <w:rPr>
          <w:rFonts w:ascii="Arial" w:eastAsia="Calibri" w:hAnsi="Arial" w:cs="Arial"/>
          <w:sz w:val="20"/>
          <w:szCs w:val="20"/>
        </w:rPr>
        <w:t>La convocatoria para la realización de una elección extraordinaria no podrá restringir los derechos previstos en la presente Ley, ni alterar los procedimientos y formalidades que establece.</w:t>
      </w:r>
    </w:p>
    <w:p w14:paraId="01CDAA44" w14:textId="77777777" w:rsidR="00920EEE" w:rsidRPr="00A2756F" w:rsidRDefault="00920EEE" w:rsidP="00A2756F">
      <w:pPr>
        <w:spacing w:after="0" w:line="240" w:lineRule="auto"/>
        <w:jc w:val="both"/>
        <w:rPr>
          <w:rFonts w:ascii="Arial" w:eastAsia="Calibri" w:hAnsi="Arial" w:cs="Arial"/>
          <w:sz w:val="20"/>
          <w:szCs w:val="20"/>
        </w:rPr>
      </w:pPr>
    </w:p>
    <w:p w14:paraId="4A09B0E5" w14:textId="77777777" w:rsidR="00920EEE" w:rsidRPr="00A2756F" w:rsidRDefault="00920EEE" w:rsidP="00A2756F">
      <w:pPr>
        <w:spacing w:after="0" w:line="240" w:lineRule="auto"/>
        <w:jc w:val="both"/>
        <w:rPr>
          <w:rFonts w:ascii="Arial" w:hAnsi="Arial" w:cs="Arial"/>
          <w:sz w:val="20"/>
          <w:szCs w:val="20"/>
          <w:lang w:eastAsia="es-MX"/>
        </w:rPr>
      </w:pPr>
      <w:r w:rsidRPr="00A2756F">
        <w:rPr>
          <w:rFonts w:ascii="Arial" w:eastAsia="Calibri" w:hAnsi="Arial" w:cs="Arial"/>
          <w:b/>
          <w:sz w:val="20"/>
          <w:szCs w:val="20"/>
        </w:rPr>
        <w:t xml:space="preserve">Artículo 16. </w:t>
      </w:r>
      <w:r w:rsidRPr="00A2756F">
        <w:rPr>
          <w:rFonts w:ascii="Arial" w:hAnsi="Arial" w:cs="Arial"/>
          <w:sz w:val="20"/>
          <w:szCs w:val="20"/>
          <w:lang w:eastAsia="es-MX"/>
        </w:rPr>
        <w:t>El Consejo Estatal podrá ajustar los plazos establecidos en esta Ley, para adecuar el proceso electoral a la fecha de la convocatoria a que alude el artículo anterior.</w:t>
      </w:r>
    </w:p>
    <w:p w14:paraId="70D411E4" w14:textId="77777777" w:rsidR="00920EEE" w:rsidRPr="00A2756F" w:rsidRDefault="00920EEE" w:rsidP="00A2756F">
      <w:pPr>
        <w:spacing w:after="0" w:line="240" w:lineRule="auto"/>
        <w:jc w:val="both"/>
        <w:rPr>
          <w:rFonts w:ascii="Arial" w:hAnsi="Arial" w:cs="Arial"/>
          <w:sz w:val="20"/>
          <w:szCs w:val="20"/>
          <w:lang w:eastAsia="es-MX"/>
        </w:rPr>
      </w:pPr>
    </w:p>
    <w:p w14:paraId="12BF3A5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hAnsi="Arial" w:cs="Arial"/>
          <w:sz w:val="20"/>
          <w:szCs w:val="20"/>
          <w:lang w:eastAsia="es-MX"/>
        </w:rPr>
        <w:t>En caso de ausencia de disposición expresa sobre la elección extraordinaria, se aplicará supletoriamente lo referente a las elecciones ordinarias.</w:t>
      </w:r>
    </w:p>
    <w:p w14:paraId="4D2EAFDE" w14:textId="77777777" w:rsidR="00920EEE" w:rsidRPr="00A2756F" w:rsidRDefault="00920EEE" w:rsidP="00A2756F">
      <w:pPr>
        <w:spacing w:after="0" w:line="240" w:lineRule="auto"/>
        <w:jc w:val="center"/>
        <w:rPr>
          <w:rFonts w:ascii="Arial" w:eastAsia="Calibri" w:hAnsi="Arial" w:cs="Arial"/>
          <w:b/>
          <w:sz w:val="20"/>
          <w:szCs w:val="20"/>
        </w:rPr>
      </w:pPr>
    </w:p>
    <w:p w14:paraId="131DA654"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CUARTO</w:t>
      </w:r>
    </w:p>
    <w:p w14:paraId="73828D59" w14:textId="77777777" w:rsidR="00920EEE" w:rsidRPr="003E5085" w:rsidRDefault="00920EEE" w:rsidP="00A2756F">
      <w:pPr>
        <w:spacing w:after="0" w:line="240" w:lineRule="auto"/>
        <w:jc w:val="center"/>
        <w:rPr>
          <w:rFonts w:ascii="Arial" w:eastAsia="Calibri" w:hAnsi="Arial" w:cs="Arial"/>
          <w:bCs/>
          <w:sz w:val="20"/>
          <w:szCs w:val="20"/>
        </w:rPr>
      </w:pPr>
      <w:r w:rsidRPr="003E5085">
        <w:rPr>
          <w:rFonts w:ascii="Arial" w:eastAsia="Calibri" w:hAnsi="Arial" w:cs="Arial"/>
          <w:bCs/>
          <w:sz w:val="20"/>
          <w:szCs w:val="20"/>
        </w:rPr>
        <w:t>DE LA PARTICIPACIÓN DE LAS AUTORIDADES ELECTORALES</w:t>
      </w:r>
    </w:p>
    <w:p w14:paraId="72758F4F" w14:textId="77777777" w:rsidR="00920EEE" w:rsidRPr="00A2756F" w:rsidRDefault="00920EEE" w:rsidP="00A2756F">
      <w:pPr>
        <w:spacing w:after="0" w:line="240" w:lineRule="auto"/>
        <w:jc w:val="center"/>
        <w:rPr>
          <w:rFonts w:ascii="Arial" w:eastAsia="Calibri" w:hAnsi="Arial" w:cs="Arial"/>
          <w:b/>
          <w:sz w:val="20"/>
          <w:szCs w:val="20"/>
        </w:rPr>
      </w:pPr>
    </w:p>
    <w:p w14:paraId="2307ACD5"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Artículo 17.</w:t>
      </w:r>
      <w:r w:rsidRPr="00A2756F">
        <w:rPr>
          <w:rFonts w:ascii="Arial" w:eastAsia="Calibri" w:hAnsi="Arial" w:cs="Arial"/>
          <w:sz w:val="20"/>
          <w:szCs w:val="20"/>
        </w:rPr>
        <w:t xml:space="preserve"> El Instituto Estatal es la autoridad responsable de la organización, preparación, desarrollo, vigilancia y cómputo del proceso electoral para elegir a las personas juzgadoras, con excepción de las que la Ley disponga para otra autoridad competente. </w:t>
      </w:r>
    </w:p>
    <w:p w14:paraId="787E26D7" w14:textId="77777777" w:rsidR="00920EEE" w:rsidRPr="00A2756F" w:rsidRDefault="00920EEE" w:rsidP="00A2756F">
      <w:pPr>
        <w:spacing w:after="0" w:line="240" w:lineRule="auto"/>
        <w:jc w:val="both"/>
        <w:rPr>
          <w:rFonts w:ascii="Arial" w:eastAsia="Calibri" w:hAnsi="Arial" w:cs="Arial"/>
          <w:b/>
          <w:sz w:val="20"/>
          <w:szCs w:val="20"/>
        </w:rPr>
      </w:pPr>
    </w:p>
    <w:p w14:paraId="1AA5008A"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18.</w:t>
      </w:r>
      <w:r w:rsidRPr="00A2756F">
        <w:rPr>
          <w:rFonts w:ascii="Arial" w:eastAsia="Calibri" w:hAnsi="Arial" w:cs="Arial"/>
          <w:sz w:val="20"/>
          <w:szCs w:val="20"/>
        </w:rPr>
        <w:t xml:space="preserve"> </w:t>
      </w:r>
      <w:r w:rsidRPr="00A2756F">
        <w:rPr>
          <w:rFonts w:ascii="Arial" w:hAnsi="Arial" w:cs="Arial"/>
          <w:sz w:val="20"/>
          <w:szCs w:val="20"/>
        </w:rPr>
        <w:t>El Consejo Estatal, para efectos de la presente Ley, se integrará por:</w:t>
      </w:r>
    </w:p>
    <w:p w14:paraId="4712807B" w14:textId="77777777" w:rsidR="00920EEE" w:rsidRPr="00A2756F" w:rsidRDefault="00920EEE" w:rsidP="00A2756F">
      <w:pPr>
        <w:spacing w:after="0" w:line="240" w:lineRule="auto"/>
        <w:jc w:val="both"/>
        <w:rPr>
          <w:rFonts w:ascii="Arial" w:hAnsi="Arial" w:cs="Arial"/>
          <w:sz w:val="20"/>
          <w:szCs w:val="20"/>
        </w:rPr>
      </w:pPr>
    </w:p>
    <w:p w14:paraId="2BD7BA10" w14:textId="77777777" w:rsidR="00920EEE" w:rsidRPr="00A2756F" w:rsidRDefault="00920EEE" w:rsidP="003E5085">
      <w:pPr>
        <w:numPr>
          <w:ilvl w:val="0"/>
          <w:numId w:val="14"/>
        </w:numPr>
        <w:spacing w:after="0" w:line="240" w:lineRule="auto"/>
        <w:ind w:left="1134" w:hanging="567"/>
        <w:contextualSpacing/>
        <w:jc w:val="both"/>
        <w:rPr>
          <w:rFonts w:ascii="Arial" w:eastAsia="Calibri" w:hAnsi="Arial" w:cs="Arial"/>
          <w:sz w:val="20"/>
          <w:szCs w:val="20"/>
        </w:rPr>
      </w:pPr>
      <w:r w:rsidRPr="00A2756F">
        <w:rPr>
          <w:rFonts w:ascii="Arial" w:hAnsi="Arial" w:cs="Arial"/>
          <w:sz w:val="20"/>
          <w:szCs w:val="20"/>
        </w:rPr>
        <w:t>Consejerías electorales, con derecho a voz y voto.</w:t>
      </w:r>
    </w:p>
    <w:p w14:paraId="0E09C751" w14:textId="77777777" w:rsidR="00920EEE" w:rsidRPr="00A2756F" w:rsidRDefault="00920EEE" w:rsidP="00A2756F">
      <w:pPr>
        <w:spacing w:after="0" w:line="240" w:lineRule="auto"/>
        <w:ind w:left="1080"/>
        <w:contextualSpacing/>
        <w:jc w:val="both"/>
        <w:rPr>
          <w:rFonts w:ascii="Arial" w:eastAsia="Calibri" w:hAnsi="Arial" w:cs="Arial"/>
          <w:sz w:val="20"/>
          <w:szCs w:val="20"/>
        </w:rPr>
      </w:pPr>
    </w:p>
    <w:p w14:paraId="28301730" w14:textId="77777777" w:rsidR="00920EEE" w:rsidRPr="00A2756F" w:rsidRDefault="00920EEE" w:rsidP="00A2756F">
      <w:pPr>
        <w:numPr>
          <w:ilvl w:val="0"/>
          <w:numId w:val="14"/>
        </w:numPr>
        <w:spacing w:after="0" w:line="240" w:lineRule="auto"/>
        <w:ind w:hanging="513"/>
        <w:contextualSpacing/>
        <w:jc w:val="both"/>
        <w:rPr>
          <w:rFonts w:ascii="Arial" w:eastAsia="Calibri" w:hAnsi="Arial" w:cs="Arial"/>
          <w:sz w:val="20"/>
          <w:szCs w:val="20"/>
        </w:rPr>
      </w:pPr>
      <w:r w:rsidRPr="00A2756F">
        <w:rPr>
          <w:rFonts w:ascii="Arial" w:hAnsi="Arial" w:cs="Arial"/>
          <w:sz w:val="20"/>
          <w:szCs w:val="20"/>
        </w:rPr>
        <w:t>Titular de la Secretaría Ejecutiva, con derecho a voz.</w:t>
      </w:r>
    </w:p>
    <w:p w14:paraId="57F65F15" w14:textId="77777777" w:rsidR="00920EEE" w:rsidRPr="00A2756F" w:rsidRDefault="00920EEE" w:rsidP="00A2756F">
      <w:pPr>
        <w:spacing w:after="0" w:line="240" w:lineRule="auto"/>
        <w:ind w:left="720"/>
        <w:contextualSpacing/>
        <w:rPr>
          <w:rFonts w:ascii="Arial" w:eastAsia="Calibri" w:hAnsi="Arial" w:cs="Arial"/>
          <w:sz w:val="20"/>
          <w:szCs w:val="20"/>
        </w:rPr>
      </w:pPr>
    </w:p>
    <w:p w14:paraId="21AA8FE2"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A las sesiones del Consejo Estatal se podrá invitar a la persona titular de la Vocalía Ejecutiva del Instituto Nacional en el Estado, quien contará con voz.</w:t>
      </w:r>
    </w:p>
    <w:p w14:paraId="275E901E" w14:textId="77777777" w:rsidR="00920EEE" w:rsidRPr="00A2756F" w:rsidRDefault="00920EEE" w:rsidP="00A2756F">
      <w:pPr>
        <w:spacing w:after="0" w:line="240" w:lineRule="auto"/>
        <w:jc w:val="both"/>
        <w:rPr>
          <w:rFonts w:ascii="Arial" w:eastAsia="Calibri" w:hAnsi="Arial" w:cs="Arial"/>
          <w:sz w:val="20"/>
          <w:szCs w:val="20"/>
        </w:rPr>
      </w:pPr>
    </w:p>
    <w:p w14:paraId="71CB9F85" w14:textId="75C80EBF" w:rsidR="00920EEE" w:rsidRPr="00A2756F" w:rsidRDefault="00920EEE" w:rsidP="00A2756F">
      <w:pPr>
        <w:spacing w:after="0" w:line="240" w:lineRule="auto"/>
        <w:jc w:val="both"/>
        <w:rPr>
          <w:rFonts w:ascii="Arial" w:eastAsia="Calibri" w:hAnsi="Arial" w:cs="Arial"/>
          <w:b/>
          <w:sz w:val="20"/>
          <w:szCs w:val="20"/>
        </w:rPr>
      </w:pPr>
      <w:r w:rsidRPr="00A2756F">
        <w:rPr>
          <w:rFonts w:ascii="Arial" w:hAnsi="Arial" w:cs="Arial"/>
          <w:sz w:val="20"/>
          <w:szCs w:val="20"/>
        </w:rPr>
        <w:t xml:space="preserve">Las y los representantes de los partidos políticos ante el Consejo Estatal no podrán participar en las acciones, actividades y sesiones relacionadas </w:t>
      </w:r>
      <w:r w:rsidR="00305433" w:rsidRPr="00A2756F">
        <w:rPr>
          <w:rFonts w:ascii="Arial" w:hAnsi="Arial" w:cs="Arial"/>
          <w:sz w:val="20"/>
          <w:szCs w:val="20"/>
        </w:rPr>
        <w:t xml:space="preserve">con </w:t>
      </w:r>
      <w:r w:rsidRPr="00A2756F">
        <w:rPr>
          <w:rFonts w:ascii="Arial" w:hAnsi="Arial" w:cs="Arial"/>
          <w:sz w:val="20"/>
          <w:szCs w:val="20"/>
        </w:rPr>
        <w:t>los procesos electorales objeto de esta Ley.</w:t>
      </w:r>
    </w:p>
    <w:p w14:paraId="2BB39C3E" w14:textId="77777777" w:rsidR="00920EEE" w:rsidRPr="00A2756F" w:rsidRDefault="00920EEE" w:rsidP="00A2756F">
      <w:pPr>
        <w:spacing w:after="0" w:line="240" w:lineRule="auto"/>
        <w:jc w:val="both"/>
        <w:rPr>
          <w:rFonts w:ascii="Arial" w:eastAsia="Calibri" w:hAnsi="Arial" w:cs="Arial"/>
          <w:b/>
          <w:sz w:val="20"/>
          <w:szCs w:val="20"/>
        </w:rPr>
      </w:pPr>
    </w:p>
    <w:p w14:paraId="247DB1CB"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Artículo 19.</w:t>
      </w:r>
      <w:r w:rsidRPr="00A2756F">
        <w:rPr>
          <w:rFonts w:ascii="Arial" w:eastAsia="Calibri" w:hAnsi="Arial" w:cs="Arial"/>
          <w:sz w:val="20"/>
          <w:szCs w:val="20"/>
        </w:rPr>
        <w:t xml:space="preserve"> El Instituto Estatal tendrá facultades para emitir los reglamentos, lineamientos, acuerdos y convenios necesarios para la debida regulación de la organización de la elección de las personas juzgadoras.</w:t>
      </w:r>
    </w:p>
    <w:p w14:paraId="051A863A" w14:textId="77777777" w:rsidR="00920EEE" w:rsidRPr="00A2756F" w:rsidRDefault="00920EEE" w:rsidP="00A2756F">
      <w:pPr>
        <w:spacing w:after="0" w:line="240" w:lineRule="auto"/>
        <w:rPr>
          <w:rFonts w:ascii="Arial" w:eastAsia="Calibri" w:hAnsi="Arial" w:cs="Arial"/>
          <w:b/>
          <w:sz w:val="20"/>
          <w:szCs w:val="20"/>
        </w:rPr>
      </w:pPr>
    </w:p>
    <w:p w14:paraId="659C0B80" w14:textId="428AB2F4"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20. </w:t>
      </w:r>
      <w:r w:rsidRPr="00A2756F">
        <w:rPr>
          <w:rFonts w:ascii="Arial" w:eastAsia="Calibri" w:hAnsi="Arial" w:cs="Arial"/>
          <w:sz w:val="20"/>
          <w:szCs w:val="20"/>
        </w:rPr>
        <w:t>El Tribunal Electoral sustanciará y resolverá</w:t>
      </w:r>
      <w:r w:rsidR="00305433" w:rsidRPr="00A2756F">
        <w:rPr>
          <w:rFonts w:ascii="Arial" w:eastAsia="Calibri" w:hAnsi="Arial" w:cs="Arial"/>
          <w:sz w:val="20"/>
          <w:szCs w:val="20"/>
        </w:rPr>
        <w:t>,</w:t>
      </w:r>
      <w:r w:rsidRPr="00A2756F">
        <w:rPr>
          <w:rFonts w:ascii="Arial" w:eastAsia="Calibri" w:hAnsi="Arial" w:cs="Arial"/>
          <w:sz w:val="20"/>
          <w:szCs w:val="20"/>
        </w:rPr>
        <w:t xml:space="preserve"> en forma definitiva e inatacable</w:t>
      </w:r>
      <w:r w:rsidR="00305433" w:rsidRPr="00A2756F">
        <w:rPr>
          <w:rFonts w:ascii="Arial" w:eastAsia="Calibri" w:hAnsi="Arial" w:cs="Arial"/>
          <w:sz w:val="20"/>
          <w:szCs w:val="20"/>
        </w:rPr>
        <w:t>,</w:t>
      </w:r>
      <w:r w:rsidRPr="00A2756F">
        <w:rPr>
          <w:rFonts w:ascii="Arial" w:eastAsia="Calibri" w:hAnsi="Arial" w:cs="Arial"/>
          <w:sz w:val="20"/>
          <w:szCs w:val="20"/>
        </w:rPr>
        <w:t xml:space="preserve"> los medios de impugnación que deriven de los procesos electorales para elegir a las personas juzgadoras.</w:t>
      </w:r>
    </w:p>
    <w:p w14:paraId="2E7222B0" w14:textId="77777777" w:rsidR="00920EEE" w:rsidRPr="00A2756F" w:rsidRDefault="00920EEE" w:rsidP="00A2756F">
      <w:pPr>
        <w:spacing w:after="0" w:line="240" w:lineRule="auto"/>
        <w:rPr>
          <w:rFonts w:ascii="Arial" w:eastAsia="Calibri" w:hAnsi="Arial" w:cs="Arial"/>
          <w:b/>
          <w:sz w:val="20"/>
          <w:szCs w:val="20"/>
        </w:rPr>
      </w:pPr>
    </w:p>
    <w:p w14:paraId="6BA99712"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QUINTO</w:t>
      </w:r>
    </w:p>
    <w:p w14:paraId="64158546" w14:textId="77777777" w:rsidR="00920EEE" w:rsidRPr="003E5085" w:rsidRDefault="00920EEE" w:rsidP="00A2756F">
      <w:pPr>
        <w:spacing w:after="0" w:line="240" w:lineRule="auto"/>
        <w:jc w:val="center"/>
        <w:rPr>
          <w:rFonts w:ascii="Arial" w:eastAsia="Calibri" w:hAnsi="Arial" w:cs="Arial"/>
          <w:bCs/>
          <w:sz w:val="20"/>
          <w:szCs w:val="20"/>
        </w:rPr>
      </w:pPr>
      <w:r w:rsidRPr="003E5085">
        <w:rPr>
          <w:rFonts w:ascii="Arial" w:eastAsia="Calibri" w:hAnsi="Arial" w:cs="Arial"/>
          <w:bCs/>
          <w:sz w:val="20"/>
          <w:szCs w:val="20"/>
        </w:rPr>
        <w:t>DEL PROCESO ELECTORAL</w:t>
      </w:r>
    </w:p>
    <w:p w14:paraId="28A6B276" w14:textId="77777777" w:rsidR="00920EEE" w:rsidRPr="00A2756F" w:rsidRDefault="00920EEE" w:rsidP="00A2756F">
      <w:pPr>
        <w:spacing w:after="0" w:line="240" w:lineRule="auto"/>
        <w:jc w:val="center"/>
        <w:rPr>
          <w:rFonts w:ascii="Arial" w:eastAsia="Calibri" w:hAnsi="Arial" w:cs="Arial"/>
          <w:sz w:val="20"/>
          <w:szCs w:val="20"/>
        </w:rPr>
      </w:pPr>
    </w:p>
    <w:p w14:paraId="1E191F27" w14:textId="72A59526"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21. </w:t>
      </w:r>
      <w:r w:rsidRPr="00A2756F">
        <w:rPr>
          <w:rFonts w:ascii="Arial" w:eastAsia="Calibri" w:hAnsi="Arial" w:cs="Arial"/>
          <w:bCs/>
          <w:sz w:val="20"/>
          <w:szCs w:val="20"/>
        </w:rPr>
        <w:t xml:space="preserve">Para los efectos de esta Ley, </w:t>
      </w:r>
      <w:r w:rsidRPr="00A2756F">
        <w:rPr>
          <w:rFonts w:ascii="Arial" w:eastAsia="Calibri" w:hAnsi="Arial" w:cs="Arial"/>
          <w:sz w:val="20"/>
          <w:szCs w:val="20"/>
        </w:rPr>
        <w:t xml:space="preserve">el proceso electoral es el conjunto de actos ordenados por la Constitución General, la Constitución local, la Ley General y la Ley Electoral, realizados por </w:t>
      </w:r>
      <w:r w:rsidRPr="00A2756F">
        <w:rPr>
          <w:rFonts w:ascii="Arial" w:eastAsia="Calibri" w:hAnsi="Arial" w:cs="Arial"/>
          <w:sz w:val="20"/>
          <w:szCs w:val="20"/>
        </w:rPr>
        <w:lastRenderedPageBreak/>
        <w:t xml:space="preserve">los poderes del Estado, las autoridades electorales y la ciudadanía, que tiene por objeto la elección periódica de personas juzgadoras, </w:t>
      </w:r>
      <w:r w:rsidR="0007400D" w:rsidRPr="00A2756F">
        <w:rPr>
          <w:rFonts w:ascii="Arial" w:eastAsia="Calibri" w:hAnsi="Arial" w:cs="Arial"/>
          <w:sz w:val="20"/>
          <w:szCs w:val="20"/>
        </w:rPr>
        <w:t xml:space="preserve">en </w:t>
      </w:r>
      <w:r w:rsidRPr="00A2756F">
        <w:rPr>
          <w:rFonts w:ascii="Arial" w:eastAsia="Calibri" w:hAnsi="Arial" w:cs="Arial"/>
          <w:sz w:val="20"/>
          <w:szCs w:val="20"/>
        </w:rPr>
        <w:t xml:space="preserve">el que se respetará el principio de paridad de género, en la asignación de dichos cargos. </w:t>
      </w:r>
    </w:p>
    <w:p w14:paraId="44CCDD2E" w14:textId="77777777" w:rsidR="00920EEE" w:rsidRPr="00A2756F" w:rsidRDefault="00920EEE" w:rsidP="00A2756F">
      <w:pPr>
        <w:spacing w:after="0" w:line="240" w:lineRule="auto"/>
        <w:jc w:val="both"/>
        <w:rPr>
          <w:rFonts w:ascii="Arial" w:eastAsia="Calibri" w:hAnsi="Arial" w:cs="Arial"/>
          <w:b/>
          <w:sz w:val="20"/>
          <w:szCs w:val="20"/>
        </w:rPr>
      </w:pPr>
    </w:p>
    <w:p w14:paraId="024E0887" w14:textId="2258874E"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22. </w:t>
      </w:r>
      <w:r w:rsidRPr="00A2756F">
        <w:rPr>
          <w:rFonts w:ascii="Arial" w:eastAsia="Calibri" w:hAnsi="Arial" w:cs="Arial"/>
          <w:sz w:val="20"/>
          <w:szCs w:val="20"/>
        </w:rPr>
        <w:t>El proceso electoral ordinario para la elección de personas juzgadoras inicia con la primera sesión que el Consejo Estatal celebre en los primeros siete días del mes de octubre del año anterior a la elección, y concluye con la etapa de declaración de validez y la entrega de constancias de mayoría y validez; o en su caso, con la resolución que emita en última instancia el Tribunal Electoral o el Tribunal Electoral del Poder Judicial de la Federación.</w:t>
      </w:r>
    </w:p>
    <w:p w14:paraId="06A9DC38" w14:textId="77777777" w:rsidR="00920EEE" w:rsidRPr="00A2756F" w:rsidRDefault="00920EEE" w:rsidP="00A2756F">
      <w:pPr>
        <w:spacing w:after="0" w:line="240" w:lineRule="auto"/>
        <w:jc w:val="both"/>
        <w:rPr>
          <w:rFonts w:ascii="Arial" w:eastAsia="Calibri" w:hAnsi="Arial" w:cs="Arial"/>
          <w:b/>
          <w:sz w:val="20"/>
          <w:szCs w:val="20"/>
        </w:rPr>
      </w:pPr>
    </w:p>
    <w:p w14:paraId="3D71F42A"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23. </w:t>
      </w:r>
      <w:r w:rsidRPr="00A2756F">
        <w:rPr>
          <w:rFonts w:ascii="Arial" w:eastAsia="Calibri" w:hAnsi="Arial" w:cs="Arial"/>
          <w:sz w:val="20"/>
          <w:szCs w:val="20"/>
        </w:rPr>
        <w:t xml:space="preserve">El proceso electoral ordinario comprende las etapas siguientes: </w:t>
      </w:r>
    </w:p>
    <w:p w14:paraId="57B0B2FC" w14:textId="77777777" w:rsidR="00920EEE" w:rsidRPr="00A2756F" w:rsidRDefault="00920EEE" w:rsidP="00A2756F">
      <w:pPr>
        <w:spacing w:after="0" w:line="240" w:lineRule="auto"/>
        <w:ind w:left="720"/>
        <w:contextualSpacing/>
        <w:jc w:val="both"/>
        <w:rPr>
          <w:rFonts w:ascii="Arial" w:hAnsi="Arial" w:cs="Arial"/>
          <w:sz w:val="20"/>
          <w:szCs w:val="20"/>
          <w:lang w:val="es-ES"/>
        </w:rPr>
      </w:pPr>
    </w:p>
    <w:p w14:paraId="30CF3FE5" w14:textId="77777777" w:rsidR="00920EEE" w:rsidRPr="00A2756F" w:rsidRDefault="00920EEE" w:rsidP="003E5085">
      <w:pPr>
        <w:numPr>
          <w:ilvl w:val="0"/>
          <w:numId w:val="11"/>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Preparación de la elección: inicia con la primera sesión que el Consejo Estatal celebre en los primeros siete días del mes de octubre del año anterior a la elección, y concluye al iniciarse la jornada electoral. </w:t>
      </w:r>
    </w:p>
    <w:p w14:paraId="19D2FF92" w14:textId="77777777" w:rsidR="00920EEE" w:rsidRPr="00A2756F" w:rsidRDefault="00920EEE" w:rsidP="003E5085">
      <w:pPr>
        <w:spacing w:after="0" w:line="240" w:lineRule="auto"/>
        <w:ind w:left="1134" w:hanging="567"/>
        <w:contextualSpacing/>
        <w:jc w:val="both"/>
        <w:rPr>
          <w:rFonts w:ascii="Arial" w:hAnsi="Arial" w:cs="Arial"/>
          <w:sz w:val="20"/>
          <w:szCs w:val="20"/>
        </w:rPr>
      </w:pPr>
    </w:p>
    <w:p w14:paraId="4EA3538A" w14:textId="2022F980" w:rsidR="00920EEE" w:rsidRPr="00A2756F" w:rsidRDefault="00920EEE" w:rsidP="003E5085">
      <w:pPr>
        <w:numPr>
          <w:ilvl w:val="0"/>
          <w:numId w:val="11"/>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Convocatoria y postulación de candidaturas: inicia con la publicación de la convocatoria que emita el Congreso del Estado conforme a lo dispuesto en el artículo 101, fracción I, de la Constitución </w:t>
      </w:r>
      <w:r w:rsidR="0007400D" w:rsidRPr="00A2756F">
        <w:rPr>
          <w:rFonts w:ascii="Arial" w:hAnsi="Arial" w:cs="Arial"/>
          <w:sz w:val="20"/>
          <w:szCs w:val="20"/>
        </w:rPr>
        <w:t>l</w:t>
      </w:r>
      <w:r w:rsidRPr="00A2756F">
        <w:rPr>
          <w:rFonts w:ascii="Arial" w:hAnsi="Arial" w:cs="Arial"/>
          <w:sz w:val="20"/>
          <w:szCs w:val="20"/>
        </w:rPr>
        <w:t>ocal y concluye con la remisión por dicho órgano legislativo del listado de candidaturas al Instituto Estatal.</w:t>
      </w:r>
    </w:p>
    <w:p w14:paraId="6AC8A441" w14:textId="77777777" w:rsidR="00920EEE" w:rsidRPr="00A2756F" w:rsidRDefault="00920EEE" w:rsidP="003E5085">
      <w:pPr>
        <w:spacing w:after="0" w:line="240" w:lineRule="auto"/>
        <w:ind w:left="1134" w:hanging="567"/>
        <w:contextualSpacing/>
        <w:jc w:val="both"/>
        <w:rPr>
          <w:rFonts w:ascii="Arial" w:hAnsi="Arial" w:cs="Arial"/>
          <w:sz w:val="20"/>
          <w:szCs w:val="20"/>
        </w:rPr>
      </w:pPr>
    </w:p>
    <w:p w14:paraId="2E524AA0" w14:textId="78CA6E6D" w:rsidR="00920EEE" w:rsidRPr="00A2756F" w:rsidRDefault="00920EEE" w:rsidP="003E5085">
      <w:pPr>
        <w:numPr>
          <w:ilvl w:val="0"/>
          <w:numId w:val="11"/>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Jornada electoral: inicia a las 8:00 horas del primer domingo de junio del año que corresponda</w:t>
      </w:r>
      <w:r w:rsidR="0007400D" w:rsidRPr="00A2756F">
        <w:rPr>
          <w:rFonts w:ascii="Arial" w:hAnsi="Arial" w:cs="Arial"/>
          <w:sz w:val="20"/>
          <w:szCs w:val="20"/>
        </w:rPr>
        <w:t>,</w:t>
      </w:r>
      <w:r w:rsidRPr="00A2756F">
        <w:rPr>
          <w:rFonts w:ascii="Arial" w:hAnsi="Arial" w:cs="Arial"/>
          <w:sz w:val="20"/>
          <w:szCs w:val="20"/>
        </w:rPr>
        <w:t xml:space="preserve"> y concluye con la clausura de casillas.</w:t>
      </w:r>
    </w:p>
    <w:p w14:paraId="26059D17" w14:textId="77777777" w:rsidR="00920EEE" w:rsidRPr="00A2756F" w:rsidRDefault="00920EEE" w:rsidP="003E5085">
      <w:pPr>
        <w:spacing w:after="0" w:line="240" w:lineRule="auto"/>
        <w:ind w:left="1134" w:hanging="567"/>
        <w:contextualSpacing/>
        <w:jc w:val="both"/>
        <w:rPr>
          <w:rFonts w:ascii="Arial" w:hAnsi="Arial" w:cs="Arial"/>
          <w:sz w:val="20"/>
          <w:szCs w:val="20"/>
        </w:rPr>
      </w:pPr>
    </w:p>
    <w:p w14:paraId="40684157" w14:textId="2986E104" w:rsidR="00920EEE" w:rsidRPr="00A2756F" w:rsidRDefault="00920EEE" w:rsidP="003E5085">
      <w:pPr>
        <w:numPr>
          <w:ilvl w:val="0"/>
          <w:numId w:val="11"/>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Cómputos y sumatoria: inicia con la remisión de la documentación y los expedientes electorales de las casillas al Instituto Estatal</w:t>
      </w:r>
      <w:r w:rsidR="0007400D" w:rsidRPr="00A2756F">
        <w:rPr>
          <w:rFonts w:ascii="Arial" w:hAnsi="Arial" w:cs="Arial"/>
          <w:sz w:val="20"/>
          <w:szCs w:val="20"/>
        </w:rPr>
        <w:t>,</w:t>
      </w:r>
      <w:r w:rsidRPr="00A2756F">
        <w:rPr>
          <w:rFonts w:ascii="Arial" w:hAnsi="Arial" w:cs="Arial"/>
          <w:sz w:val="20"/>
          <w:szCs w:val="20"/>
        </w:rPr>
        <w:t xml:space="preserve"> y concluye con los cómputos y sumatoria de las elecciones que realice el Consejo Estatal y</w:t>
      </w:r>
      <w:r w:rsidR="0007400D" w:rsidRPr="00A2756F">
        <w:rPr>
          <w:rFonts w:ascii="Arial" w:hAnsi="Arial" w:cs="Arial"/>
          <w:sz w:val="20"/>
          <w:szCs w:val="20"/>
        </w:rPr>
        <w:t>,</w:t>
      </w:r>
      <w:r w:rsidRPr="00A2756F">
        <w:rPr>
          <w:rFonts w:ascii="Arial" w:hAnsi="Arial" w:cs="Arial"/>
          <w:sz w:val="20"/>
          <w:szCs w:val="20"/>
        </w:rPr>
        <w:t xml:space="preserve"> en su caso, los órganos desconcentrados del Instituto Estatal designados para tal efecto.</w:t>
      </w:r>
    </w:p>
    <w:p w14:paraId="7A9F731B" w14:textId="77777777" w:rsidR="00920EEE" w:rsidRPr="00A2756F" w:rsidRDefault="00920EEE" w:rsidP="003E5085">
      <w:pPr>
        <w:spacing w:after="0" w:line="240" w:lineRule="auto"/>
        <w:ind w:left="1134" w:hanging="567"/>
        <w:contextualSpacing/>
        <w:jc w:val="both"/>
        <w:rPr>
          <w:rFonts w:ascii="Arial" w:hAnsi="Arial" w:cs="Arial"/>
          <w:sz w:val="20"/>
          <w:szCs w:val="20"/>
        </w:rPr>
      </w:pPr>
    </w:p>
    <w:p w14:paraId="520FBE1B" w14:textId="77777777" w:rsidR="00920EEE" w:rsidRPr="00A2756F" w:rsidRDefault="00920EEE" w:rsidP="003E5085">
      <w:pPr>
        <w:numPr>
          <w:ilvl w:val="0"/>
          <w:numId w:val="11"/>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Asignación de cargos y entrega de constancias de mayoría: inicia con la identificación que realiza el Instituto Estatal de las candidaturas que hayan obtenido el mayor número de votos y la asignación de estas en cada cargo, en función de su especialización por materia y respetando el principio de paridad de género de manera alternada entre mujeres y hombres, y concluye con la entrega por dicho Instituto de las constancias de mayoría a las candidaturas que resulten ganadoras y la emisión de la declaración de validez respectiva.</w:t>
      </w:r>
    </w:p>
    <w:p w14:paraId="40FCEFD8" w14:textId="77777777" w:rsidR="00920EEE" w:rsidRPr="00A2756F" w:rsidRDefault="00920EEE" w:rsidP="003E5085">
      <w:pPr>
        <w:spacing w:after="0" w:line="240" w:lineRule="auto"/>
        <w:ind w:left="1134" w:hanging="567"/>
        <w:contextualSpacing/>
        <w:jc w:val="both"/>
        <w:rPr>
          <w:rFonts w:ascii="Arial" w:hAnsi="Arial" w:cs="Arial"/>
          <w:sz w:val="20"/>
          <w:szCs w:val="20"/>
        </w:rPr>
      </w:pPr>
    </w:p>
    <w:p w14:paraId="428A09BC" w14:textId="31681171" w:rsidR="00920EEE" w:rsidRPr="00A2756F" w:rsidRDefault="003E5085" w:rsidP="003E5085">
      <w:pPr>
        <w:spacing w:after="0" w:line="240" w:lineRule="auto"/>
        <w:ind w:left="1134" w:hanging="567"/>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920EEE" w:rsidRPr="00A2756F">
        <w:rPr>
          <w:rFonts w:ascii="Arial" w:hAnsi="Arial" w:cs="Arial"/>
          <w:sz w:val="20"/>
          <w:szCs w:val="20"/>
        </w:rPr>
        <w:t>Las asignaciones a que se refiere el párrafo anterior, se realizarán a quien haya obtenido el mayor número de votos al primer cargo vacante, según el orden que obre</w:t>
      </w:r>
      <w:r w:rsidR="00462CA6" w:rsidRPr="00A2756F">
        <w:rPr>
          <w:rFonts w:ascii="Arial" w:hAnsi="Arial" w:cs="Arial"/>
          <w:sz w:val="20"/>
          <w:szCs w:val="20"/>
        </w:rPr>
        <w:t xml:space="preserve"> en la Ley Orgánica del Poder Judicial del Estado de Chihuahua</w:t>
      </w:r>
      <w:r w:rsidR="00920EEE" w:rsidRPr="00A2756F">
        <w:rPr>
          <w:rFonts w:ascii="Arial" w:hAnsi="Arial" w:cs="Arial"/>
          <w:sz w:val="20"/>
          <w:szCs w:val="20"/>
        </w:rPr>
        <w:t>, en términos de lo dispuesto por el artículo 101, fracción I de la Constitución local, y así de manera consecutiva en orden descendente, en cada materia</w:t>
      </w:r>
      <w:r w:rsidR="00F17AA6" w:rsidRPr="00A2756F">
        <w:rPr>
          <w:rFonts w:ascii="Arial" w:hAnsi="Arial" w:cs="Arial"/>
          <w:sz w:val="20"/>
          <w:szCs w:val="20"/>
        </w:rPr>
        <w:t xml:space="preserve"> y Distrito Judicial. </w:t>
      </w:r>
    </w:p>
    <w:p w14:paraId="44A44A16" w14:textId="77777777" w:rsidR="00920EEE" w:rsidRPr="00A2756F" w:rsidRDefault="00920EEE" w:rsidP="003E5085">
      <w:pPr>
        <w:spacing w:after="0" w:line="240" w:lineRule="auto"/>
        <w:ind w:left="1134" w:hanging="567"/>
        <w:contextualSpacing/>
        <w:jc w:val="both"/>
        <w:rPr>
          <w:rFonts w:ascii="Arial" w:hAnsi="Arial" w:cs="Arial"/>
          <w:sz w:val="20"/>
          <w:szCs w:val="20"/>
        </w:rPr>
      </w:pPr>
    </w:p>
    <w:p w14:paraId="6DBB1132" w14:textId="36732DD2" w:rsidR="00920EEE" w:rsidRPr="00A2756F" w:rsidRDefault="00920EEE" w:rsidP="003E5085">
      <w:pPr>
        <w:numPr>
          <w:ilvl w:val="0"/>
          <w:numId w:val="11"/>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Calificación y declaración de validez de la elección, inicia con la remisión de resultados que realice el Instituto Estatal al Tribunal Electoral</w:t>
      </w:r>
      <w:r w:rsidR="0007400D" w:rsidRPr="00A2756F">
        <w:rPr>
          <w:rFonts w:ascii="Arial" w:hAnsi="Arial" w:cs="Arial"/>
          <w:sz w:val="20"/>
          <w:szCs w:val="20"/>
        </w:rPr>
        <w:t>,</w:t>
      </w:r>
      <w:r w:rsidRPr="00A2756F">
        <w:rPr>
          <w:rFonts w:ascii="Arial" w:hAnsi="Arial" w:cs="Arial"/>
          <w:sz w:val="20"/>
          <w:szCs w:val="20"/>
        </w:rPr>
        <w:t xml:space="preserve"> y concluye al resolverse el último de los medios de impugnación que se hubiesen interpuesto en contra de las elecciones respectivas o cuando se tenga constancia de que no se presentó ninguno.</w:t>
      </w:r>
    </w:p>
    <w:p w14:paraId="3C8F97E3" w14:textId="77777777" w:rsidR="00920EEE" w:rsidRPr="00A2756F" w:rsidRDefault="00920EEE" w:rsidP="00A2756F">
      <w:pPr>
        <w:spacing w:after="0" w:line="240" w:lineRule="auto"/>
        <w:ind w:left="720"/>
        <w:contextualSpacing/>
        <w:rPr>
          <w:rFonts w:ascii="Arial" w:hAnsi="Arial" w:cs="Arial"/>
          <w:sz w:val="20"/>
          <w:szCs w:val="20"/>
        </w:rPr>
      </w:pPr>
    </w:p>
    <w:p w14:paraId="6BC2A885" w14:textId="77777777" w:rsidR="00920EEE" w:rsidRPr="00A2756F" w:rsidRDefault="00920EEE" w:rsidP="00A2756F">
      <w:pPr>
        <w:spacing w:after="0" w:line="240" w:lineRule="auto"/>
        <w:jc w:val="both"/>
        <w:rPr>
          <w:rFonts w:ascii="Arial" w:eastAsia="Arial" w:hAnsi="Arial" w:cs="Arial"/>
          <w:bCs/>
          <w:sz w:val="20"/>
          <w:szCs w:val="20"/>
        </w:rPr>
      </w:pPr>
      <w:r w:rsidRPr="00A2756F">
        <w:rPr>
          <w:rFonts w:ascii="Arial" w:eastAsia="Arial" w:hAnsi="Arial" w:cs="Arial"/>
          <w:bCs/>
          <w:sz w:val="20"/>
          <w:szCs w:val="20"/>
        </w:rPr>
        <w:t>Se deberá observar el principio de paridad de género para la elección de personas juzgadoras;</w:t>
      </w:r>
      <w:r w:rsidRPr="00A2756F">
        <w:rPr>
          <w:rFonts w:ascii="Arial" w:eastAsia="Helvetica" w:hAnsi="Arial" w:cs="Arial"/>
          <w:sz w:val="20"/>
          <w:szCs w:val="20"/>
        </w:rPr>
        <w:t xml:space="preserve"> </w:t>
      </w:r>
      <w:r w:rsidRPr="00A2756F">
        <w:rPr>
          <w:rFonts w:ascii="Arial" w:eastAsia="Arial" w:hAnsi="Arial" w:cs="Arial"/>
          <w:bCs/>
          <w:sz w:val="20"/>
          <w:szCs w:val="20"/>
        </w:rPr>
        <w:t xml:space="preserve">así, en caso de que no se cumpla con este principio, se podrán realizar los ajustes para garantizarla, de </w:t>
      </w:r>
      <w:r w:rsidRPr="00A2756F">
        <w:rPr>
          <w:rFonts w:ascii="Arial" w:eastAsia="Arial" w:hAnsi="Arial" w:cs="Arial"/>
          <w:bCs/>
          <w:sz w:val="20"/>
          <w:szCs w:val="20"/>
        </w:rPr>
        <w:lastRenderedPageBreak/>
        <w:t>forma que cuando menos el 50% del total de los cargos de cada una de las categorías corresponda a cada género.</w:t>
      </w:r>
    </w:p>
    <w:p w14:paraId="25C7D3FB" w14:textId="77777777" w:rsidR="00920EEE" w:rsidRPr="00A2756F" w:rsidRDefault="00920EEE" w:rsidP="00A2756F">
      <w:pPr>
        <w:spacing w:after="0" w:line="240" w:lineRule="auto"/>
        <w:jc w:val="both"/>
        <w:rPr>
          <w:rFonts w:ascii="Arial" w:hAnsi="Arial" w:cs="Arial"/>
          <w:sz w:val="20"/>
          <w:szCs w:val="20"/>
        </w:rPr>
      </w:pPr>
    </w:p>
    <w:p w14:paraId="7E1BF9C1" w14:textId="7BB1A32F"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24. </w:t>
      </w:r>
      <w:r w:rsidRPr="00A2756F">
        <w:rPr>
          <w:rFonts w:ascii="Arial" w:eastAsia="Calibri" w:hAnsi="Arial" w:cs="Arial"/>
          <w:sz w:val="20"/>
          <w:szCs w:val="20"/>
        </w:rPr>
        <w:t>La organización de la jornada electoral para elegir a las personas juzgadoras estará a cargo del Instituto Estatal</w:t>
      </w:r>
      <w:r w:rsidR="0007400D" w:rsidRPr="00A2756F">
        <w:rPr>
          <w:rFonts w:ascii="Arial" w:eastAsia="Calibri" w:hAnsi="Arial" w:cs="Arial"/>
          <w:sz w:val="20"/>
          <w:szCs w:val="20"/>
        </w:rPr>
        <w:t>,</w:t>
      </w:r>
      <w:r w:rsidRPr="00A2756F">
        <w:rPr>
          <w:rFonts w:ascii="Arial" w:eastAsia="Calibri" w:hAnsi="Arial" w:cs="Arial"/>
          <w:sz w:val="20"/>
          <w:szCs w:val="20"/>
        </w:rPr>
        <w:t xml:space="preserve"> en el ámbito de su competencia, el cual tendrá bajo su responsabilidad:</w:t>
      </w:r>
    </w:p>
    <w:p w14:paraId="12495C73" w14:textId="77777777" w:rsidR="00920EEE" w:rsidRPr="00A2756F" w:rsidRDefault="00920EEE" w:rsidP="00A2756F">
      <w:pPr>
        <w:spacing w:after="0" w:line="240" w:lineRule="auto"/>
        <w:jc w:val="both"/>
        <w:rPr>
          <w:rFonts w:ascii="Arial" w:eastAsia="Calibri" w:hAnsi="Arial" w:cs="Arial"/>
          <w:sz w:val="20"/>
          <w:szCs w:val="20"/>
        </w:rPr>
      </w:pPr>
    </w:p>
    <w:p w14:paraId="236C5AA8"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Contratar al personal temporal necesario para realizar las actividades atinentes a la organización y desarrollo de la elección, con base en la disponibilidad presupuestal.</w:t>
      </w:r>
    </w:p>
    <w:p w14:paraId="0EDE9F53" w14:textId="77777777" w:rsidR="00920EEE" w:rsidRPr="00A2756F" w:rsidRDefault="00920EEE" w:rsidP="00516E7A">
      <w:pPr>
        <w:widowControl w:val="0"/>
        <w:autoSpaceDE w:val="0"/>
        <w:autoSpaceDN w:val="0"/>
        <w:adjustRightInd w:val="0"/>
        <w:spacing w:after="0" w:line="240" w:lineRule="auto"/>
        <w:ind w:left="1134" w:hanging="567"/>
        <w:jc w:val="both"/>
        <w:rPr>
          <w:rFonts w:ascii="Arial" w:eastAsia="Calibri" w:hAnsi="Arial" w:cs="Arial"/>
          <w:sz w:val="20"/>
          <w:szCs w:val="20"/>
        </w:rPr>
      </w:pPr>
    </w:p>
    <w:p w14:paraId="0D92E0C9"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Aprobar el modelo de la boleta, documentación y materiales electorales, así como su elaboración, recepción y resguardo, de acuerdo con la normativa aplicable.</w:t>
      </w:r>
    </w:p>
    <w:p w14:paraId="56C64A3F" w14:textId="77777777" w:rsidR="00920EEE" w:rsidRPr="00A2756F" w:rsidRDefault="00920EEE" w:rsidP="00516E7A">
      <w:pPr>
        <w:spacing w:after="0" w:line="240" w:lineRule="auto"/>
        <w:ind w:left="1134" w:hanging="567"/>
        <w:contextualSpacing/>
        <w:rPr>
          <w:rFonts w:ascii="Arial" w:eastAsia="Calibri" w:hAnsi="Arial" w:cs="Arial"/>
          <w:sz w:val="20"/>
          <w:szCs w:val="20"/>
        </w:rPr>
      </w:pPr>
    </w:p>
    <w:p w14:paraId="101B3AD1"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Integrar y distribuir los paquetes electorales a las personas que conforman las mesas directivas de casilla.</w:t>
      </w:r>
    </w:p>
    <w:p w14:paraId="7FAC14ED" w14:textId="77777777" w:rsidR="00920EEE" w:rsidRPr="00A2756F" w:rsidRDefault="00920EEE" w:rsidP="00516E7A">
      <w:pPr>
        <w:widowControl w:val="0"/>
        <w:autoSpaceDE w:val="0"/>
        <w:autoSpaceDN w:val="0"/>
        <w:adjustRightInd w:val="0"/>
        <w:spacing w:after="0" w:line="240" w:lineRule="auto"/>
        <w:ind w:left="1134" w:hanging="567"/>
        <w:jc w:val="both"/>
        <w:rPr>
          <w:rFonts w:ascii="Arial" w:eastAsia="Calibri" w:hAnsi="Arial" w:cs="Arial"/>
          <w:sz w:val="20"/>
          <w:szCs w:val="20"/>
        </w:rPr>
      </w:pPr>
    </w:p>
    <w:p w14:paraId="07ABC05D"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Registrar a las personas observadoras electorales, conforme al procedimiento respectivo.</w:t>
      </w:r>
    </w:p>
    <w:p w14:paraId="62FF516D" w14:textId="77777777" w:rsidR="00920EEE" w:rsidRPr="00A2756F" w:rsidRDefault="00920EEE" w:rsidP="00516E7A">
      <w:pPr>
        <w:widowControl w:val="0"/>
        <w:autoSpaceDE w:val="0"/>
        <w:autoSpaceDN w:val="0"/>
        <w:adjustRightInd w:val="0"/>
        <w:spacing w:after="0" w:line="240" w:lineRule="auto"/>
        <w:ind w:left="1134" w:hanging="567"/>
        <w:jc w:val="both"/>
        <w:rPr>
          <w:rFonts w:ascii="Arial" w:eastAsia="Calibri" w:hAnsi="Arial" w:cs="Arial"/>
          <w:sz w:val="20"/>
          <w:szCs w:val="20"/>
        </w:rPr>
      </w:pPr>
    </w:p>
    <w:p w14:paraId="77E3B1CA"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 xml:space="preserve">Aprobar el lugar destinado para el resguardo de paquetes electorales. </w:t>
      </w:r>
    </w:p>
    <w:p w14:paraId="75288180" w14:textId="77777777" w:rsidR="00920EEE" w:rsidRPr="00A2756F" w:rsidRDefault="00920EEE" w:rsidP="00516E7A">
      <w:pPr>
        <w:widowControl w:val="0"/>
        <w:autoSpaceDE w:val="0"/>
        <w:autoSpaceDN w:val="0"/>
        <w:adjustRightInd w:val="0"/>
        <w:spacing w:after="0" w:line="240" w:lineRule="auto"/>
        <w:ind w:left="1134" w:hanging="567"/>
        <w:jc w:val="both"/>
        <w:rPr>
          <w:rFonts w:ascii="Arial" w:eastAsia="Calibri" w:hAnsi="Arial" w:cs="Arial"/>
          <w:sz w:val="20"/>
          <w:szCs w:val="20"/>
        </w:rPr>
      </w:pPr>
    </w:p>
    <w:p w14:paraId="2DFCF3BA"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 xml:space="preserve">Organizar y desarrollar la jornada electoral. </w:t>
      </w:r>
    </w:p>
    <w:p w14:paraId="5C1EF385" w14:textId="77777777" w:rsidR="00920EEE" w:rsidRPr="00A2756F" w:rsidRDefault="00920EEE" w:rsidP="00516E7A">
      <w:pPr>
        <w:spacing w:after="0" w:line="240" w:lineRule="auto"/>
        <w:ind w:left="1134" w:hanging="567"/>
        <w:rPr>
          <w:rFonts w:ascii="Arial" w:hAnsi="Arial" w:cs="Arial"/>
          <w:sz w:val="20"/>
          <w:szCs w:val="20"/>
        </w:rPr>
      </w:pPr>
    </w:p>
    <w:p w14:paraId="2A712410" w14:textId="77777777" w:rsidR="00920EEE" w:rsidRPr="00A2756F" w:rsidRDefault="00920EEE" w:rsidP="00516E7A">
      <w:pPr>
        <w:numPr>
          <w:ilvl w:val="0"/>
          <w:numId w:val="2"/>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Organizar y desarrollar, en su caso, foros de debate entre las personas candidatas y establecer las bases para que las instituciones del sector público, privado o social puedan brindar dichos espacios de manera gratuita, vigilando que la participación sea en condiciones de equidad.</w:t>
      </w:r>
    </w:p>
    <w:p w14:paraId="51813F1F" w14:textId="77777777" w:rsidR="00920EEE" w:rsidRPr="00A2756F" w:rsidRDefault="00920EEE" w:rsidP="00516E7A">
      <w:pPr>
        <w:spacing w:after="0" w:line="240" w:lineRule="auto"/>
        <w:ind w:left="1134" w:hanging="567"/>
        <w:contextualSpacing/>
        <w:jc w:val="both"/>
        <w:rPr>
          <w:rFonts w:ascii="Arial" w:hAnsi="Arial" w:cs="Arial"/>
          <w:sz w:val="20"/>
          <w:szCs w:val="20"/>
        </w:rPr>
      </w:pPr>
    </w:p>
    <w:p w14:paraId="665F62C6" w14:textId="77777777" w:rsidR="00920EEE" w:rsidRPr="00A2756F" w:rsidRDefault="00920EEE" w:rsidP="00516E7A">
      <w:pPr>
        <w:numPr>
          <w:ilvl w:val="0"/>
          <w:numId w:val="2"/>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Determinar los topes máximos de gastos personales de campaña aplicables para cada candidatura.</w:t>
      </w:r>
    </w:p>
    <w:p w14:paraId="745D2FF3" w14:textId="77777777" w:rsidR="00920EEE" w:rsidRPr="00A2756F" w:rsidRDefault="00920EEE" w:rsidP="00516E7A">
      <w:pPr>
        <w:spacing w:after="0" w:line="240" w:lineRule="auto"/>
        <w:ind w:left="1134" w:hanging="567"/>
        <w:contextualSpacing/>
        <w:jc w:val="both"/>
        <w:rPr>
          <w:rFonts w:ascii="Arial" w:hAnsi="Arial" w:cs="Arial"/>
          <w:sz w:val="20"/>
          <w:szCs w:val="20"/>
        </w:rPr>
      </w:pPr>
    </w:p>
    <w:p w14:paraId="36057E4E" w14:textId="1854CC44" w:rsidR="00920EEE" w:rsidRPr="00A2756F" w:rsidRDefault="00920EEE" w:rsidP="00516E7A">
      <w:pPr>
        <w:numPr>
          <w:ilvl w:val="0"/>
          <w:numId w:val="2"/>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Emitir los acuerdos necesarios para coadyuvar en </w:t>
      </w:r>
      <w:r w:rsidR="0007400D" w:rsidRPr="00A2756F">
        <w:rPr>
          <w:rFonts w:ascii="Arial" w:hAnsi="Arial" w:cs="Arial"/>
          <w:sz w:val="20"/>
          <w:szCs w:val="20"/>
        </w:rPr>
        <w:t xml:space="preserve">la </w:t>
      </w:r>
      <w:r w:rsidRPr="00A2756F">
        <w:rPr>
          <w:rFonts w:ascii="Arial" w:hAnsi="Arial" w:cs="Arial"/>
          <w:sz w:val="20"/>
          <w:szCs w:val="20"/>
        </w:rPr>
        <w:t>difusión equitativa de propuestas de personas candidatas y promove</w:t>
      </w:r>
      <w:r w:rsidR="0007400D" w:rsidRPr="00A2756F">
        <w:rPr>
          <w:rFonts w:ascii="Arial" w:hAnsi="Arial" w:cs="Arial"/>
          <w:sz w:val="20"/>
          <w:szCs w:val="20"/>
        </w:rPr>
        <w:t>r</w:t>
      </w:r>
      <w:r w:rsidRPr="00A2756F">
        <w:rPr>
          <w:rFonts w:ascii="Arial" w:hAnsi="Arial" w:cs="Arial"/>
          <w:sz w:val="20"/>
          <w:szCs w:val="20"/>
        </w:rPr>
        <w:t xml:space="preserve"> la participación ciudadana en el proceso electoral.</w:t>
      </w:r>
    </w:p>
    <w:p w14:paraId="0BCB4816" w14:textId="77777777" w:rsidR="00920EEE" w:rsidRPr="00A2756F" w:rsidRDefault="00920EEE" w:rsidP="00516E7A">
      <w:pPr>
        <w:spacing w:after="0" w:line="240" w:lineRule="auto"/>
        <w:ind w:left="1134" w:hanging="567"/>
        <w:contextualSpacing/>
        <w:jc w:val="both"/>
        <w:rPr>
          <w:rFonts w:ascii="Arial" w:hAnsi="Arial" w:cs="Arial"/>
          <w:sz w:val="20"/>
          <w:szCs w:val="20"/>
        </w:rPr>
      </w:pPr>
    </w:p>
    <w:p w14:paraId="10992DFD" w14:textId="77777777" w:rsidR="00920EEE" w:rsidRPr="00A2756F" w:rsidRDefault="00920EEE" w:rsidP="00516E7A">
      <w:pPr>
        <w:numPr>
          <w:ilvl w:val="0"/>
          <w:numId w:val="2"/>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Instalar, en su caso, Asambleas Municipales y Distritales, Oficinas Regionales u otros órganos desconcentrados que determine el Consejo Estatal, que coadyuven en el desarrollo del proceso electoral.</w:t>
      </w:r>
    </w:p>
    <w:p w14:paraId="5F860D03" w14:textId="77777777" w:rsidR="00920EEE" w:rsidRPr="00A2756F" w:rsidRDefault="00920EEE" w:rsidP="00516E7A">
      <w:pPr>
        <w:spacing w:after="0" w:line="240" w:lineRule="auto"/>
        <w:ind w:left="1134" w:hanging="567"/>
        <w:contextualSpacing/>
        <w:jc w:val="both"/>
        <w:rPr>
          <w:rFonts w:ascii="Arial" w:hAnsi="Arial" w:cs="Arial"/>
          <w:sz w:val="20"/>
          <w:szCs w:val="20"/>
        </w:rPr>
      </w:pPr>
    </w:p>
    <w:p w14:paraId="34AE1E95" w14:textId="77777777" w:rsidR="00920EEE" w:rsidRPr="00A2756F" w:rsidRDefault="00920EEE" w:rsidP="00516E7A">
      <w:pPr>
        <w:numPr>
          <w:ilvl w:val="0"/>
          <w:numId w:val="2"/>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Emitir los acuerdos necesarios para hacer efectivas las atribuciones establecidas en la Ley, así como aplicar las disposiciones generales, reglas, lineamientos, criterios y formatos que establezca el Instituto Nacional, así como ejercer, en su caso, las facultades que éste delegue al Instituto Estatal.</w:t>
      </w:r>
    </w:p>
    <w:p w14:paraId="16D80296" w14:textId="77777777" w:rsidR="00920EEE" w:rsidRPr="00A2756F" w:rsidRDefault="00920EEE" w:rsidP="00516E7A">
      <w:pPr>
        <w:spacing w:after="0" w:line="240" w:lineRule="auto"/>
        <w:ind w:left="1134" w:hanging="567"/>
        <w:contextualSpacing/>
        <w:jc w:val="both"/>
        <w:rPr>
          <w:rFonts w:ascii="Arial" w:hAnsi="Arial" w:cs="Arial"/>
          <w:sz w:val="20"/>
          <w:szCs w:val="20"/>
        </w:rPr>
      </w:pPr>
    </w:p>
    <w:p w14:paraId="77E800C4" w14:textId="77777777" w:rsidR="00920EEE" w:rsidRPr="00A2756F" w:rsidRDefault="00920EEE" w:rsidP="00516E7A">
      <w:pPr>
        <w:numPr>
          <w:ilvl w:val="0"/>
          <w:numId w:val="2"/>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Efectuar el cómputo de las elecciones, a través del Consejo Estatal y los órganos desconcentrados que al efecto se designen.</w:t>
      </w:r>
    </w:p>
    <w:p w14:paraId="1A725BF6" w14:textId="77777777" w:rsidR="00920EEE" w:rsidRPr="00A2756F" w:rsidRDefault="00920EEE" w:rsidP="00516E7A">
      <w:pPr>
        <w:spacing w:after="0" w:line="240" w:lineRule="auto"/>
        <w:ind w:left="1134" w:hanging="567"/>
        <w:contextualSpacing/>
        <w:rPr>
          <w:rFonts w:ascii="Arial" w:hAnsi="Arial" w:cs="Arial"/>
          <w:sz w:val="20"/>
          <w:szCs w:val="20"/>
        </w:rPr>
      </w:pPr>
    </w:p>
    <w:p w14:paraId="303EB07A"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Emitir las medidas de racionalidad, austeridad y disciplina presupuestal aplicables al proceso electoral.</w:t>
      </w:r>
    </w:p>
    <w:p w14:paraId="7005166D" w14:textId="77777777" w:rsidR="00920EEE" w:rsidRPr="00A2756F" w:rsidRDefault="00920EEE" w:rsidP="00516E7A">
      <w:pPr>
        <w:spacing w:after="0" w:line="240" w:lineRule="auto"/>
        <w:ind w:left="1134" w:hanging="567"/>
        <w:contextualSpacing/>
        <w:rPr>
          <w:rFonts w:ascii="Arial" w:eastAsia="Calibri" w:hAnsi="Arial" w:cs="Arial"/>
          <w:sz w:val="20"/>
          <w:szCs w:val="20"/>
        </w:rPr>
      </w:pPr>
    </w:p>
    <w:p w14:paraId="0E3A5933" w14:textId="77777777" w:rsidR="00920EEE" w:rsidRPr="00A2756F" w:rsidRDefault="00920EEE" w:rsidP="00516E7A">
      <w:pPr>
        <w:widowControl w:val="0"/>
        <w:numPr>
          <w:ilvl w:val="0"/>
          <w:numId w:val="2"/>
        </w:numPr>
        <w:autoSpaceDE w:val="0"/>
        <w:autoSpaceDN w:val="0"/>
        <w:adjustRightInd w:val="0"/>
        <w:spacing w:after="0" w:line="240" w:lineRule="auto"/>
        <w:ind w:left="1134" w:hanging="567"/>
        <w:jc w:val="both"/>
        <w:rPr>
          <w:rFonts w:ascii="Arial" w:eastAsia="Calibri" w:hAnsi="Arial" w:cs="Arial"/>
          <w:sz w:val="20"/>
          <w:szCs w:val="20"/>
        </w:rPr>
      </w:pPr>
      <w:r w:rsidRPr="00A2756F">
        <w:rPr>
          <w:rFonts w:ascii="Arial" w:eastAsia="Calibri" w:hAnsi="Arial" w:cs="Arial"/>
          <w:sz w:val="20"/>
          <w:szCs w:val="20"/>
        </w:rPr>
        <w:t xml:space="preserve">Las demás necesarias que determine el Consejo Estatal </w:t>
      </w:r>
      <w:r w:rsidRPr="00A2756F">
        <w:rPr>
          <w:rFonts w:ascii="Arial" w:hAnsi="Arial" w:cs="Arial"/>
          <w:sz w:val="20"/>
          <w:szCs w:val="20"/>
        </w:rPr>
        <w:t xml:space="preserve">para la organización, desarrollo, cómputo y vigilancia del proceso electoral y para garantizar el cumplimiento </w:t>
      </w:r>
      <w:r w:rsidRPr="00A2756F">
        <w:rPr>
          <w:rFonts w:ascii="Arial" w:hAnsi="Arial" w:cs="Arial"/>
          <w:sz w:val="20"/>
          <w:szCs w:val="20"/>
        </w:rPr>
        <w:lastRenderedPageBreak/>
        <w:t xml:space="preserve">de las disposiciones constitucionales y legales </w:t>
      </w:r>
      <w:r w:rsidRPr="00A2756F">
        <w:rPr>
          <w:rFonts w:ascii="Arial" w:eastAsia="Calibri" w:hAnsi="Arial" w:cs="Arial"/>
          <w:sz w:val="20"/>
          <w:szCs w:val="20"/>
        </w:rPr>
        <w:t>aplicables.</w:t>
      </w:r>
    </w:p>
    <w:p w14:paraId="6F7CA7E8" w14:textId="77777777" w:rsidR="00920EEE" w:rsidRPr="00A2756F" w:rsidRDefault="00920EEE" w:rsidP="00A2756F">
      <w:pPr>
        <w:widowControl w:val="0"/>
        <w:autoSpaceDE w:val="0"/>
        <w:autoSpaceDN w:val="0"/>
        <w:adjustRightInd w:val="0"/>
        <w:spacing w:after="0" w:line="240" w:lineRule="auto"/>
        <w:ind w:left="720"/>
        <w:jc w:val="both"/>
        <w:rPr>
          <w:rFonts w:ascii="Arial" w:eastAsia="Calibri" w:hAnsi="Arial" w:cs="Arial"/>
          <w:sz w:val="20"/>
          <w:szCs w:val="20"/>
        </w:rPr>
      </w:pPr>
    </w:p>
    <w:p w14:paraId="1C4259D5"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25. </w:t>
      </w:r>
      <w:r w:rsidRPr="00A2756F">
        <w:rPr>
          <w:rFonts w:ascii="Arial" w:eastAsia="Calibri" w:hAnsi="Arial" w:cs="Arial"/>
          <w:sz w:val="20"/>
          <w:szCs w:val="20"/>
        </w:rPr>
        <w:t xml:space="preserve">En lo conducente y con las salvedades a que se refiere esta Ley, </w:t>
      </w:r>
      <w:r w:rsidRPr="00A2756F">
        <w:rPr>
          <w:rFonts w:ascii="Arial" w:eastAsia="Calibri" w:hAnsi="Arial" w:cs="Arial"/>
          <w:bCs/>
          <w:sz w:val="20"/>
          <w:szCs w:val="20"/>
        </w:rPr>
        <w:t>los procedimientos para la integración y ubicación de las mesas directivas de casilla,</w:t>
      </w:r>
      <w:r w:rsidRPr="00A2756F">
        <w:rPr>
          <w:rFonts w:ascii="Arial" w:eastAsia="Calibri" w:hAnsi="Arial" w:cs="Arial"/>
          <w:sz w:val="20"/>
          <w:szCs w:val="20"/>
        </w:rPr>
        <w:t xml:space="preserve"> la documentación y el material electoral, así como la jornada electoral y actos posteriores, </w:t>
      </w:r>
      <w:r w:rsidRPr="00A2756F">
        <w:rPr>
          <w:rFonts w:ascii="Arial" w:eastAsia="Calibri" w:hAnsi="Arial" w:cs="Arial"/>
          <w:bCs/>
          <w:sz w:val="20"/>
          <w:szCs w:val="20"/>
        </w:rPr>
        <w:t>se regirán por las disposiciones contenidas en la Ley General y en la Ley Electoral.</w:t>
      </w:r>
    </w:p>
    <w:p w14:paraId="387CFF3F" w14:textId="77777777" w:rsidR="00920EEE" w:rsidRPr="00A2756F" w:rsidRDefault="00920EEE" w:rsidP="00A2756F">
      <w:pPr>
        <w:spacing w:after="0" w:line="240" w:lineRule="auto"/>
        <w:jc w:val="both"/>
        <w:rPr>
          <w:rFonts w:ascii="Arial" w:eastAsia="Calibri" w:hAnsi="Arial" w:cs="Arial"/>
          <w:b/>
          <w:sz w:val="20"/>
          <w:szCs w:val="20"/>
        </w:rPr>
      </w:pPr>
    </w:p>
    <w:p w14:paraId="2E58D693" w14:textId="77777777" w:rsidR="00920EEE" w:rsidRPr="00A2756F" w:rsidRDefault="00920EEE" w:rsidP="00A2756F">
      <w:pPr>
        <w:spacing w:after="0" w:line="240" w:lineRule="auto"/>
        <w:jc w:val="both"/>
        <w:rPr>
          <w:rFonts w:ascii="Arial" w:hAnsi="Arial" w:cs="Arial"/>
          <w:b/>
          <w:sz w:val="20"/>
          <w:szCs w:val="20"/>
        </w:rPr>
      </w:pPr>
      <w:r w:rsidRPr="00A2756F">
        <w:rPr>
          <w:rFonts w:ascii="Arial" w:eastAsia="Calibri" w:hAnsi="Arial" w:cs="Arial"/>
          <w:b/>
          <w:sz w:val="20"/>
          <w:szCs w:val="20"/>
        </w:rPr>
        <w:t>Artículo 26.</w:t>
      </w:r>
      <w:r w:rsidRPr="00A2756F">
        <w:rPr>
          <w:rFonts w:ascii="Arial" w:hAnsi="Arial" w:cs="Arial"/>
          <w:b/>
          <w:sz w:val="20"/>
          <w:szCs w:val="20"/>
        </w:rPr>
        <w:t xml:space="preserve"> </w:t>
      </w:r>
      <w:r w:rsidRPr="00A2756F">
        <w:rPr>
          <w:rFonts w:ascii="Arial" w:hAnsi="Arial" w:cs="Arial"/>
          <w:sz w:val="20"/>
          <w:szCs w:val="20"/>
        </w:rPr>
        <w:t>El Instituto Estatal efectuará los cómputos de la elección, publicará los resultados, entregará las constancias de mayoría a las candidaturas que obtengan el mayor número de votos y asignará los cargos entre las candidaturas que hayan obtenido el mayor número de votos, observando la paridad de género alternando entre mujeres y hombres.</w:t>
      </w:r>
    </w:p>
    <w:p w14:paraId="212C9235" w14:textId="77777777" w:rsidR="00920EEE" w:rsidRPr="00A2756F" w:rsidRDefault="00920EEE" w:rsidP="00A2756F">
      <w:pPr>
        <w:spacing w:after="0" w:line="240" w:lineRule="auto"/>
        <w:jc w:val="both"/>
        <w:rPr>
          <w:rFonts w:ascii="Arial" w:eastAsia="Calibri" w:hAnsi="Arial" w:cs="Arial"/>
          <w:b/>
          <w:sz w:val="20"/>
          <w:szCs w:val="20"/>
        </w:rPr>
      </w:pPr>
    </w:p>
    <w:p w14:paraId="45F1B5B3" w14:textId="245DC67E"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27. </w:t>
      </w:r>
      <w:r w:rsidRPr="00A2756F">
        <w:rPr>
          <w:rFonts w:ascii="Arial" w:eastAsia="Calibri" w:hAnsi="Arial" w:cs="Arial"/>
          <w:sz w:val="20"/>
          <w:szCs w:val="20"/>
        </w:rPr>
        <w:t>El procedimiento de escrutinio y cómputo de la elección de personas juzgadoras se desarrollará, en cada etapa, conforme a los procedimientos establecidos en la Ley Electoral</w:t>
      </w:r>
      <w:r w:rsidR="0007400D" w:rsidRPr="00A2756F">
        <w:rPr>
          <w:rFonts w:ascii="Arial" w:eastAsia="Calibri" w:hAnsi="Arial" w:cs="Arial"/>
          <w:sz w:val="20"/>
          <w:szCs w:val="20"/>
        </w:rPr>
        <w:t>,</w:t>
      </w:r>
      <w:r w:rsidRPr="00A2756F">
        <w:rPr>
          <w:rFonts w:ascii="Arial" w:eastAsia="Calibri" w:hAnsi="Arial" w:cs="Arial"/>
          <w:sz w:val="20"/>
          <w:szCs w:val="20"/>
        </w:rPr>
        <w:t xml:space="preserve"> y en su caso, </w:t>
      </w:r>
      <w:r w:rsidR="0007400D" w:rsidRPr="00A2756F">
        <w:rPr>
          <w:rFonts w:ascii="Arial" w:eastAsia="Calibri" w:hAnsi="Arial" w:cs="Arial"/>
          <w:sz w:val="20"/>
          <w:szCs w:val="20"/>
        </w:rPr>
        <w:t xml:space="preserve">en </w:t>
      </w:r>
      <w:r w:rsidRPr="00A2756F">
        <w:rPr>
          <w:rFonts w:ascii="Arial" w:eastAsia="Calibri" w:hAnsi="Arial" w:cs="Arial"/>
          <w:sz w:val="20"/>
          <w:szCs w:val="20"/>
        </w:rPr>
        <w:t xml:space="preserve">los acuerdos que emita el Consejo Estatal. </w:t>
      </w:r>
    </w:p>
    <w:p w14:paraId="64D46194" w14:textId="77777777" w:rsidR="00920EEE" w:rsidRPr="00A2756F" w:rsidRDefault="00920EEE" w:rsidP="00A2756F">
      <w:pPr>
        <w:spacing w:after="0" w:line="240" w:lineRule="auto"/>
        <w:jc w:val="both"/>
        <w:rPr>
          <w:rFonts w:ascii="Arial" w:eastAsia="Calibri" w:hAnsi="Arial" w:cs="Arial"/>
          <w:b/>
          <w:sz w:val="20"/>
          <w:szCs w:val="20"/>
        </w:rPr>
      </w:pPr>
    </w:p>
    <w:p w14:paraId="42B04488"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28.</w:t>
      </w:r>
      <w:r w:rsidRPr="00A2756F">
        <w:rPr>
          <w:rFonts w:ascii="Arial" w:hAnsi="Arial" w:cs="Arial"/>
          <w:b/>
          <w:sz w:val="20"/>
          <w:szCs w:val="20"/>
        </w:rPr>
        <w:t xml:space="preserve"> </w:t>
      </w:r>
      <w:r w:rsidRPr="00A2756F">
        <w:rPr>
          <w:rFonts w:ascii="Arial" w:hAnsi="Arial" w:cs="Arial"/>
          <w:sz w:val="20"/>
          <w:szCs w:val="20"/>
        </w:rPr>
        <w:t>El Instituto Estatal declarará la validez de la elección y enviará sus resultados al Tribunal Electoral, que resolverá las impugnaciones a más tardar el treinta y uno de julio.</w:t>
      </w:r>
    </w:p>
    <w:p w14:paraId="7F41E01B" w14:textId="77777777" w:rsidR="00920EEE" w:rsidRPr="00A2756F" w:rsidRDefault="00920EEE" w:rsidP="00A2756F">
      <w:pPr>
        <w:spacing w:after="0" w:line="240" w:lineRule="auto"/>
        <w:jc w:val="both"/>
        <w:rPr>
          <w:rFonts w:ascii="Arial" w:hAnsi="Arial" w:cs="Arial"/>
          <w:sz w:val="20"/>
          <w:szCs w:val="20"/>
        </w:rPr>
      </w:pPr>
    </w:p>
    <w:p w14:paraId="1D3F6FAF" w14:textId="77777777" w:rsidR="00920EEE" w:rsidRPr="00A2756F" w:rsidRDefault="00920EEE" w:rsidP="00A2756F">
      <w:pPr>
        <w:spacing w:after="0" w:line="240" w:lineRule="auto"/>
        <w:jc w:val="both"/>
        <w:rPr>
          <w:rFonts w:ascii="Arial" w:hAnsi="Arial" w:cs="Arial"/>
          <w:b/>
          <w:sz w:val="20"/>
          <w:szCs w:val="20"/>
        </w:rPr>
      </w:pPr>
      <w:r w:rsidRPr="00A2756F">
        <w:rPr>
          <w:rFonts w:ascii="Arial" w:hAnsi="Arial" w:cs="Arial"/>
          <w:sz w:val="20"/>
          <w:szCs w:val="20"/>
        </w:rPr>
        <w:t>El Congreso del Estado, el día que instale el primer periodo ordinario de sesiones del año de la elección que corresponda, tomará protesta a las personas electas.</w:t>
      </w:r>
    </w:p>
    <w:p w14:paraId="25AC5A6D" w14:textId="77777777" w:rsidR="00920EEE" w:rsidRPr="00A2756F" w:rsidRDefault="00920EEE" w:rsidP="00A2756F">
      <w:pPr>
        <w:spacing w:after="0" w:line="240" w:lineRule="auto"/>
        <w:jc w:val="both"/>
        <w:rPr>
          <w:rFonts w:ascii="Arial" w:eastAsia="Calibri" w:hAnsi="Arial" w:cs="Arial"/>
          <w:b/>
          <w:sz w:val="20"/>
          <w:szCs w:val="20"/>
        </w:rPr>
      </w:pPr>
    </w:p>
    <w:p w14:paraId="6015D6DF"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SEXTO</w:t>
      </w:r>
    </w:p>
    <w:p w14:paraId="40E10998" w14:textId="77777777" w:rsidR="00920EEE" w:rsidRPr="00DE1F5A" w:rsidRDefault="00920EEE" w:rsidP="00A2756F">
      <w:pPr>
        <w:spacing w:after="0" w:line="240" w:lineRule="auto"/>
        <w:jc w:val="center"/>
        <w:rPr>
          <w:rFonts w:ascii="Arial" w:eastAsia="Calibri" w:hAnsi="Arial" w:cs="Arial"/>
          <w:bCs/>
          <w:sz w:val="20"/>
          <w:szCs w:val="20"/>
        </w:rPr>
      </w:pPr>
      <w:r w:rsidRPr="00DE1F5A">
        <w:rPr>
          <w:rFonts w:ascii="Arial" w:eastAsia="Calibri" w:hAnsi="Arial" w:cs="Arial"/>
          <w:bCs/>
          <w:sz w:val="20"/>
          <w:szCs w:val="20"/>
        </w:rPr>
        <w:t>DE LOS ACTOS PREPARATORIOS DE LA ELECCIÓN</w:t>
      </w:r>
    </w:p>
    <w:p w14:paraId="1439EB3B" w14:textId="77777777" w:rsidR="00920EEE" w:rsidRPr="00A2756F" w:rsidRDefault="00920EEE" w:rsidP="00A2756F">
      <w:pPr>
        <w:spacing w:after="0" w:line="240" w:lineRule="auto"/>
        <w:rPr>
          <w:rFonts w:ascii="Arial" w:eastAsia="Calibri" w:hAnsi="Arial" w:cs="Arial"/>
          <w:b/>
          <w:sz w:val="20"/>
          <w:szCs w:val="20"/>
        </w:rPr>
      </w:pPr>
    </w:p>
    <w:p w14:paraId="0D01F633"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29.</w:t>
      </w:r>
      <w:bookmarkStart w:id="3" w:name="_Hlk181272688"/>
      <w:r w:rsidRPr="00A2756F">
        <w:rPr>
          <w:rFonts w:ascii="Arial" w:hAnsi="Arial" w:cs="Arial"/>
          <w:b/>
          <w:bCs/>
          <w:sz w:val="20"/>
          <w:szCs w:val="20"/>
        </w:rPr>
        <w:t xml:space="preserve"> </w:t>
      </w:r>
      <w:r w:rsidRPr="00A2756F">
        <w:rPr>
          <w:rFonts w:ascii="Arial" w:hAnsi="Arial" w:cs="Arial"/>
          <w:sz w:val="20"/>
          <w:szCs w:val="20"/>
        </w:rPr>
        <w:t>Las personas juzgadoras serán elegidas de manera libre, directa y secreta por la ciudadanía, el día que se realicen las elecciones ordinarias del año que corresponda, conforme al siguiente procedimiento:</w:t>
      </w:r>
    </w:p>
    <w:p w14:paraId="1F4ECC1C" w14:textId="77777777" w:rsidR="00920EEE" w:rsidRPr="00A2756F" w:rsidRDefault="00920EEE" w:rsidP="00A2756F">
      <w:pPr>
        <w:spacing w:after="0" w:line="240" w:lineRule="auto"/>
        <w:jc w:val="both"/>
        <w:rPr>
          <w:rFonts w:ascii="Arial" w:hAnsi="Arial" w:cs="Arial"/>
          <w:b/>
          <w:sz w:val="20"/>
          <w:szCs w:val="20"/>
        </w:rPr>
      </w:pPr>
    </w:p>
    <w:p w14:paraId="2CF90FE3" w14:textId="77777777" w:rsidR="00920EEE" w:rsidRPr="00A2756F" w:rsidRDefault="00920EEE" w:rsidP="00DE1F5A">
      <w:pPr>
        <w:numPr>
          <w:ilvl w:val="0"/>
          <w:numId w:val="3"/>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El Congreso del Estado publicará la convocatoria para la integración del listado de candidaturas en los términos de esta Ley.</w:t>
      </w:r>
    </w:p>
    <w:p w14:paraId="69E33667" w14:textId="77777777" w:rsidR="00920EEE" w:rsidRPr="00A2756F" w:rsidRDefault="00920EEE" w:rsidP="00DE1F5A">
      <w:pPr>
        <w:spacing w:after="0" w:line="240" w:lineRule="auto"/>
        <w:ind w:left="1134" w:hanging="567"/>
        <w:contextualSpacing/>
        <w:jc w:val="both"/>
        <w:rPr>
          <w:rFonts w:ascii="Arial" w:hAnsi="Arial" w:cs="Arial"/>
          <w:sz w:val="20"/>
          <w:szCs w:val="20"/>
        </w:rPr>
      </w:pPr>
    </w:p>
    <w:p w14:paraId="4CAAFD6F" w14:textId="3C9491C9" w:rsidR="00920EEE" w:rsidRPr="00A2756F" w:rsidRDefault="00920EEE" w:rsidP="00DE1F5A">
      <w:pPr>
        <w:numPr>
          <w:ilvl w:val="0"/>
          <w:numId w:val="3"/>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Los poderes del Estado postularán el número de candidaturas que corresponda a cada cargo</w:t>
      </w:r>
      <w:r w:rsidR="0007400D" w:rsidRPr="00A2756F">
        <w:rPr>
          <w:rFonts w:ascii="Arial" w:hAnsi="Arial" w:cs="Arial"/>
          <w:sz w:val="20"/>
          <w:szCs w:val="20"/>
        </w:rPr>
        <w:t>,</w:t>
      </w:r>
      <w:r w:rsidRPr="00A2756F">
        <w:rPr>
          <w:rFonts w:ascii="Arial" w:hAnsi="Arial" w:cs="Arial"/>
          <w:sz w:val="20"/>
          <w:szCs w:val="20"/>
        </w:rPr>
        <w:t xml:space="preserve"> conforme a la Constitución local y esta Ley.</w:t>
      </w:r>
    </w:p>
    <w:p w14:paraId="56C97A5E" w14:textId="77777777" w:rsidR="00920EEE" w:rsidRPr="00A2756F" w:rsidRDefault="00920EEE" w:rsidP="00DE1F5A">
      <w:pPr>
        <w:spacing w:after="0" w:line="240" w:lineRule="auto"/>
        <w:ind w:left="1134" w:hanging="567"/>
        <w:rPr>
          <w:rFonts w:ascii="Arial" w:hAnsi="Arial" w:cs="Arial"/>
          <w:sz w:val="20"/>
          <w:szCs w:val="20"/>
        </w:rPr>
      </w:pPr>
    </w:p>
    <w:p w14:paraId="0A684956" w14:textId="497218EA" w:rsidR="00920EEE" w:rsidRPr="00A2756F" w:rsidRDefault="00920EEE" w:rsidP="00DE1F5A">
      <w:pPr>
        <w:numPr>
          <w:ilvl w:val="0"/>
          <w:numId w:val="3"/>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Cada </w:t>
      </w:r>
      <w:r w:rsidR="0007400D" w:rsidRPr="00A2756F">
        <w:rPr>
          <w:rFonts w:ascii="Arial" w:hAnsi="Arial" w:cs="Arial"/>
          <w:sz w:val="20"/>
          <w:szCs w:val="20"/>
        </w:rPr>
        <w:t>P</w:t>
      </w:r>
      <w:r w:rsidRPr="00A2756F">
        <w:rPr>
          <w:rFonts w:ascii="Arial" w:hAnsi="Arial" w:cs="Arial"/>
          <w:sz w:val="20"/>
          <w:szCs w:val="20"/>
        </w:rPr>
        <w:t>oder postulará hasta tres personas aspirantes, tratándose de magistradas o magistrados; y hasta dos, tratándose de juezas y jueces; lo anterior, conforme a lo siguiente: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w:t>
      </w:r>
      <w:bookmarkEnd w:id="3"/>
      <w:r w:rsidRPr="00A2756F">
        <w:rPr>
          <w:rFonts w:ascii="Arial" w:hAnsi="Arial" w:cs="Arial"/>
          <w:sz w:val="20"/>
          <w:szCs w:val="20"/>
        </w:rPr>
        <w:t>.</w:t>
      </w:r>
    </w:p>
    <w:p w14:paraId="5DD20BE8" w14:textId="77777777" w:rsidR="00920EEE" w:rsidRPr="00A2756F" w:rsidRDefault="00920EEE" w:rsidP="00DE1F5A">
      <w:pPr>
        <w:spacing w:after="0" w:line="240" w:lineRule="auto"/>
        <w:ind w:left="1134" w:hanging="567"/>
        <w:rPr>
          <w:rFonts w:ascii="Arial" w:hAnsi="Arial" w:cs="Arial"/>
          <w:sz w:val="20"/>
          <w:szCs w:val="20"/>
        </w:rPr>
      </w:pPr>
    </w:p>
    <w:p w14:paraId="5E1FAECD" w14:textId="77777777" w:rsidR="00920EEE" w:rsidRPr="00A2756F" w:rsidRDefault="00920EEE" w:rsidP="00DE1F5A">
      <w:pPr>
        <w:numPr>
          <w:ilvl w:val="0"/>
          <w:numId w:val="3"/>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El Congreso del Estado recibirá las postulaciones y las remitirá al Instituto Estatal.</w:t>
      </w:r>
    </w:p>
    <w:p w14:paraId="417FC116" w14:textId="587728DD" w:rsidR="00C67F78" w:rsidRDefault="00C67F78" w:rsidP="00A2756F">
      <w:pPr>
        <w:spacing w:after="0" w:line="240" w:lineRule="auto"/>
        <w:jc w:val="both"/>
        <w:rPr>
          <w:rFonts w:ascii="Arial" w:eastAsia="Calibri" w:hAnsi="Arial" w:cs="Arial"/>
          <w:b/>
          <w:sz w:val="20"/>
          <w:szCs w:val="20"/>
        </w:rPr>
      </w:pPr>
    </w:p>
    <w:p w14:paraId="6E6778DB" w14:textId="129449D8" w:rsidR="00DE1F5A" w:rsidRDefault="00DE1F5A" w:rsidP="00A2756F">
      <w:pPr>
        <w:spacing w:after="0" w:line="240" w:lineRule="auto"/>
        <w:jc w:val="both"/>
        <w:rPr>
          <w:rFonts w:ascii="Arial" w:eastAsia="Calibri" w:hAnsi="Arial" w:cs="Arial"/>
          <w:b/>
          <w:sz w:val="20"/>
          <w:szCs w:val="20"/>
        </w:rPr>
      </w:pPr>
    </w:p>
    <w:p w14:paraId="5DE1A6AE" w14:textId="34C4386E" w:rsidR="00DE1F5A" w:rsidRDefault="00DE1F5A" w:rsidP="00A2756F">
      <w:pPr>
        <w:spacing w:after="0" w:line="240" w:lineRule="auto"/>
        <w:jc w:val="both"/>
        <w:rPr>
          <w:rFonts w:ascii="Arial" w:eastAsia="Calibri" w:hAnsi="Arial" w:cs="Arial"/>
          <w:b/>
          <w:sz w:val="20"/>
          <w:szCs w:val="20"/>
        </w:rPr>
      </w:pPr>
    </w:p>
    <w:p w14:paraId="66B597EB" w14:textId="5F9208E8" w:rsidR="00DE1F5A" w:rsidRDefault="00DE1F5A" w:rsidP="00A2756F">
      <w:pPr>
        <w:spacing w:after="0" w:line="240" w:lineRule="auto"/>
        <w:jc w:val="both"/>
        <w:rPr>
          <w:rFonts w:ascii="Arial" w:eastAsia="Calibri" w:hAnsi="Arial" w:cs="Arial"/>
          <w:b/>
          <w:sz w:val="20"/>
          <w:szCs w:val="20"/>
        </w:rPr>
      </w:pPr>
    </w:p>
    <w:p w14:paraId="006C93C3" w14:textId="606D4D65" w:rsidR="00DE1F5A" w:rsidRDefault="00DE1F5A" w:rsidP="00A2756F">
      <w:pPr>
        <w:spacing w:after="0" w:line="240" w:lineRule="auto"/>
        <w:jc w:val="both"/>
        <w:rPr>
          <w:rFonts w:ascii="Arial" w:eastAsia="Calibri" w:hAnsi="Arial" w:cs="Arial"/>
          <w:b/>
          <w:sz w:val="20"/>
          <w:szCs w:val="20"/>
        </w:rPr>
      </w:pPr>
    </w:p>
    <w:p w14:paraId="5C3F0650" w14:textId="78E22292" w:rsidR="00DE1F5A" w:rsidRDefault="00DE1F5A" w:rsidP="00A2756F">
      <w:pPr>
        <w:spacing w:after="0" w:line="240" w:lineRule="auto"/>
        <w:jc w:val="both"/>
        <w:rPr>
          <w:rFonts w:ascii="Arial" w:eastAsia="Calibri" w:hAnsi="Arial" w:cs="Arial"/>
          <w:b/>
          <w:sz w:val="20"/>
          <w:szCs w:val="20"/>
        </w:rPr>
      </w:pPr>
    </w:p>
    <w:p w14:paraId="16553061" w14:textId="77777777" w:rsidR="00DE1F5A" w:rsidRPr="00A2756F" w:rsidRDefault="00DE1F5A" w:rsidP="00A2756F">
      <w:pPr>
        <w:spacing w:after="0" w:line="240" w:lineRule="auto"/>
        <w:jc w:val="both"/>
        <w:rPr>
          <w:rFonts w:ascii="Arial" w:eastAsia="Calibri" w:hAnsi="Arial" w:cs="Arial"/>
          <w:b/>
          <w:sz w:val="20"/>
          <w:szCs w:val="20"/>
        </w:rPr>
      </w:pPr>
    </w:p>
    <w:p w14:paraId="11B16B6A"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lastRenderedPageBreak/>
        <w:t>CAPÍTULO SÉPTIMO</w:t>
      </w:r>
    </w:p>
    <w:p w14:paraId="5E72750F" w14:textId="77777777" w:rsidR="00920EEE" w:rsidRPr="00DE1F5A" w:rsidRDefault="00920EEE" w:rsidP="00A2756F">
      <w:pPr>
        <w:spacing w:after="0" w:line="240" w:lineRule="auto"/>
        <w:jc w:val="center"/>
        <w:rPr>
          <w:rFonts w:ascii="Arial" w:hAnsi="Arial" w:cs="Arial"/>
          <w:bCs/>
          <w:sz w:val="20"/>
          <w:szCs w:val="20"/>
        </w:rPr>
      </w:pPr>
      <w:r w:rsidRPr="00DE1F5A">
        <w:rPr>
          <w:rFonts w:ascii="Arial" w:eastAsia="Calibri" w:hAnsi="Arial" w:cs="Arial"/>
          <w:bCs/>
          <w:sz w:val="20"/>
          <w:szCs w:val="20"/>
        </w:rPr>
        <w:t>DEL PROCEDIMIENTO DEL REGISTRO DE CANDIDATURAS</w:t>
      </w:r>
    </w:p>
    <w:p w14:paraId="6801A497" w14:textId="77777777" w:rsidR="00920EEE" w:rsidRPr="00A2756F" w:rsidRDefault="00920EEE" w:rsidP="00A2756F">
      <w:pPr>
        <w:spacing w:after="0" w:line="240" w:lineRule="auto"/>
        <w:jc w:val="center"/>
        <w:rPr>
          <w:rFonts w:ascii="Arial" w:eastAsia="Calibri" w:hAnsi="Arial" w:cs="Arial"/>
          <w:sz w:val="20"/>
          <w:szCs w:val="20"/>
        </w:rPr>
      </w:pPr>
    </w:p>
    <w:p w14:paraId="221418D0"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SECCIÓN PRIMERA</w:t>
      </w:r>
    </w:p>
    <w:p w14:paraId="7808A2E0" w14:textId="77777777" w:rsidR="00920EEE" w:rsidRPr="00DE1F5A" w:rsidRDefault="00920EEE" w:rsidP="00A2756F">
      <w:pPr>
        <w:spacing w:after="0" w:line="240" w:lineRule="auto"/>
        <w:jc w:val="center"/>
        <w:rPr>
          <w:rFonts w:ascii="Arial" w:eastAsia="Calibri" w:hAnsi="Arial" w:cs="Arial"/>
          <w:sz w:val="20"/>
          <w:szCs w:val="20"/>
        </w:rPr>
      </w:pPr>
      <w:r w:rsidRPr="00DE1F5A">
        <w:rPr>
          <w:rFonts w:ascii="Arial" w:eastAsia="Calibri" w:hAnsi="Arial" w:cs="Arial"/>
          <w:sz w:val="20"/>
          <w:szCs w:val="20"/>
        </w:rPr>
        <w:t>DISPOSICIONES GENERALES</w:t>
      </w:r>
    </w:p>
    <w:p w14:paraId="7E5D57DE" w14:textId="77777777" w:rsidR="00920EEE" w:rsidRPr="00DE1F5A" w:rsidRDefault="00920EEE" w:rsidP="00A2756F">
      <w:pPr>
        <w:spacing w:after="0" w:line="240" w:lineRule="auto"/>
        <w:jc w:val="both"/>
        <w:rPr>
          <w:rFonts w:ascii="Arial" w:eastAsia="Calibri" w:hAnsi="Arial" w:cs="Arial"/>
          <w:sz w:val="20"/>
          <w:szCs w:val="20"/>
        </w:rPr>
      </w:pPr>
    </w:p>
    <w:p w14:paraId="5E00E073" w14:textId="684556BF"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30. </w:t>
      </w:r>
      <w:r w:rsidRPr="00A2756F">
        <w:rPr>
          <w:rFonts w:ascii="Arial" w:eastAsia="Calibri" w:hAnsi="Arial" w:cs="Arial"/>
          <w:sz w:val="20"/>
          <w:szCs w:val="20"/>
        </w:rPr>
        <w:t xml:space="preserve">Son elegibles para el cargo de persona juzgadora, </w:t>
      </w:r>
      <w:r w:rsidRPr="00A2756F">
        <w:rPr>
          <w:rFonts w:ascii="Arial" w:eastAsia="Calibri" w:hAnsi="Arial" w:cs="Arial"/>
          <w:bCs/>
          <w:sz w:val="20"/>
          <w:szCs w:val="20"/>
        </w:rPr>
        <w:t xml:space="preserve">las ciudadanas o </w:t>
      </w:r>
      <w:r w:rsidRPr="00A2756F">
        <w:rPr>
          <w:rFonts w:ascii="Arial" w:eastAsia="Calibri" w:hAnsi="Arial" w:cs="Arial"/>
          <w:sz w:val="20"/>
          <w:szCs w:val="20"/>
        </w:rPr>
        <w:t xml:space="preserve">ciudadanos que cumplan con </w:t>
      </w:r>
      <w:r w:rsidR="003A36F1" w:rsidRPr="00A2756F">
        <w:rPr>
          <w:rFonts w:ascii="Arial" w:eastAsia="Calibri" w:hAnsi="Arial" w:cs="Arial"/>
          <w:sz w:val="20"/>
          <w:szCs w:val="20"/>
        </w:rPr>
        <w:t xml:space="preserve">los </w:t>
      </w:r>
      <w:r w:rsidRPr="00A2756F">
        <w:rPr>
          <w:rFonts w:ascii="Arial" w:eastAsia="Calibri" w:hAnsi="Arial" w:cs="Arial"/>
          <w:sz w:val="20"/>
          <w:szCs w:val="20"/>
        </w:rPr>
        <w:t xml:space="preserve">requisitos establecidos en la Constitución General, </w:t>
      </w:r>
      <w:r w:rsidRPr="00BA2B33">
        <w:rPr>
          <w:rFonts w:ascii="Arial" w:eastAsia="Calibri" w:hAnsi="Arial" w:cs="Arial"/>
          <w:sz w:val="20"/>
          <w:szCs w:val="20"/>
        </w:rPr>
        <w:t xml:space="preserve">la Constitucional local y </w:t>
      </w:r>
      <w:r w:rsidR="003A36F1" w:rsidRPr="00BA2B33">
        <w:rPr>
          <w:rFonts w:ascii="Arial" w:eastAsia="Calibri" w:hAnsi="Arial" w:cs="Arial"/>
          <w:sz w:val="20"/>
          <w:szCs w:val="20"/>
        </w:rPr>
        <w:t>esta</w:t>
      </w:r>
      <w:r w:rsidRPr="00BA2B33">
        <w:rPr>
          <w:rFonts w:ascii="Arial" w:eastAsia="Calibri" w:hAnsi="Arial" w:cs="Arial"/>
          <w:sz w:val="20"/>
          <w:szCs w:val="20"/>
        </w:rPr>
        <w:t xml:space="preserve"> Ley.</w:t>
      </w:r>
      <w:r w:rsidRPr="00A2756F">
        <w:rPr>
          <w:rFonts w:ascii="Arial" w:eastAsia="Calibri" w:hAnsi="Arial" w:cs="Arial"/>
          <w:sz w:val="20"/>
          <w:szCs w:val="20"/>
        </w:rPr>
        <w:t xml:space="preserve"> </w:t>
      </w:r>
    </w:p>
    <w:p w14:paraId="62AF7EE8" w14:textId="77777777" w:rsidR="00920EEE" w:rsidRPr="00A2756F" w:rsidRDefault="00920EEE" w:rsidP="00A2756F">
      <w:pPr>
        <w:spacing w:after="0" w:line="240" w:lineRule="auto"/>
        <w:jc w:val="both"/>
        <w:rPr>
          <w:rFonts w:ascii="Arial" w:eastAsia="Calibri" w:hAnsi="Arial" w:cs="Arial"/>
          <w:b/>
          <w:sz w:val="20"/>
          <w:szCs w:val="20"/>
        </w:rPr>
      </w:pPr>
    </w:p>
    <w:p w14:paraId="01A4700A" w14:textId="77777777" w:rsidR="00920EEE" w:rsidRPr="00A2756F" w:rsidRDefault="00920EEE" w:rsidP="00A2756F">
      <w:pPr>
        <w:tabs>
          <w:tab w:val="left" w:pos="1210"/>
        </w:tabs>
        <w:spacing w:after="0" w:line="240" w:lineRule="auto"/>
        <w:jc w:val="both"/>
        <w:rPr>
          <w:rFonts w:ascii="Arial" w:eastAsia="Helvetica" w:hAnsi="Arial" w:cs="Arial"/>
          <w:sz w:val="20"/>
          <w:szCs w:val="20"/>
        </w:rPr>
      </w:pPr>
      <w:bookmarkStart w:id="4" w:name="_Hlk187855762"/>
      <w:r w:rsidRPr="00A2756F">
        <w:rPr>
          <w:rFonts w:ascii="Arial" w:eastAsia="Calibri" w:hAnsi="Arial" w:cs="Arial"/>
          <w:b/>
          <w:sz w:val="20"/>
          <w:szCs w:val="20"/>
        </w:rPr>
        <w:t xml:space="preserve">Artículo 31. </w:t>
      </w:r>
      <w:bookmarkEnd w:id="4"/>
      <w:r w:rsidRPr="00A2756F">
        <w:rPr>
          <w:rFonts w:ascii="Arial" w:eastAsia="Helvetica" w:hAnsi="Arial" w:cs="Arial"/>
          <w:sz w:val="20"/>
          <w:szCs w:val="20"/>
        </w:rPr>
        <w:t xml:space="preserve">Concluido el término de registro, cada Comité de Evaluación determinará su procedimiento de sustitución de personas aspirantes, en caso de ser necesario. </w:t>
      </w:r>
    </w:p>
    <w:p w14:paraId="1C6AD660" w14:textId="77777777" w:rsidR="00920EEE" w:rsidRPr="00A2756F" w:rsidRDefault="00920EEE" w:rsidP="00A2756F">
      <w:pPr>
        <w:spacing w:after="0" w:line="240" w:lineRule="auto"/>
        <w:jc w:val="both"/>
        <w:rPr>
          <w:rFonts w:ascii="Arial" w:eastAsia="Helvetica" w:hAnsi="Arial" w:cs="Arial"/>
          <w:bCs/>
          <w:sz w:val="20"/>
          <w:szCs w:val="20"/>
        </w:rPr>
      </w:pPr>
    </w:p>
    <w:p w14:paraId="49AED0D4"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En caso de fallecimiento, incapacidad, inhabilitación o declinación de alguna de las candidaturas, el Poder del Estado postulante informará al Congreso del Estado la sustitución que haya realizado el Comité de Evaluación correspondiente, para que haga del conocimiento al Instituto Estatal, observando el procedimiento de insaculación pública sobre el listado de las personas mejor evaluadas que no fueron seleccionadas para la</w:t>
      </w:r>
      <w:r w:rsidRPr="00A2756F">
        <w:rPr>
          <w:rFonts w:ascii="Arial" w:hAnsi="Arial" w:cs="Arial"/>
          <w:sz w:val="20"/>
          <w:szCs w:val="20"/>
        </w:rPr>
        <w:t xml:space="preserve"> </w:t>
      </w:r>
      <w:r w:rsidRPr="00A2756F">
        <w:rPr>
          <w:rFonts w:ascii="Arial" w:eastAsia="Calibri" w:hAnsi="Arial" w:cs="Arial"/>
          <w:bCs/>
          <w:sz w:val="20"/>
          <w:szCs w:val="20"/>
        </w:rPr>
        <w:t>candidatura del cargo que se trate.</w:t>
      </w:r>
    </w:p>
    <w:p w14:paraId="528E43F2" w14:textId="77777777" w:rsidR="00920EEE" w:rsidRPr="00A2756F" w:rsidRDefault="00920EEE" w:rsidP="00A2756F">
      <w:pPr>
        <w:spacing w:after="0" w:line="240" w:lineRule="auto"/>
        <w:jc w:val="both"/>
        <w:rPr>
          <w:rFonts w:ascii="Arial" w:eastAsia="Calibri" w:hAnsi="Arial" w:cs="Arial"/>
          <w:bCs/>
          <w:sz w:val="20"/>
          <w:szCs w:val="20"/>
        </w:rPr>
      </w:pPr>
    </w:p>
    <w:p w14:paraId="36D184DD" w14:textId="739D0E9E"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32. </w:t>
      </w:r>
      <w:r w:rsidRPr="00A2756F">
        <w:rPr>
          <w:rFonts w:ascii="Arial" w:eastAsia="Calibri" w:hAnsi="Arial" w:cs="Arial"/>
          <w:bCs/>
          <w:sz w:val="20"/>
          <w:szCs w:val="20"/>
        </w:rPr>
        <w:t>El Congreso del Estado informará</w:t>
      </w:r>
      <w:r w:rsidR="0095471A" w:rsidRPr="00A2756F">
        <w:rPr>
          <w:rFonts w:ascii="Arial" w:eastAsia="Calibri" w:hAnsi="Arial" w:cs="Arial"/>
          <w:bCs/>
          <w:sz w:val="20"/>
          <w:szCs w:val="20"/>
        </w:rPr>
        <w:t>,</w:t>
      </w:r>
      <w:r w:rsidRPr="00A2756F">
        <w:rPr>
          <w:rFonts w:ascii="Arial" w:eastAsia="Calibri" w:hAnsi="Arial" w:cs="Arial"/>
          <w:bCs/>
          <w:sz w:val="20"/>
          <w:szCs w:val="20"/>
        </w:rPr>
        <w:t xml:space="preserve"> de forma inmediata</w:t>
      </w:r>
      <w:r w:rsidR="0095471A" w:rsidRPr="00A2756F">
        <w:rPr>
          <w:rFonts w:ascii="Arial" w:eastAsia="Calibri" w:hAnsi="Arial" w:cs="Arial"/>
          <w:bCs/>
          <w:sz w:val="20"/>
          <w:szCs w:val="20"/>
        </w:rPr>
        <w:t>,</w:t>
      </w:r>
      <w:r w:rsidRPr="00A2756F">
        <w:rPr>
          <w:rFonts w:ascii="Arial" w:eastAsia="Calibri" w:hAnsi="Arial" w:cs="Arial"/>
          <w:bCs/>
          <w:sz w:val="20"/>
          <w:szCs w:val="20"/>
        </w:rPr>
        <w:t xml:space="preserve"> al Instituto Electoral de la sustitución de candidaturas que realicen los poderes del Estado, en su caso. </w:t>
      </w:r>
    </w:p>
    <w:p w14:paraId="1EE2E5FB" w14:textId="77777777" w:rsidR="00920EEE" w:rsidRPr="00A2756F" w:rsidRDefault="00920EEE" w:rsidP="00A2756F">
      <w:pPr>
        <w:spacing w:after="0" w:line="240" w:lineRule="auto"/>
        <w:jc w:val="both"/>
        <w:rPr>
          <w:rFonts w:ascii="Arial" w:eastAsia="Calibri" w:hAnsi="Arial" w:cs="Arial"/>
          <w:bCs/>
          <w:sz w:val="20"/>
          <w:szCs w:val="20"/>
        </w:rPr>
      </w:pPr>
    </w:p>
    <w:p w14:paraId="019DA3E8"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33. </w:t>
      </w:r>
      <w:r w:rsidRPr="00A2756F">
        <w:rPr>
          <w:rFonts w:ascii="Arial" w:eastAsia="Calibri" w:hAnsi="Arial" w:cs="Arial"/>
          <w:bCs/>
          <w:sz w:val="20"/>
          <w:szCs w:val="20"/>
        </w:rPr>
        <w:t xml:space="preserve">La modificación a las boletas electorales por sustitución, solo se podrá realizar hasta antes del inicio de su producción, conforme al programa de producción y documentación electoral que apruebe el Consejo Estatal.  </w:t>
      </w:r>
    </w:p>
    <w:p w14:paraId="17A5A6F8" w14:textId="77777777" w:rsidR="00920EEE" w:rsidRPr="00A2756F" w:rsidRDefault="00920EEE" w:rsidP="00A2756F">
      <w:pPr>
        <w:spacing w:after="0" w:line="240" w:lineRule="auto"/>
        <w:rPr>
          <w:rFonts w:ascii="Arial" w:eastAsia="Calibri" w:hAnsi="Arial" w:cs="Arial"/>
          <w:b/>
          <w:sz w:val="20"/>
          <w:szCs w:val="20"/>
        </w:rPr>
      </w:pPr>
    </w:p>
    <w:p w14:paraId="49032799"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SECCIÓN SEGUNDA</w:t>
      </w:r>
    </w:p>
    <w:p w14:paraId="19130412" w14:textId="77777777" w:rsidR="00920EEE" w:rsidRPr="00DE1F5A" w:rsidRDefault="00920EEE" w:rsidP="00A2756F">
      <w:pPr>
        <w:spacing w:after="0" w:line="240" w:lineRule="auto"/>
        <w:jc w:val="center"/>
        <w:rPr>
          <w:rFonts w:ascii="Arial" w:hAnsi="Arial" w:cs="Arial"/>
          <w:bCs/>
          <w:sz w:val="20"/>
          <w:szCs w:val="20"/>
        </w:rPr>
      </w:pPr>
      <w:r w:rsidRPr="00DE1F5A">
        <w:rPr>
          <w:rFonts w:ascii="Arial" w:eastAsia="Calibri" w:hAnsi="Arial" w:cs="Arial"/>
          <w:bCs/>
          <w:sz w:val="20"/>
          <w:szCs w:val="20"/>
        </w:rPr>
        <w:t>DE LA CONVOCATORIA</w:t>
      </w:r>
    </w:p>
    <w:p w14:paraId="098FDC7E" w14:textId="77777777" w:rsidR="00920EEE" w:rsidRPr="00DE1F5A" w:rsidRDefault="00920EEE" w:rsidP="00A2756F">
      <w:pPr>
        <w:spacing w:after="0" w:line="240" w:lineRule="auto"/>
        <w:rPr>
          <w:rFonts w:ascii="Arial" w:eastAsia="Calibri" w:hAnsi="Arial" w:cs="Arial"/>
          <w:bCs/>
          <w:sz w:val="20"/>
          <w:szCs w:val="20"/>
        </w:rPr>
      </w:pPr>
    </w:p>
    <w:p w14:paraId="6F0A78DB"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34.</w:t>
      </w:r>
      <w:r w:rsidRPr="00A2756F">
        <w:rPr>
          <w:rFonts w:ascii="Arial" w:hAnsi="Arial" w:cs="Arial"/>
          <w:b/>
          <w:bCs/>
          <w:sz w:val="20"/>
          <w:szCs w:val="20"/>
        </w:rPr>
        <w:t xml:space="preserve"> </w:t>
      </w:r>
      <w:r w:rsidRPr="00A2756F">
        <w:rPr>
          <w:rFonts w:ascii="Arial" w:hAnsi="Arial" w:cs="Arial"/>
          <w:sz w:val="20"/>
          <w:szCs w:val="20"/>
        </w:rPr>
        <w:t xml:space="preserve">El Congreso del Estado publicará la convocatoria para la integración del listado de candidaturas a ocupar un cargo como persona juzgadora, dentro de los treinta días naturales siguientes a la instalación del primer periodo ordinario de sesiones del año anterior al de la elección que corresponda. </w:t>
      </w:r>
    </w:p>
    <w:p w14:paraId="7FCB5467" w14:textId="77777777" w:rsidR="00920EEE" w:rsidRPr="00A2756F" w:rsidRDefault="00920EEE" w:rsidP="00A2756F">
      <w:pPr>
        <w:spacing w:after="0" w:line="240" w:lineRule="auto"/>
        <w:rPr>
          <w:rFonts w:ascii="Arial" w:eastAsia="Calibri" w:hAnsi="Arial" w:cs="Arial"/>
          <w:b/>
          <w:sz w:val="20"/>
          <w:szCs w:val="20"/>
        </w:rPr>
      </w:pPr>
    </w:p>
    <w:p w14:paraId="3671F485"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35.</w:t>
      </w:r>
      <w:r w:rsidRPr="00A2756F">
        <w:rPr>
          <w:rFonts w:ascii="Arial" w:hAnsi="Arial" w:cs="Arial"/>
          <w:b/>
          <w:bCs/>
          <w:sz w:val="20"/>
          <w:szCs w:val="20"/>
        </w:rPr>
        <w:t xml:space="preserve"> </w:t>
      </w:r>
      <w:r w:rsidRPr="00A2756F">
        <w:rPr>
          <w:rFonts w:ascii="Arial" w:hAnsi="Arial" w:cs="Arial"/>
          <w:sz w:val="20"/>
          <w:szCs w:val="20"/>
        </w:rPr>
        <w:t xml:space="preserve">La convocatoria contendrá, al menos, fechas, plazos, los cargos a elegir, los requisitos de elegibilidad y las etapas siguientes: </w:t>
      </w:r>
    </w:p>
    <w:p w14:paraId="4CBE6AF5" w14:textId="77777777" w:rsidR="00920EEE" w:rsidRPr="00A2756F" w:rsidRDefault="00920EEE" w:rsidP="00A2756F">
      <w:pPr>
        <w:spacing w:after="0" w:line="240" w:lineRule="auto"/>
        <w:jc w:val="both"/>
        <w:rPr>
          <w:rFonts w:ascii="Arial" w:hAnsi="Arial" w:cs="Arial"/>
          <w:sz w:val="20"/>
          <w:szCs w:val="20"/>
        </w:rPr>
      </w:pPr>
    </w:p>
    <w:p w14:paraId="401A0E46" w14:textId="77777777" w:rsidR="00920EEE" w:rsidRPr="00A2756F" w:rsidRDefault="00920EEE" w:rsidP="00110F1F">
      <w:pPr>
        <w:widowControl w:val="0"/>
        <w:numPr>
          <w:ilvl w:val="0"/>
          <w:numId w:val="12"/>
        </w:numPr>
        <w:autoSpaceDE w:val="0"/>
        <w:autoSpaceDN w:val="0"/>
        <w:adjustRightInd w:val="0"/>
        <w:spacing w:after="0" w:line="240" w:lineRule="auto"/>
        <w:ind w:left="1134" w:right="69"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 xml:space="preserve">Registro e inscripción de documentación de las personas aspirantes ante el Comité de Evaluación de cada Poder del Estado. </w:t>
      </w:r>
    </w:p>
    <w:p w14:paraId="42A26208" w14:textId="77777777" w:rsidR="00920EEE" w:rsidRPr="00A2756F" w:rsidRDefault="00920EEE" w:rsidP="00110F1F">
      <w:pPr>
        <w:widowControl w:val="0"/>
        <w:autoSpaceDE w:val="0"/>
        <w:autoSpaceDN w:val="0"/>
        <w:adjustRightInd w:val="0"/>
        <w:spacing w:after="0" w:line="240" w:lineRule="auto"/>
        <w:ind w:left="1134" w:right="69" w:hanging="567"/>
        <w:contextualSpacing/>
        <w:jc w:val="both"/>
        <w:rPr>
          <w:rFonts w:ascii="Arial" w:eastAsia="Times New Roman" w:hAnsi="Arial" w:cs="Arial"/>
          <w:sz w:val="20"/>
          <w:szCs w:val="20"/>
          <w:lang w:eastAsia="es-ES"/>
        </w:rPr>
      </w:pPr>
    </w:p>
    <w:p w14:paraId="6A979523" w14:textId="77777777" w:rsidR="00920EEE" w:rsidRPr="00A2756F" w:rsidRDefault="00920EEE" w:rsidP="00110F1F">
      <w:pPr>
        <w:widowControl w:val="0"/>
        <w:numPr>
          <w:ilvl w:val="0"/>
          <w:numId w:val="12"/>
        </w:numPr>
        <w:autoSpaceDE w:val="0"/>
        <w:autoSpaceDN w:val="0"/>
        <w:adjustRightInd w:val="0"/>
        <w:spacing w:after="0" w:line="240" w:lineRule="auto"/>
        <w:ind w:left="1134" w:right="49"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Acreditación de elegibilidad de aspirantes por el Comité de Evaluación.</w:t>
      </w:r>
    </w:p>
    <w:p w14:paraId="54413D73" w14:textId="77777777" w:rsidR="00920EEE" w:rsidRPr="00A2756F" w:rsidRDefault="00920EEE" w:rsidP="00110F1F">
      <w:pPr>
        <w:widowControl w:val="0"/>
        <w:autoSpaceDE w:val="0"/>
        <w:autoSpaceDN w:val="0"/>
        <w:adjustRightInd w:val="0"/>
        <w:spacing w:after="0" w:line="240" w:lineRule="auto"/>
        <w:ind w:left="1134" w:right="49" w:hanging="567"/>
        <w:contextualSpacing/>
        <w:jc w:val="both"/>
        <w:rPr>
          <w:rFonts w:ascii="Arial" w:eastAsia="Times New Roman" w:hAnsi="Arial" w:cs="Arial"/>
          <w:sz w:val="20"/>
          <w:szCs w:val="20"/>
          <w:lang w:eastAsia="es-ES"/>
        </w:rPr>
      </w:pPr>
    </w:p>
    <w:p w14:paraId="65DF4788" w14:textId="77777777" w:rsidR="00920EEE" w:rsidRPr="00A2756F" w:rsidRDefault="00920EEE" w:rsidP="00110F1F">
      <w:pPr>
        <w:widowControl w:val="0"/>
        <w:numPr>
          <w:ilvl w:val="0"/>
          <w:numId w:val="12"/>
        </w:numPr>
        <w:autoSpaceDE w:val="0"/>
        <w:autoSpaceDN w:val="0"/>
        <w:adjustRightInd w:val="0"/>
        <w:spacing w:after="0" w:line="240" w:lineRule="auto"/>
        <w:ind w:left="1134" w:right="49"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Calificación de la idoneidad de las personas aspirantes por el Comité de Evaluación.</w:t>
      </w:r>
    </w:p>
    <w:p w14:paraId="41C815AE" w14:textId="77777777" w:rsidR="00920EEE" w:rsidRPr="00A2756F" w:rsidRDefault="00920EEE" w:rsidP="00A2756F">
      <w:pPr>
        <w:widowControl w:val="0"/>
        <w:autoSpaceDE w:val="0"/>
        <w:autoSpaceDN w:val="0"/>
        <w:adjustRightInd w:val="0"/>
        <w:spacing w:after="0" w:line="240" w:lineRule="auto"/>
        <w:ind w:left="720" w:right="49"/>
        <w:contextualSpacing/>
        <w:jc w:val="both"/>
        <w:rPr>
          <w:rFonts w:ascii="Arial" w:eastAsia="Times New Roman" w:hAnsi="Arial" w:cs="Arial"/>
          <w:sz w:val="20"/>
          <w:szCs w:val="20"/>
          <w:lang w:eastAsia="es-ES"/>
        </w:rPr>
      </w:pPr>
    </w:p>
    <w:p w14:paraId="33F495EB"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36.</w:t>
      </w:r>
      <w:r w:rsidRPr="00A2756F">
        <w:rPr>
          <w:rFonts w:ascii="Arial" w:hAnsi="Arial" w:cs="Arial"/>
          <w:b/>
          <w:bCs/>
          <w:sz w:val="20"/>
          <w:szCs w:val="20"/>
        </w:rPr>
        <w:t xml:space="preserve"> </w:t>
      </w:r>
      <w:r w:rsidRPr="00A2756F">
        <w:rPr>
          <w:rFonts w:ascii="Arial" w:hAnsi="Arial" w:cs="Arial"/>
          <w:sz w:val="20"/>
          <w:szCs w:val="20"/>
        </w:rPr>
        <w:t>En todo caso, los plazos a que se refiere el artículo anterior serán improrrogables.</w:t>
      </w:r>
    </w:p>
    <w:p w14:paraId="49282CD1" w14:textId="5D2DBE19" w:rsidR="00920EEE" w:rsidRDefault="00920EEE" w:rsidP="00A2756F">
      <w:pPr>
        <w:spacing w:after="0" w:line="240" w:lineRule="auto"/>
        <w:rPr>
          <w:rFonts w:ascii="Arial" w:eastAsia="Calibri" w:hAnsi="Arial" w:cs="Arial"/>
          <w:sz w:val="20"/>
          <w:szCs w:val="20"/>
        </w:rPr>
      </w:pPr>
    </w:p>
    <w:p w14:paraId="3EE29C26" w14:textId="168D3A32" w:rsidR="00DE1F5A" w:rsidRDefault="00DE1F5A" w:rsidP="00A2756F">
      <w:pPr>
        <w:spacing w:after="0" w:line="240" w:lineRule="auto"/>
        <w:rPr>
          <w:rFonts w:ascii="Arial" w:eastAsia="Calibri" w:hAnsi="Arial" w:cs="Arial"/>
          <w:sz w:val="20"/>
          <w:szCs w:val="20"/>
        </w:rPr>
      </w:pPr>
    </w:p>
    <w:p w14:paraId="42FE4237" w14:textId="2F3F1EB5" w:rsidR="00DE1F5A" w:rsidRDefault="00DE1F5A" w:rsidP="00A2756F">
      <w:pPr>
        <w:spacing w:after="0" w:line="240" w:lineRule="auto"/>
        <w:rPr>
          <w:rFonts w:ascii="Arial" w:eastAsia="Calibri" w:hAnsi="Arial" w:cs="Arial"/>
          <w:sz w:val="20"/>
          <w:szCs w:val="20"/>
        </w:rPr>
      </w:pPr>
    </w:p>
    <w:p w14:paraId="2389E0B8" w14:textId="7B7EB9F3" w:rsidR="00DE1F5A" w:rsidRDefault="00DE1F5A" w:rsidP="00A2756F">
      <w:pPr>
        <w:spacing w:after="0" w:line="240" w:lineRule="auto"/>
        <w:rPr>
          <w:rFonts w:ascii="Arial" w:eastAsia="Calibri" w:hAnsi="Arial" w:cs="Arial"/>
          <w:sz w:val="20"/>
          <w:szCs w:val="20"/>
        </w:rPr>
      </w:pPr>
    </w:p>
    <w:p w14:paraId="47B08794" w14:textId="77777777" w:rsidR="00DE1F5A" w:rsidRPr="00A2756F" w:rsidRDefault="00DE1F5A" w:rsidP="00A2756F">
      <w:pPr>
        <w:spacing w:after="0" w:line="240" w:lineRule="auto"/>
        <w:rPr>
          <w:rFonts w:ascii="Arial" w:eastAsia="Calibri" w:hAnsi="Arial" w:cs="Arial"/>
          <w:sz w:val="20"/>
          <w:szCs w:val="20"/>
        </w:rPr>
      </w:pPr>
    </w:p>
    <w:p w14:paraId="254C1C9A"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lastRenderedPageBreak/>
        <w:t>SECCIÓN TERCERA</w:t>
      </w:r>
    </w:p>
    <w:p w14:paraId="73F20F24" w14:textId="77777777" w:rsidR="00920EEE" w:rsidRPr="00DE1F5A" w:rsidRDefault="00920EEE" w:rsidP="00A2756F">
      <w:pPr>
        <w:spacing w:after="0" w:line="240" w:lineRule="auto"/>
        <w:jc w:val="center"/>
        <w:rPr>
          <w:rFonts w:ascii="Arial" w:eastAsia="Calibri" w:hAnsi="Arial" w:cs="Arial"/>
          <w:bCs/>
          <w:sz w:val="20"/>
          <w:szCs w:val="20"/>
        </w:rPr>
      </w:pPr>
      <w:r w:rsidRPr="00DE1F5A">
        <w:rPr>
          <w:rFonts w:ascii="Arial" w:eastAsia="Calibri" w:hAnsi="Arial" w:cs="Arial"/>
          <w:bCs/>
          <w:sz w:val="20"/>
          <w:szCs w:val="20"/>
        </w:rPr>
        <w:t>DEL REGISTRO DE ASPIRANTES</w:t>
      </w:r>
    </w:p>
    <w:p w14:paraId="283BD80F" w14:textId="77777777" w:rsidR="00920EEE" w:rsidRPr="00A2756F" w:rsidRDefault="00920EEE" w:rsidP="00A2756F">
      <w:pPr>
        <w:spacing w:after="0" w:line="240" w:lineRule="auto"/>
        <w:jc w:val="both"/>
        <w:rPr>
          <w:rFonts w:ascii="Arial" w:eastAsia="Calibri" w:hAnsi="Arial" w:cs="Arial"/>
          <w:sz w:val="20"/>
          <w:szCs w:val="20"/>
        </w:rPr>
      </w:pPr>
      <w:bookmarkStart w:id="5" w:name="_Hlk183252536"/>
    </w:p>
    <w:bookmarkEnd w:id="5"/>
    <w:p w14:paraId="1ADC743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37. </w:t>
      </w:r>
      <w:r w:rsidRPr="00A2756F">
        <w:rPr>
          <w:rFonts w:ascii="Arial" w:eastAsia="Calibri" w:hAnsi="Arial" w:cs="Arial"/>
          <w:sz w:val="20"/>
          <w:szCs w:val="20"/>
        </w:rPr>
        <w:t xml:space="preserve">Los plazos para presentar la solicitud de registro de candidaturas durante el año de la elección serán los que contenga la convocatoria a que se refiere el artículo 35 de esta Ley. </w:t>
      </w:r>
    </w:p>
    <w:p w14:paraId="166347BC" w14:textId="77777777" w:rsidR="00920EEE" w:rsidRPr="00A2756F" w:rsidRDefault="00920EEE" w:rsidP="00A2756F">
      <w:pPr>
        <w:spacing w:after="0" w:line="240" w:lineRule="auto"/>
        <w:jc w:val="both"/>
        <w:rPr>
          <w:rFonts w:ascii="Arial" w:eastAsia="Calibri" w:hAnsi="Arial" w:cs="Arial"/>
          <w:sz w:val="20"/>
          <w:szCs w:val="20"/>
        </w:rPr>
      </w:pPr>
    </w:p>
    <w:p w14:paraId="79C3C465"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38. </w:t>
      </w:r>
      <w:r w:rsidRPr="00A2756F">
        <w:rPr>
          <w:rFonts w:ascii="Arial" w:eastAsia="Calibri" w:hAnsi="Arial" w:cs="Arial"/>
          <w:sz w:val="20"/>
          <w:szCs w:val="20"/>
        </w:rPr>
        <w:t>La solicitud de registro de aspirantes deberá contener los siguientes datos:</w:t>
      </w:r>
    </w:p>
    <w:p w14:paraId="6652535F" w14:textId="77777777" w:rsidR="00920EEE" w:rsidRPr="00A2756F" w:rsidRDefault="00920EEE" w:rsidP="00A2756F">
      <w:pPr>
        <w:spacing w:after="0" w:line="240" w:lineRule="auto"/>
        <w:jc w:val="both"/>
        <w:rPr>
          <w:rFonts w:ascii="Arial" w:eastAsia="Calibri" w:hAnsi="Arial" w:cs="Arial"/>
          <w:sz w:val="20"/>
          <w:szCs w:val="20"/>
        </w:rPr>
      </w:pPr>
    </w:p>
    <w:p w14:paraId="7F5546F0" w14:textId="0648DFB2" w:rsidR="00920EEE" w:rsidRPr="00A2756F" w:rsidRDefault="00920EEE" w:rsidP="00DE1F5A">
      <w:pPr>
        <w:numPr>
          <w:ilvl w:val="0"/>
          <w:numId w:val="4"/>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Nombre completo y, en su caso</w:t>
      </w:r>
      <w:r w:rsidR="0095471A" w:rsidRPr="00A2756F">
        <w:rPr>
          <w:rFonts w:ascii="Arial" w:hAnsi="Arial" w:cs="Arial"/>
          <w:sz w:val="20"/>
          <w:szCs w:val="20"/>
        </w:rPr>
        <w:t>,</w:t>
      </w:r>
      <w:r w:rsidRPr="00A2756F">
        <w:rPr>
          <w:rFonts w:ascii="Arial" w:hAnsi="Arial" w:cs="Arial"/>
          <w:sz w:val="20"/>
          <w:szCs w:val="20"/>
        </w:rPr>
        <w:t xml:space="preserve"> el sobrenombre.</w:t>
      </w:r>
    </w:p>
    <w:p w14:paraId="058F66D1" w14:textId="77777777" w:rsidR="00920EEE" w:rsidRPr="00A2756F" w:rsidRDefault="00920EEE" w:rsidP="00DE1F5A">
      <w:pPr>
        <w:spacing w:after="0" w:line="240" w:lineRule="auto"/>
        <w:ind w:left="1134" w:hanging="567"/>
        <w:jc w:val="both"/>
        <w:rPr>
          <w:rFonts w:ascii="Arial" w:eastAsia="Calibri" w:hAnsi="Arial" w:cs="Arial"/>
          <w:sz w:val="20"/>
          <w:szCs w:val="20"/>
        </w:rPr>
      </w:pPr>
    </w:p>
    <w:p w14:paraId="69681CB1" w14:textId="77777777" w:rsidR="00920EEE" w:rsidRPr="00A2756F" w:rsidRDefault="00920EEE" w:rsidP="00DE1F5A">
      <w:pPr>
        <w:numPr>
          <w:ilvl w:val="0"/>
          <w:numId w:val="4"/>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Lugar y fecha de nacimiento.</w:t>
      </w:r>
    </w:p>
    <w:p w14:paraId="5A21980D" w14:textId="77777777" w:rsidR="00920EEE" w:rsidRPr="00A2756F" w:rsidRDefault="00920EEE" w:rsidP="00DE1F5A">
      <w:pPr>
        <w:spacing w:after="0" w:line="240" w:lineRule="auto"/>
        <w:ind w:left="1134" w:hanging="567"/>
        <w:jc w:val="both"/>
        <w:rPr>
          <w:rFonts w:ascii="Arial" w:eastAsia="Calibri" w:hAnsi="Arial" w:cs="Arial"/>
          <w:sz w:val="20"/>
          <w:szCs w:val="20"/>
        </w:rPr>
      </w:pPr>
    </w:p>
    <w:p w14:paraId="55D31E30" w14:textId="77777777" w:rsidR="00920EEE" w:rsidRPr="00A2756F" w:rsidRDefault="00920EEE" w:rsidP="00DE1F5A">
      <w:pPr>
        <w:numPr>
          <w:ilvl w:val="0"/>
          <w:numId w:val="4"/>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Ocupación, domicilio y tiempo de residencia en el mismo.</w:t>
      </w:r>
    </w:p>
    <w:p w14:paraId="1F39EDC2" w14:textId="77777777" w:rsidR="00920EEE" w:rsidRPr="00A2756F" w:rsidRDefault="00920EEE" w:rsidP="00DE1F5A">
      <w:pPr>
        <w:spacing w:after="0" w:line="240" w:lineRule="auto"/>
        <w:ind w:left="1134" w:hanging="567"/>
        <w:jc w:val="both"/>
        <w:rPr>
          <w:rFonts w:ascii="Arial" w:eastAsia="Calibri" w:hAnsi="Arial" w:cs="Arial"/>
          <w:sz w:val="20"/>
          <w:szCs w:val="20"/>
        </w:rPr>
      </w:pPr>
    </w:p>
    <w:p w14:paraId="0C62E88C" w14:textId="77777777" w:rsidR="00920EEE" w:rsidRPr="00A2756F" w:rsidRDefault="00920EEE" w:rsidP="00DE1F5A">
      <w:pPr>
        <w:numPr>
          <w:ilvl w:val="0"/>
          <w:numId w:val="4"/>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Clave de la credencial para votar.</w:t>
      </w:r>
    </w:p>
    <w:p w14:paraId="497FF7C2" w14:textId="77777777" w:rsidR="00920EEE" w:rsidRPr="00A2756F" w:rsidRDefault="00920EEE" w:rsidP="00DE1F5A">
      <w:pPr>
        <w:spacing w:after="0" w:line="240" w:lineRule="auto"/>
        <w:ind w:left="1134" w:hanging="567"/>
        <w:contextualSpacing/>
        <w:jc w:val="both"/>
        <w:rPr>
          <w:rFonts w:ascii="Arial" w:hAnsi="Arial" w:cs="Arial"/>
          <w:sz w:val="20"/>
          <w:szCs w:val="20"/>
        </w:rPr>
      </w:pPr>
    </w:p>
    <w:p w14:paraId="4D50B075" w14:textId="77777777" w:rsidR="00920EEE" w:rsidRPr="00A2756F" w:rsidRDefault="00920EEE" w:rsidP="00DE1F5A">
      <w:pPr>
        <w:numPr>
          <w:ilvl w:val="0"/>
          <w:numId w:val="4"/>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Cargo para el que se le postula.</w:t>
      </w:r>
    </w:p>
    <w:p w14:paraId="2B8E5052" w14:textId="77777777" w:rsidR="00920EEE" w:rsidRPr="00A2756F" w:rsidRDefault="00920EEE" w:rsidP="00DE1F5A">
      <w:pPr>
        <w:spacing w:after="0" w:line="240" w:lineRule="auto"/>
        <w:ind w:left="1134" w:hanging="567"/>
        <w:rPr>
          <w:rFonts w:ascii="Arial" w:hAnsi="Arial" w:cs="Arial"/>
          <w:sz w:val="20"/>
          <w:szCs w:val="20"/>
        </w:rPr>
      </w:pPr>
    </w:p>
    <w:p w14:paraId="0DAC2F23" w14:textId="6D82CD5C" w:rsidR="00920EEE" w:rsidRPr="00A2756F" w:rsidRDefault="00920EEE" w:rsidP="00DE1F5A">
      <w:pPr>
        <w:numPr>
          <w:ilvl w:val="0"/>
          <w:numId w:val="4"/>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Las personas que busquen reelegirse en sus cargos, deberán acompañar una carta que especifique los periodos para los que han sido elect</w:t>
      </w:r>
      <w:r w:rsidR="0095471A" w:rsidRPr="00A2756F">
        <w:rPr>
          <w:rFonts w:ascii="Arial" w:hAnsi="Arial" w:cs="Arial"/>
          <w:sz w:val="20"/>
          <w:szCs w:val="20"/>
        </w:rPr>
        <w:t>a</w:t>
      </w:r>
      <w:r w:rsidRPr="00A2756F">
        <w:rPr>
          <w:rFonts w:ascii="Arial" w:hAnsi="Arial" w:cs="Arial"/>
          <w:sz w:val="20"/>
          <w:szCs w:val="20"/>
        </w:rPr>
        <w:t>s en ese cargo y la manifestación de que se cumple con lo establecido por la Constitución local, en materia de reelección.</w:t>
      </w:r>
    </w:p>
    <w:p w14:paraId="219900EC" w14:textId="77777777" w:rsidR="00920EEE" w:rsidRPr="00A2756F" w:rsidRDefault="00920EEE" w:rsidP="00A2756F">
      <w:pPr>
        <w:spacing w:after="0" w:line="240" w:lineRule="auto"/>
        <w:jc w:val="both"/>
        <w:rPr>
          <w:rFonts w:ascii="Arial" w:eastAsia="Calibri" w:hAnsi="Arial" w:cs="Arial"/>
          <w:sz w:val="20"/>
          <w:szCs w:val="20"/>
        </w:rPr>
      </w:pPr>
    </w:p>
    <w:p w14:paraId="05C521D9"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Artículo 39.</w:t>
      </w:r>
      <w:r w:rsidRPr="00A2756F">
        <w:rPr>
          <w:rFonts w:ascii="Arial" w:eastAsia="Calibri" w:hAnsi="Arial" w:cs="Arial"/>
          <w:sz w:val="20"/>
          <w:szCs w:val="20"/>
        </w:rPr>
        <w:t xml:space="preserve"> La solicitud de registro se deberá acompañar de los documentos siguientes:</w:t>
      </w:r>
    </w:p>
    <w:p w14:paraId="76B03993" w14:textId="77777777" w:rsidR="00920EEE" w:rsidRPr="00A2756F" w:rsidRDefault="00920EEE" w:rsidP="00A2756F">
      <w:pPr>
        <w:spacing w:after="0" w:line="240" w:lineRule="auto"/>
        <w:jc w:val="both"/>
        <w:rPr>
          <w:rFonts w:ascii="Arial" w:eastAsia="Calibri" w:hAnsi="Arial" w:cs="Arial"/>
          <w:sz w:val="20"/>
          <w:szCs w:val="20"/>
        </w:rPr>
      </w:pPr>
    </w:p>
    <w:p w14:paraId="619DC1FF"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Copia del acta de nacimiento o, en su caso, documento que acredite la nacionalidad mexicana por nacimiento.</w:t>
      </w:r>
    </w:p>
    <w:p w14:paraId="7C284EBE" w14:textId="77777777" w:rsidR="00920EEE" w:rsidRPr="00A2756F" w:rsidRDefault="00920EEE" w:rsidP="00DE1F5A">
      <w:pPr>
        <w:spacing w:after="0" w:line="240" w:lineRule="auto"/>
        <w:ind w:left="1134" w:hanging="567"/>
        <w:jc w:val="both"/>
        <w:rPr>
          <w:rFonts w:ascii="Arial" w:eastAsia="Calibri" w:hAnsi="Arial" w:cs="Arial"/>
          <w:sz w:val="20"/>
          <w:szCs w:val="20"/>
        </w:rPr>
      </w:pPr>
    </w:p>
    <w:p w14:paraId="3161B993"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Copia del anverso y reverso de la credencial para votar vigente.</w:t>
      </w:r>
    </w:p>
    <w:p w14:paraId="0D18FB45" w14:textId="77777777" w:rsidR="00920EEE" w:rsidRPr="00A2756F" w:rsidRDefault="00920EEE" w:rsidP="00DE1F5A">
      <w:pPr>
        <w:spacing w:after="0" w:line="240" w:lineRule="auto"/>
        <w:ind w:left="1134" w:hanging="567"/>
        <w:contextualSpacing/>
        <w:rPr>
          <w:rFonts w:ascii="Arial" w:hAnsi="Arial" w:cs="Arial"/>
          <w:sz w:val="20"/>
          <w:szCs w:val="20"/>
        </w:rPr>
      </w:pPr>
    </w:p>
    <w:p w14:paraId="126C48C1"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Título que acredite que la persona aspirante cuenta con Licenciatura en Derecho.</w:t>
      </w:r>
    </w:p>
    <w:p w14:paraId="5F2FE0EA" w14:textId="77777777" w:rsidR="00920EEE" w:rsidRPr="00A2756F" w:rsidRDefault="00920EEE" w:rsidP="00DE1F5A">
      <w:pPr>
        <w:spacing w:after="0" w:line="240" w:lineRule="auto"/>
        <w:ind w:left="1134" w:hanging="567"/>
        <w:contextualSpacing/>
        <w:rPr>
          <w:rFonts w:ascii="Arial" w:hAnsi="Arial" w:cs="Arial"/>
          <w:sz w:val="20"/>
          <w:szCs w:val="20"/>
        </w:rPr>
      </w:pPr>
    </w:p>
    <w:p w14:paraId="4AD451D1" w14:textId="30C883D2"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Certificado de estudios o de historial académico de la Licenciatura</w:t>
      </w:r>
      <w:r w:rsidR="00B66DFD" w:rsidRPr="00A2756F">
        <w:rPr>
          <w:rFonts w:ascii="Arial" w:hAnsi="Arial" w:cs="Arial"/>
          <w:sz w:val="20"/>
          <w:szCs w:val="20"/>
        </w:rPr>
        <w:t>,</w:t>
      </w:r>
      <w:r w:rsidRPr="00A2756F">
        <w:rPr>
          <w:rFonts w:ascii="Arial" w:hAnsi="Arial" w:cs="Arial"/>
          <w:sz w:val="20"/>
          <w:szCs w:val="20"/>
        </w:rPr>
        <w:t xml:space="preserve"> que contenga las calificaciones obtenidas por grado y materia.</w:t>
      </w:r>
    </w:p>
    <w:p w14:paraId="4E538C7A" w14:textId="77777777" w:rsidR="00920EEE" w:rsidRPr="00A2756F" w:rsidRDefault="00920EEE" w:rsidP="00DE1F5A">
      <w:pPr>
        <w:spacing w:after="0" w:line="240" w:lineRule="auto"/>
        <w:ind w:left="1134" w:hanging="567"/>
        <w:contextualSpacing/>
        <w:rPr>
          <w:rFonts w:ascii="Arial" w:hAnsi="Arial" w:cs="Arial"/>
          <w:sz w:val="20"/>
          <w:szCs w:val="20"/>
        </w:rPr>
      </w:pPr>
    </w:p>
    <w:p w14:paraId="7640FE15" w14:textId="55E122C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Documentos u otros elementos de prueba que acrediten fehacientemente la actividad jurídica o práctica profesional de la </w:t>
      </w:r>
      <w:r w:rsidR="00B66DFD" w:rsidRPr="00A2756F">
        <w:rPr>
          <w:rFonts w:ascii="Arial" w:hAnsi="Arial" w:cs="Arial"/>
          <w:sz w:val="20"/>
          <w:szCs w:val="20"/>
        </w:rPr>
        <w:t>persona aspirante</w:t>
      </w:r>
      <w:r w:rsidRPr="00A2756F">
        <w:rPr>
          <w:rFonts w:ascii="Arial" w:hAnsi="Arial" w:cs="Arial"/>
          <w:sz w:val="20"/>
          <w:szCs w:val="20"/>
        </w:rPr>
        <w:t>, de cuando menos tres años.</w:t>
      </w:r>
    </w:p>
    <w:p w14:paraId="36605CB2" w14:textId="77777777" w:rsidR="00920EEE" w:rsidRPr="00A2756F" w:rsidRDefault="00920EEE" w:rsidP="00DE1F5A">
      <w:pPr>
        <w:spacing w:after="0" w:line="240" w:lineRule="auto"/>
        <w:ind w:left="1134" w:hanging="567"/>
        <w:rPr>
          <w:rFonts w:ascii="Arial" w:hAnsi="Arial" w:cs="Arial"/>
          <w:sz w:val="20"/>
          <w:szCs w:val="20"/>
        </w:rPr>
      </w:pPr>
    </w:p>
    <w:p w14:paraId="29D0F640"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Constancia que acredite que la persona aspirante residió en el Estado durante el año anterior al día de la publicación de la convocatoria respectiva.</w:t>
      </w:r>
    </w:p>
    <w:p w14:paraId="5083CA11" w14:textId="77777777" w:rsidR="00920EEE" w:rsidRPr="00A2756F" w:rsidRDefault="00920EEE" w:rsidP="00DE1F5A">
      <w:pPr>
        <w:spacing w:after="0" w:line="240" w:lineRule="auto"/>
        <w:ind w:left="1134" w:hanging="567"/>
        <w:contextualSpacing/>
        <w:rPr>
          <w:rFonts w:ascii="Arial" w:hAnsi="Arial" w:cs="Arial"/>
          <w:sz w:val="20"/>
          <w:szCs w:val="20"/>
        </w:rPr>
      </w:pPr>
    </w:p>
    <w:p w14:paraId="6AEBDFB1" w14:textId="66289EA4"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Carta bajo protesta de decir verdad de que se goza de buena reputación, que no ha</w:t>
      </w:r>
      <w:r w:rsidR="00B66DFD" w:rsidRPr="00A2756F">
        <w:rPr>
          <w:rFonts w:ascii="Arial" w:hAnsi="Arial" w:cs="Arial"/>
          <w:sz w:val="20"/>
          <w:szCs w:val="20"/>
        </w:rPr>
        <w:t xml:space="preserve"> </w:t>
      </w:r>
      <w:r w:rsidRPr="00A2756F">
        <w:rPr>
          <w:rFonts w:ascii="Arial" w:hAnsi="Arial" w:cs="Arial"/>
          <w:sz w:val="20"/>
          <w:szCs w:val="20"/>
        </w:rPr>
        <w:t xml:space="preserve">recibido condena por delito doloso con sanción privativa de la libertad; que no ha sido titular de una Secretaría de Estado Federal o local, de la Fiscalía General de la República o local, Senadora o Senador, Diputada o Diputado Federal o local, ni titular del Poder Ejecutivo de alguna Entidad Federativa, durante el año previo al día de la publicación de la convocatoria respectiva; no ubicarse en las hipótesis previstas en el artículo 38 de la Constitución General. </w:t>
      </w:r>
    </w:p>
    <w:p w14:paraId="75F16A41" w14:textId="77777777" w:rsidR="00920EEE" w:rsidRPr="00A2756F" w:rsidRDefault="00920EEE" w:rsidP="00DE1F5A">
      <w:pPr>
        <w:spacing w:after="0" w:line="240" w:lineRule="auto"/>
        <w:ind w:left="1134" w:hanging="567"/>
        <w:contextualSpacing/>
        <w:rPr>
          <w:rFonts w:ascii="Arial" w:hAnsi="Arial" w:cs="Arial"/>
          <w:sz w:val="20"/>
          <w:szCs w:val="20"/>
        </w:rPr>
      </w:pPr>
    </w:p>
    <w:p w14:paraId="4986419D"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Un ensayo de tres cuartillas, justificando los motivos de la postulación.</w:t>
      </w:r>
    </w:p>
    <w:p w14:paraId="3E900392" w14:textId="77777777" w:rsidR="00920EEE" w:rsidRPr="00A2756F" w:rsidRDefault="00920EEE" w:rsidP="00DE1F5A">
      <w:pPr>
        <w:spacing w:after="0" w:line="240" w:lineRule="auto"/>
        <w:ind w:left="1134" w:hanging="567"/>
        <w:contextualSpacing/>
        <w:rPr>
          <w:rFonts w:ascii="Arial" w:hAnsi="Arial" w:cs="Arial"/>
          <w:sz w:val="20"/>
          <w:szCs w:val="20"/>
        </w:rPr>
      </w:pPr>
    </w:p>
    <w:p w14:paraId="35E5C238"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lastRenderedPageBreak/>
        <w:t>Cinco cartas de referencia de vecinos, colegas o personas que respalden la idoneidad para desempeñar el cargo.</w:t>
      </w:r>
    </w:p>
    <w:p w14:paraId="4A58B170" w14:textId="77777777" w:rsidR="00920EEE" w:rsidRPr="00A2756F" w:rsidRDefault="00920EEE" w:rsidP="00DE1F5A">
      <w:pPr>
        <w:spacing w:after="0" w:line="240" w:lineRule="auto"/>
        <w:ind w:left="1134" w:hanging="567"/>
        <w:contextualSpacing/>
        <w:rPr>
          <w:rFonts w:ascii="Arial" w:hAnsi="Arial" w:cs="Arial"/>
          <w:sz w:val="20"/>
          <w:szCs w:val="20"/>
        </w:rPr>
      </w:pPr>
    </w:p>
    <w:p w14:paraId="479C0063"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Constancia que acredite la no inscripción en el Padrón del Registro Estatal de Personas Deudoras Alimentarias Morosas de Chihuahua.</w:t>
      </w:r>
    </w:p>
    <w:p w14:paraId="46C7A29E" w14:textId="77777777" w:rsidR="00920EEE" w:rsidRPr="00A2756F" w:rsidRDefault="00920EEE" w:rsidP="00DE1F5A">
      <w:pPr>
        <w:spacing w:after="0" w:line="240" w:lineRule="auto"/>
        <w:ind w:left="1134" w:hanging="567"/>
        <w:contextualSpacing/>
        <w:rPr>
          <w:rFonts w:ascii="Arial" w:hAnsi="Arial" w:cs="Arial"/>
          <w:sz w:val="20"/>
          <w:szCs w:val="20"/>
        </w:rPr>
      </w:pPr>
    </w:p>
    <w:p w14:paraId="73B65A44" w14:textId="68C7AD76"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Constancia de no inscripción en el Registro Estatal de Personas Sancionadas en </w:t>
      </w:r>
      <w:r w:rsidR="00B66DFD" w:rsidRPr="00A2756F">
        <w:rPr>
          <w:rFonts w:ascii="Arial" w:hAnsi="Arial" w:cs="Arial"/>
          <w:sz w:val="20"/>
          <w:szCs w:val="20"/>
        </w:rPr>
        <w:t>M</w:t>
      </w:r>
      <w:r w:rsidRPr="00A2756F">
        <w:rPr>
          <w:rFonts w:ascii="Arial" w:hAnsi="Arial" w:cs="Arial"/>
          <w:sz w:val="20"/>
          <w:szCs w:val="20"/>
        </w:rPr>
        <w:t xml:space="preserve">ateria de Violencia Política contra las Mujeres en </w:t>
      </w:r>
      <w:r w:rsidR="00B66DFD" w:rsidRPr="00A2756F">
        <w:rPr>
          <w:rFonts w:ascii="Arial" w:hAnsi="Arial" w:cs="Arial"/>
          <w:sz w:val="20"/>
          <w:szCs w:val="20"/>
        </w:rPr>
        <w:t>R</w:t>
      </w:r>
      <w:r w:rsidRPr="00A2756F">
        <w:rPr>
          <w:rFonts w:ascii="Arial" w:hAnsi="Arial" w:cs="Arial"/>
          <w:sz w:val="20"/>
          <w:szCs w:val="20"/>
        </w:rPr>
        <w:t xml:space="preserve">azón de Género. </w:t>
      </w:r>
    </w:p>
    <w:p w14:paraId="35B1DEDC" w14:textId="77777777" w:rsidR="00920EEE" w:rsidRPr="00A2756F" w:rsidRDefault="00920EEE" w:rsidP="00DE1F5A">
      <w:pPr>
        <w:spacing w:after="0" w:line="240" w:lineRule="auto"/>
        <w:ind w:left="1134" w:hanging="567"/>
        <w:contextualSpacing/>
        <w:rPr>
          <w:rFonts w:ascii="Arial" w:hAnsi="Arial" w:cs="Arial"/>
          <w:sz w:val="20"/>
          <w:szCs w:val="20"/>
        </w:rPr>
      </w:pPr>
    </w:p>
    <w:p w14:paraId="03BF7704" w14:textId="77777777" w:rsidR="00920EEE" w:rsidRPr="00A2756F" w:rsidRDefault="00920EEE" w:rsidP="00DE1F5A">
      <w:pPr>
        <w:numPr>
          <w:ilvl w:val="0"/>
          <w:numId w:val="5"/>
        </w:numPr>
        <w:spacing w:after="0" w:line="240" w:lineRule="auto"/>
        <w:ind w:left="1134" w:hanging="567"/>
        <w:contextualSpacing/>
        <w:jc w:val="both"/>
        <w:rPr>
          <w:rFonts w:ascii="Arial" w:hAnsi="Arial" w:cs="Arial"/>
          <w:sz w:val="20"/>
          <w:szCs w:val="20"/>
        </w:rPr>
      </w:pPr>
      <w:r w:rsidRPr="00A2756F">
        <w:rPr>
          <w:rFonts w:ascii="Arial" w:hAnsi="Arial" w:cs="Arial"/>
          <w:sz w:val="20"/>
          <w:szCs w:val="20"/>
        </w:rPr>
        <w:t xml:space="preserve">Constancia que acredite que no se le ha inhabilitado en el servicio público, con la validación respectiva. </w:t>
      </w:r>
    </w:p>
    <w:p w14:paraId="634586CE" w14:textId="77777777" w:rsidR="00920EEE" w:rsidRPr="00A2756F" w:rsidRDefault="00920EEE" w:rsidP="00A2756F">
      <w:pPr>
        <w:spacing w:after="0" w:line="240" w:lineRule="auto"/>
        <w:ind w:left="720"/>
        <w:contextualSpacing/>
        <w:rPr>
          <w:rFonts w:ascii="Arial" w:hAnsi="Arial" w:cs="Arial"/>
          <w:sz w:val="20"/>
          <w:szCs w:val="20"/>
        </w:rPr>
      </w:pPr>
    </w:p>
    <w:p w14:paraId="7D516912" w14:textId="79609C5B" w:rsidR="00920EEE" w:rsidRPr="00A2756F" w:rsidRDefault="00920EEE" w:rsidP="00A2756F">
      <w:pPr>
        <w:spacing w:after="0" w:line="240" w:lineRule="auto"/>
        <w:jc w:val="both"/>
        <w:rPr>
          <w:rFonts w:ascii="Arial" w:hAnsi="Arial" w:cs="Arial"/>
          <w:sz w:val="20"/>
          <w:szCs w:val="20"/>
        </w:rPr>
      </w:pPr>
      <w:r w:rsidRPr="00A2756F">
        <w:rPr>
          <w:rFonts w:ascii="Arial" w:hAnsi="Arial" w:cs="Arial"/>
          <w:b/>
          <w:bCs/>
          <w:sz w:val="20"/>
          <w:szCs w:val="20"/>
        </w:rPr>
        <w:t>Artículo 40.</w:t>
      </w:r>
      <w:r w:rsidRPr="00A2756F">
        <w:rPr>
          <w:rFonts w:ascii="Arial" w:hAnsi="Arial" w:cs="Arial"/>
          <w:sz w:val="20"/>
          <w:szCs w:val="20"/>
        </w:rPr>
        <w:t xml:space="preserve"> Los Comités de Evaluación de los poderes del Estado, podrán implementar los sistemas y plataformas digitales que estime</w:t>
      </w:r>
      <w:r w:rsidR="00673FAD" w:rsidRPr="00A2756F">
        <w:rPr>
          <w:rFonts w:ascii="Arial" w:hAnsi="Arial" w:cs="Arial"/>
          <w:sz w:val="20"/>
          <w:szCs w:val="20"/>
        </w:rPr>
        <w:t>n</w:t>
      </w:r>
      <w:r w:rsidRPr="00A2756F">
        <w:rPr>
          <w:rFonts w:ascii="Arial" w:hAnsi="Arial" w:cs="Arial"/>
          <w:sz w:val="20"/>
          <w:szCs w:val="20"/>
        </w:rPr>
        <w:t xml:space="preserve"> necesarias para efectos de lo dispuesto en esta </w:t>
      </w:r>
      <w:r w:rsidR="00673FAD" w:rsidRPr="00A2756F">
        <w:rPr>
          <w:rFonts w:ascii="Arial" w:hAnsi="Arial" w:cs="Arial"/>
          <w:sz w:val="20"/>
          <w:szCs w:val="20"/>
        </w:rPr>
        <w:t>S</w:t>
      </w:r>
      <w:r w:rsidRPr="00A2756F">
        <w:rPr>
          <w:rFonts w:ascii="Arial" w:hAnsi="Arial" w:cs="Arial"/>
          <w:sz w:val="20"/>
          <w:szCs w:val="20"/>
        </w:rPr>
        <w:t>ección.</w:t>
      </w:r>
    </w:p>
    <w:p w14:paraId="49C5F7E3" w14:textId="77777777" w:rsidR="00E31899" w:rsidRPr="00A2756F" w:rsidRDefault="00E31899" w:rsidP="00A2756F">
      <w:pPr>
        <w:spacing w:after="0" w:line="240" w:lineRule="auto"/>
        <w:jc w:val="both"/>
        <w:rPr>
          <w:rFonts w:ascii="Arial" w:eastAsia="Calibri" w:hAnsi="Arial" w:cs="Arial"/>
          <w:sz w:val="20"/>
          <w:szCs w:val="20"/>
          <w:lang w:eastAsia="es-MX"/>
        </w:rPr>
      </w:pPr>
    </w:p>
    <w:p w14:paraId="186C205C"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SECCIÓN CUARTA</w:t>
      </w:r>
    </w:p>
    <w:p w14:paraId="07222B36" w14:textId="77777777" w:rsidR="00920EEE" w:rsidRPr="00DE1F5A" w:rsidRDefault="00920EEE" w:rsidP="00A2756F">
      <w:pPr>
        <w:spacing w:after="0" w:line="240" w:lineRule="auto"/>
        <w:jc w:val="center"/>
        <w:rPr>
          <w:rFonts w:ascii="Arial" w:hAnsi="Arial" w:cs="Arial"/>
          <w:bCs/>
          <w:sz w:val="20"/>
          <w:szCs w:val="20"/>
        </w:rPr>
      </w:pPr>
      <w:r w:rsidRPr="00DE1F5A">
        <w:rPr>
          <w:rFonts w:ascii="Arial" w:eastAsia="Calibri" w:hAnsi="Arial" w:cs="Arial"/>
          <w:bCs/>
          <w:sz w:val="20"/>
          <w:szCs w:val="20"/>
        </w:rPr>
        <w:t>DE LA POSTULACIÓN DE CANDIDATURAS</w:t>
      </w:r>
    </w:p>
    <w:p w14:paraId="44E07C86" w14:textId="77777777" w:rsidR="00920EEE" w:rsidRPr="00A2756F" w:rsidRDefault="00920EEE" w:rsidP="00A2756F">
      <w:pPr>
        <w:spacing w:after="0" w:line="240" w:lineRule="auto"/>
        <w:rPr>
          <w:rFonts w:ascii="Arial" w:eastAsia="Calibri" w:hAnsi="Arial" w:cs="Arial"/>
          <w:b/>
          <w:sz w:val="20"/>
          <w:szCs w:val="20"/>
        </w:rPr>
      </w:pPr>
    </w:p>
    <w:p w14:paraId="73160C93" w14:textId="77777777" w:rsidR="00920EEE" w:rsidRPr="00A2756F" w:rsidRDefault="00920EEE" w:rsidP="00A2756F">
      <w:pPr>
        <w:spacing w:after="0" w:line="240" w:lineRule="auto"/>
        <w:jc w:val="both"/>
        <w:rPr>
          <w:rFonts w:ascii="Arial" w:hAnsi="Arial" w:cs="Arial"/>
          <w:sz w:val="20"/>
          <w:szCs w:val="20"/>
        </w:rPr>
      </w:pPr>
      <w:bookmarkStart w:id="6" w:name="_Hlk183250542"/>
      <w:r w:rsidRPr="00A2756F">
        <w:rPr>
          <w:rFonts w:ascii="Arial" w:eastAsia="Calibri" w:hAnsi="Arial" w:cs="Arial"/>
          <w:b/>
          <w:sz w:val="20"/>
          <w:szCs w:val="20"/>
        </w:rPr>
        <w:t xml:space="preserve">Artículo </w:t>
      </w:r>
      <w:r w:rsidRPr="00A2756F">
        <w:rPr>
          <w:rFonts w:ascii="Arial" w:hAnsi="Arial" w:cs="Arial"/>
          <w:b/>
          <w:sz w:val="20"/>
          <w:szCs w:val="20"/>
        </w:rPr>
        <w:t>41</w:t>
      </w:r>
      <w:r w:rsidRPr="00A2756F">
        <w:rPr>
          <w:rFonts w:ascii="Arial" w:eastAsia="Calibri" w:hAnsi="Arial" w:cs="Arial"/>
          <w:b/>
          <w:sz w:val="20"/>
          <w:szCs w:val="20"/>
        </w:rPr>
        <w:t>.</w:t>
      </w:r>
      <w:r w:rsidRPr="00A2756F">
        <w:rPr>
          <w:rFonts w:ascii="Arial" w:hAnsi="Arial" w:cs="Arial"/>
          <w:b/>
          <w:bCs/>
          <w:sz w:val="20"/>
          <w:szCs w:val="20"/>
        </w:rPr>
        <w:t xml:space="preserve"> </w:t>
      </w:r>
      <w:r w:rsidRPr="00A2756F">
        <w:rPr>
          <w:rFonts w:ascii="Arial" w:hAnsi="Arial" w:cs="Arial"/>
          <w:sz w:val="20"/>
          <w:szCs w:val="20"/>
        </w:rPr>
        <w:t>Los poderes del Estado postularán el número de candidaturas que corresponda en cada caso. Al efecto, establecerán mecanismos públicos, abiertos, transparentes y accesibles que permitan la participación de todas las personas interesadas que acrediten los requisitos establecidos en la Constitución local y en las leyes.</w:t>
      </w:r>
    </w:p>
    <w:p w14:paraId="2FED52D2" w14:textId="77777777" w:rsidR="00920EEE" w:rsidRPr="00A2756F" w:rsidRDefault="00920EEE" w:rsidP="00A2756F">
      <w:pPr>
        <w:spacing w:after="0" w:line="240" w:lineRule="auto"/>
        <w:rPr>
          <w:rFonts w:ascii="Arial" w:eastAsiaTheme="majorEastAsia" w:hAnsi="Arial" w:cs="Arial"/>
          <w:kern w:val="2"/>
          <w:sz w:val="20"/>
          <w:szCs w:val="20"/>
          <w14:ligatures w14:val="standardContextual"/>
        </w:rPr>
      </w:pPr>
    </w:p>
    <w:p w14:paraId="3E8F2006" w14:textId="77777777" w:rsidR="00920EEE" w:rsidRPr="00A2756F" w:rsidRDefault="00920EEE" w:rsidP="00A2756F">
      <w:pPr>
        <w:spacing w:after="0" w:line="240" w:lineRule="auto"/>
        <w:jc w:val="both"/>
        <w:rPr>
          <w:rFonts w:ascii="Arial" w:hAnsi="Arial" w:cs="Arial"/>
          <w:bCs/>
          <w:sz w:val="20"/>
          <w:szCs w:val="20"/>
        </w:rPr>
      </w:pPr>
      <w:r w:rsidRPr="00A2756F">
        <w:rPr>
          <w:rFonts w:ascii="Arial" w:eastAsia="Calibri" w:hAnsi="Arial" w:cs="Arial"/>
          <w:b/>
          <w:sz w:val="20"/>
          <w:szCs w:val="20"/>
        </w:rPr>
        <w:t>Artículo 42.</w:t>
      </w:r>
      <w:r w:rsidRPr="00A2756F">
        <w:rPr>
          <w:rFonts w:ascii="Arial" w:hAnsi="Arial" w:cs="Arial"/>
          <w:sz w:val="20"/>
          <w:szCs w:val="20"/>
        </w:rPr>
        <w:t xml:space="preserve"> </w:t>
      </w:r>
      <w:r w:rsidRPr="00A2756F">
        <w:rPr>
          <w:rFonts w:ascii="Arial" w:eastAsia="Calibri" w:hAnsi="Arial" w:cs="Arial"/>
          <w:sz w:val="20"/>
          <w:szCs w:val="20"/>
        </w:rPr>
        <w:t xml:space="preserve">El Órgano de Administración del Poder Judicial hará del conocimiento del Congreso </w:t>
      </w:r>
      <w:r w:rsidRPr="00A2756F">
        <w:rPr>
          <w:rFonts w:ascii="Arial" w:hAnsi="Arial" w:cs="Arial"/>
          <w:sz w:val="20"/>
          <w:szCs w:val="20"/>
        </w:rPr>
        <w:t xml:space="preserve">del Estado </w:t>
      </w:r>
      <w:r w:rsidRPr="00A2756F">
        <w:rPr>
          <w:rFonts w:ascii="Arial" w:eastAsia="Calibri" w:hAnsi="Arial" w:cs="Arial"/>
          <w:sz w:val="20"/>
          <w:szCs w:val="20"/>
        </w:rPr>
        <w:t xml:space="preserve">los cargos sujetos a elección, la especialización por materia, el Distrito Judicial respectivo y demás información que requiera, dentro de los </w:t>
      </w:r>
      <w:r w:rsidRPr="00A2756F">
        <w:rPr>
          <w:rFonts w:ascii="Arial" w:hAnsi="Arial" w:cs="Arial"/>
          <w:sz w:val="20"/>
          <w:szCs w:val="20"/>
        </w:rPr>
        <w:t>veinte</w:t>
      </w:r>
      <w:r w:rsidRPr="00A2756F">
        <w:rPr>
          <w:rFonts w:ascii="Arial" w:eastAsia="Calibri" w:hAnsi="Arial" w:cs="Arial"/>
          <w:sz w:val="20"/>
          <w:szCs w:val="20"/>
        </w:rPr>
        <w:t xml:space="preserve"> días naturales siguientes a la instalación del primer periodo ordinario de sesiones del año anterior al de la elección que corresponda</w:t>
      </w:r>
      <w:r w:rsidRPr="00A2756F">
        <w:rPr>
          <w:rFonts w:ascii="Arial" w:hAnsi="Arial" w:cs="Arial"/>
          <w:bCs/>
          <w:sz w:val="20"/>
          <w:szCs w:val="20"/>
        </w:rPr>
        <w:t xml:space="preserve">. </w:t>
      </w:r>
    </w:p>
    <w:p w14:paraId="13CC68F0" w14:textId="77777777" w:rsidR="00920EEE" w:rsidRPr="00A2756F" w:rsidRDefault="00920EEE" w:rsidP="00A2756F">
      <w:pPr>
        <w:spacing w:after="0" w:line="240" w:lineRule="auto"/>
        <w:jc w:val="both"/>
        <w:rPr>
          <w:rFonts w:ascii="Arial" w:hAnsi="Arial" w:cs="Arial"/>
          <w:sz w:val="20"/>
          <w:szCs w:val="20"/>
        </w:rPr>
      </w:pPr>
    </w:p>
    <w:p w14:paraId="23E2821A" w14:textId="77777777" w:rsidR="00920EEE" w:rsidRPr="00A2756F" w:rsidRDefault="00920EEE" w:rsidP="00A2756F">
      <w:pPr>
        <w:spacing w:after="0" w:line="240" w:lineRule="auto"/>
        <w:jc w:val="both"/>
        <w:rPr>
          <w:rFonts w:ascii="Arial" w:hAnsi="Arial" w:cs="Arial"/>
          <w:sz w:val="20"/>
          <w:szCs w:val="20"/>
        </w:rPr>
      </w:pPr>
      <w:r w:rsidRPr="00A2756F">
        <w:rPr>
          <w:rFonts w:ascii="Arial" w:hAnsi="Arial" w:cs="Arial"/>
          <w:sz w:val="20"/>
          <w:szCs w:val="20"/>
        </w:rPr>
        <w:t>De igual forma, al cierre de la convocatoria deberá enviar el listado que contenga los nombres de las personas juzgadoras que desean contender, las que declinan su participación o quienes participan por otro cargo diverso, ya sea en el Poder Judicial Estatal o en la elección del Federal.</w:t>
      </w:r>
    </w:p>
    <w:p w14:paraId="43A5DACA" w14:textId="77777777" w:rsidR="00920EEE" w:rsidRPr="00A2756F" w:rsidRDefault="00920EEE" w:rsidP="00A2756F">
      <w:pPr>
        <w:spacing w:after="0" w:line="240" w:lineRule="auto"/>
        <w:rPr>
          <w:rFonts w:ascii="Arial" w:eastAsiaTheme="majorEastAsia" w:hAnsi="Arial" w:cs="Arial"/>
          <w:kern w:val="2"/>
          <w:sz w:val="20"/>
          <w:szCs w:val="20"/>
          <w14:ligatures w14:val="standardContextual"/>
        </w:rPr>
      </w:pPr>
    </w:p>
    <w:p w14:paraId="4CC74BD4" w14:textId="11A0F16E"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43.</w:t>
      </w:r>
      <w:r w:rsidRPr="00A2756F">
        <w:rPr>
          <w:rFonts w:ascii="Arial" w:hAnsi="Arial" w:cs="Arial"/>
          <w:sz w:val="20"/>
          <w:szCs w:val="20"/>
        </w:rPr>
        <w:t xml:space="preserve"> Recibida la información a que se refiere el artículo anterior, dentro de las veinticuatro horas siguientes a su recepción, el Congreso del Estado lo hará del conocimiento de los otros dos poderes del Estado, así como del Instituto Estatal y les remitirá una copia certificada de</w:t>
      </w:r>
      <w:r w:rsidR="00673FAD" w:rsidRPr="00A2756F">
        <w:rPr>
          <w:rFonts w:ascii="Arial" w:hAnsi="Arial" w:cs="Arial"/>
          <w:sz w:val="20"/>
          <w:szCs w:val="20"/>
        </w:rPr>
        <w:t xml:space="preserve"> </w:t>
      </w:r>
      <w:r w:rsidRPr="00A2756F">
        <w:rPr>
          <w:rFonts w:ascii="Arial" w:hAnsi="Arial" w:cs="Arial"/>
          <w:sz w:val="20"/>
          <w:szCs w:val="20"/>
        </w:rPr>
        <w:t>l</w:t>
      </w:r>
      <w:r w:rsidR="00673FAD" w:rsidRPr="00A2756F">
        <w:rPr>
          <w:rFonts w:ascii="Arial" w:hAnsi="Arial" w:cs="Arial"/>
          <w:sz w:val="20"/>
          <w:szCs w:val="20"/>
        </w:rPr>
        <w:t>a</w:t>
      </w:r>
      <w:r w:rsidRPr="00A2756F">
        <w:rPr>
          <w:rFonts w:ascii="Arial" w:hAnsi="Arial" w:cs="Arial"/>
          <w:sz w:val="20"/>
          <w:szCs w:val="20"/>
        </w:rPr>
        <w:t xml:space="preserve"> mism</w:t>
      </w:r>
      <w:r w:rsidR="00673FAD" w:rsidRPr="00A2756F">
        <w:rPr>
          <w:rFonts w:ascii="Arial" w:hAnsi="Arial" w:cs="Arial"/>
          <w:sz w:val="20"/>
          <w:szCs w:val="20"/>
        </w:rPr>
        <w:t>a</w:t>
      </w:r>
      <w:r w:rsidRPr="00A2756F">
        <w:rPr>
          <w:rFonts w:ascii="Arial" w:hAnsi="Arial" w:cs="Arial"/>
          <w:sz w:val="20"/>
          <w:szCs w:val="20"/>
        </w:rPr>
        <w:t>.</w:t>
      </w:r>
    </w:p>
    <w:p w14:paraId="14B4D2B1" w14:textId="77777777" w:rsidR="00920EEE" w:rsidRPr="00A2756F" w:rsidRDefault="00920EEE" w:rsidP="00A2756F">
      <w:pPr>
        <w:spacing w:after="0" w:line="240" w:lineRule="auto"/>
        <w:jc w:val="both"/>
        <w:rPr>
          <w:rFonts w:ascii="Arial" w:eastAsiaTheme="majorEastAsia" w:hAnsi="Arial" w:cs="Arial"/>
          <w:kern w:val="2"/>
          <w:sz w:val="20"/>
          <w:szCs w:val="20"/>
          <w14:ligatures w14:val="standardContextual"/>
        </w:rPr>
      </w:pPr>
    </w:p>
    <w:p w14:paraId="78039F7F"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 xml:space="preserve">Artículo </w:t>
      </w:r>
      <w:r w:rsidRPr="00A2756F">
        <w:rPr>
          <w:rFonts w:ascii="Arial" w:hAnsi="Arial" w:cs="Arial"/>
          <w:b/>
          <w:sz w:val="20"/>
          <w:szCs w:val="20"/>
        </w:rPr>
        <w:t>44</w:t>
      </w:r>
      <w:r w:rsidRPr="00A2756F">
        <w:rPr>
          <w:rFonts w:ascii="Arial" w:eastAsia="Calibri" w:hAnsi="Arial" w:cs="Arial"/>
          <w:b/>
          <w:sz w:val="20"/>
          <w:szCs w:val="20"/>
        </w:rPr>
        <w:t>.</w:t>
      </w:r>
      <w:r w:rsidRPr="00A2756F">
        <w:rPr>
          <w:rFonts w:ascii="Arial" w:hAnsi="Arial" w:cs="Arial"/>
          <w:b/>
          <w:bCs/>
          <w:sz w:val="20"/>
          <w:szCs w:val="20"/>
        </w:rPr>
        <w:t xml:space="preserve"> </w:t>
      </w:r>
      <w:r w:rsidRPr="00A2756F">
        <w:rPr>
          <w:rFonts w:ascii="Arial" w:hAnsi="Arial" w:cs="Arial"/>
          <w:sz w:val="20"/>
          <w:szCs w:val="20"/>
        </w:rPr>
        <w:t xml:space="preserve"> Para la evaluación y selección de sus postulaciones, cada Poder integrará un Comité de Evaluación conformado por cinco personas reconocidas en la actividad jurídica, que recibirá los expedientes de las personas aspirantes, evaluará el cumplimiento de los requisitos constitucionales y legales e identificará a las mejor evaluadas que cuenten con los conocimientos técnicos necesarios para el desempeño del cargo y se hayan distinguido por su honestidad, buena fama pública, competencia y antecedentes académicos y profesionales en el ejercicio de la actividad jurídica.</w:t>
      </w:r>
    </w:p>
    <w:p w14:paraId="3E0ACB1D" w14:textId="77777777" w:rsidR="00920EEE" w:rsidRPr="00A2756F" w:rsidRDefault="00920EEE" w:rsidP="00A2756F">
      <w:pPr>
        <w:spacing w:after="0" w:line="240" w:lineRule="auto"/>
        <w:rPr>
          <w:rFonts w:ascii="Arial" w:eastAsiaTheme="majorEastAsia" w:hAnsi="Arial" w:cs="Arial"/>
          <w:kern w:val="2"/>
          <w:sz w:val="20"/>
          <w:szCs w:val="20"/>
          <w14:ligatures w14:val="standardContextual"/>
        </w:rPr>
      </w:pPr>
    </w:p>
    <w:p w14:paraId="3F1EFAAA"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45. </w:t>
      </w:r>
      <w:r w:rsidRPr="00A2756F">
        <w:rPr>
          <w:rFonts w:ascii="Arial" w:eastAsia="Calibri" w:hAnsi="Arial" w:cs="Arial"/>
          <w:sz w:val="20"/>
          <w:szCs w:val="20"/>
        </w:rPr>
        <w:t>Recibida una solicitud de registro, ante cualquiera de los tres poderes del Estado, el</w:t>
      </w:r>
      <w:r w:rsidRPr="00A2756F">
        <w:rPr>
          <w:rFonts w:ascii="Arial" w:hAnsi="Arial" w:cs="Arial"/>
          <w:sz w:val="20"/>
          <w:szCs w:val="20"/>
        </w:rPr>
        <w:t xml:space="preserve"> Comité de Evaluación correspondiente </w:t>
      </w:r>
      <w:r w:rsidRPr="00A2756F">
        <w:rPr>
          <w:rFonts w:ascii="Arial" w:eastAsia="Calibri" w:hAnsi="Arial" w:cs="Arial"/>
          <w:sz w:val="20"/>
          <w:szCs w:val="20"/>
        </w:rPr>
        <w:t>verificará que se cumplió con todos los requisitos señalados en la legislación aplicable.</w:t>
      </w:r>
    </w:p>
    <w:p w14:paraId="22833183" w14:textId="77777777" w:rsidR="00920EEE" w:rsidRPr="00A2756F" w:rsidRDefault="00920EEE" w:rsidP="00A2756F">
      <w:pPr>
        <w:spacing w:after="0" w:line="240" w:lineRule="auto"/>
        <w:jc w:val="both"/>
        <w:rPr>
          <w:rFonts w:ascii="Arial" w:eastAsia="Calibri" w:hAnsi="Arial" w:cs="Arial"/>
          <w:b/>
          <w:sz w:val="20"/>
          <w:szCs w:val="20"/>
        </w:rPr>
      </w:pPr>
    </w:p>
    <w:p w14:paraId="1E0F3BB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Los comités de evaluación publicarán la lista de las personas que hayan cumplido con los requisitos constitucionales de elegibilidad e idoneidad. Las candidaturas que hayan sido rechazadas podrán impugnar esa decisión ante el Tribunal Electoral, dentro del plazo y conforme al procedimiento que </w:t>
      </w:r>
      <w:r w:rsidRPr="00A2756F">
        <w:rPr>
          <w:rFonts w:ascii="Arial" w:eastAsia="Calibri" w:hAnsi="Arial" w:cs="Arial"/>
          <w:sz w:val="20"/>
          <w:szCs w:val="20"/>
        </w:rPr>
        <w:lastRenderedPageBreak/>
        <w:t>determine la Ley y los acuerdos generales en la materia. Las impugnaciones serán resueltas dentro de un plazo que permita a las personas aspirantes participar en la evaluación de idoneidad en caso de que su impugnación resulte fundada.</w:t>
      </w:r>
    </w:p>
    <w:p w14:paraId="4971CB9E" w14:textId="77777777" w:rsidR="00920EEE" w:rsidRPr="00A2756F" w:rsidRDefault="00920EEE" w:rsidP="00A2756F">
      <w:pPr>
        <w:spacing w:after="0" w:line="240" w:lineRule="auto"/>
        <w:rPr>
          <w:rFonts w:ascii="Arial" w:eastAsiaTheme="majorEastAsia" w:hAnsi="Arial" w:cs="Arial"/>
          <w:kern w:val="2"/>
          <w:sz w:val="20"/>
          <w:szCs w:val="20"/>
          <w14:ligatures w14:val="standardContextual"/>
        </w:rPr>
      </w:pPr>
    </w:p>
    <w:p w14:paraId="2D9D4FD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46. </w:t>
      </w:r>
      <w:r w:rsidRPr="00A2756F">
        <w:rPr>
          <w:rFonts w:ascii="Arial" w:eastAsia="Calibri" w:hAnsi="Arial" w:cs="Arial"/>
          <w:sz w:val="20"/>
          <w:szCs w:val="20"/>
        </w:rPr>
        <w:t xml:space="preserve">De no cumplir con los requisitos se tendrá por no presentada la solicitud de registro. </w:t>
      </w:r>
    </w:p>
    <w:p w14:paraId="070C5348" w14:textId="77777777" w:rsidR="00920EEE" w:rsidRPr="00A2756F" w:rsidRDefault="00920EEE" w:rsidP="00A2756F">
      <w:pPr>
        <w:spacing w:after="0" w:line="240" w:lineRule="auto"/>
        <w:jc w:val="both"/>
        <w:rPr>
          <w:rFonts w:ascii="Arial" w:eastAsia="Calibri" w:hAnsi="Arial" w:cs="Arial"/>
          <w:sz w:val="20"/>
          <w:szCs w:val="20"/>
        </w:rPr>
      </w:pPr>
    </w:p>
    <w:p w14:paraId="7EE3ADC5" w14:textId="665AB744"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w:t>
      </w:r>
      <w:r w:rsidRPr="00A2756F">
        <w:rPr>
          <w:rFonts w:ascii="Arial" w:hAnsi="Arial" w:cs="Arial"/>
          <w:b/>
          <w:sz w:val="20"/>
          <w:szCs w:val="20"/>
        </w:rPr>
        <w:t xml:space="preserve"> 47</w:t>
      </w:r>
      <w:r w:rsidRPr="00A2756F">
        <w:rPr>
          <w:rFonts w:ascii="Arial" w:eastAsia="Calibri" w:hAnsi="Arial" w:cs="Arial"/>
          <w:b/>
          <w:sz w:val="20"/>
          <w:szCs w:val="20"/>
        </w:rPr>
        <w:t>.</w:t>
      </w:r>
      <w:r w:rsidRPr="00A2756F">
        <w:rPr>
          <w:rFonts w:ascii="Arial" w:hAnsi="Arial" w:cs="Arial"/>
          <w:b/>
          <w:bCs/>
          <w:sz w:val="20"/>
          <w:szCs w:val="20"/>
        </w:rPr>
        <w:t xml:space="preserve"> </w:t>
      </w:r>
      <w:r w:rsidRPr="00A2756F">
        <w:rPr>
          <w:rFonts w:ascii="Arial" w:hAnsi="Arial" w:cs="Arial"/>
          <w:sz w:val="20"/>
          <w:szCs w:val="20"/>
        </w:rPr>
        <w:t>Los comités de evaluación integrarán un listado de las diez personas mejor evaluadas para cada cargo en los casos de magistradas y magistrados</w:t>
      </w:r>
      <w:r w:rsidR="00673FAD" w:rsidRPr="00A2756F">
        <w:rPr>
          <w:rFonts w:ascii="Arial" w:hAnsi="Arial" w:cs="Arial"/>
          <w:sz w:val="20"/>
          <w:szCs w:val="20"/>
        </w:rPr>
        <w:t>,</w:t>
      </w:r>
      <w:r w:rsidRPr="00A2756F">
        <w:rPr>
          <w:rFonts w:ascii="Arial" w:hAnsi="Arial" w:cs="Arial"/>
          <w:sz w:val="20"/>
          <w:szCs w:val="20"/>
        </w:rPr>
        <w:t xml:space="preserve"> y de las seis personas mejor evaluadas para cada cargo en los casos de juezas y jueces. Posteriormente, depurarán dicho listado mediante insaculación pública para ajustarlo al número de postulaciones para cada cargo, observando la paridad de género. </w:t>
      </w:r>
    </w:p>
    <w:p w14:paraId="7F8E5CBE" w14:textId="77777777" w:rsidR="00920EEE" w:rsidRPr="00A2756F" w:rsidRDefault="00920EEE" w:rsidP="00A2756F">
      <w:pPr>
        <w:spacing w:after="0" w:line="240" w:lineRule="auto"/>
        <w:rPr>
          <w:rFonts w:ascii="Arial" w:eastAsiaTheme="majorEastAsia" w:hAnsi="Arial" w:cs="Arial"/>
          <w:kern w:val="2"/>
          <w:sz w:val="20"/>
          <w:szCs w:val="20"/>
          <w14:ligatures w14:val="standardContextual"/>
        </w:rPr>
      </w:pPr>
    </w:p>
    <w:p w14:paraId="1388E0BC"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48.</w:t>
      </w:r>
      <w:r w:rsidRPr="00A2756F">
        <w:rPr>
          <w:rFonts w:ascii="Arial" w:hAnsi="Arial" w:cs="Arial"/>
          <w:sz w:val="20"/>
          <w:szCs w:val="20"/>
        </w:rPr>
        <w:t xml:space="preserve"> Una vez que se depure el listado a que se refiere el artículo anterior, cada Comité de Evaluación identificará, por categoría, el cargo sujeto a elección, de conformidad con el informe rendido por el Órgano de Administración del Poder Judicial.</w:t>
      </w:r>
    </w:p>
    <w:p w14:paraId="05223B95" w14:textId="77777777" w:rsidR="00920EEE" w:rsidRPr="00A2756F" w:rsidRDefault="00920EEE" w:rsidP="00A2756F">
      <w:pPr>
        <w:spacing w:after="0" w:line="240" w:lineRule="auto"/>
        <w:rPr>
          <w:rFonts w:ascii="Arial" w:eastAsiaTheme="majorEastAsia" w:hAnsi="Arial" w:cs="Arial"/>
          <w:kern w:val="2"/>
          <w:sz w:val="20"/>
          <w:szCs w:val="20"/>
          <w14:ligatures w14:val="standardContextual"/>
        </w:rPr>
      </w:pPr>
    </w:p>
    <w:p w14:paraId="0D5467D9"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49.</w:t>
      </w:r>
      <w:r w:rsidRPr="00A2756F">
        <w:rPr>
          <w:rFonts w:ascii="Arial" w:hAnsi="Arial" w:cs="Arial"/>
          <w:sz w:val="20"/>
          <w:szCs w:val="20"/>
        </w:rPr>
        <w:t xml:space="preserve"> Cada Comité de Evaluación ajustará los listados, los remitirá a la autoridad que represente a cada Poder del Estado para su aprobación, en su caso, y envío al Congreso del Estado.</w:t>
      </w:r>
    </w:p>
    <w:p w14:paraId="7A20A374" w14:textId="77777777" w:rsidR="00920EEE" w:rsidRPr="00A2756F" w:rsidRDefault="00920EEE" w:rsidP="00A2756F">
      <w:pPr>
        <w:spacing w:after="0" w:line="240" w:lineRule="auto"/>
        <w:jc w:val="both"/>
        <w:rPr>
          <w:rFonts w:ascii="Arial" w:hAnsi="Arial" w:cs="Arial"/>
          <w:sz w:val="20"/>
          <w:szCs w:val="20"/>
        </w:rPr>
      </w:pPr>
    </w:p>
    <w:p w14:paraId="512B9F1D" w14:textId="3EC6A65B" w:rsidR="00920EEE" w:rsidRPr="00A2756F" w:rsidRDefault="00920EEE" w:rsidP="00A2756F">
      <w:pPr>
        <w:spacing w:after="0" w:line="240" w:lineRule="auto"/>
        <w:jc w:val="both"/>
        <w:rPr>
          <w:rFonts w:ascii="Arial" w:hAnsi="Arial" w:cs="Arial"/>
          <w:sz w:val="20"/>
          <w:szCs w:val="20"/>
        </w:rPr>
      </w:pPr>
      <w:r w:rsidRPr="00A2756F">
        <w:rPr>
          <w:rFonts w:ascii="Arial" w:hAnsi="Arial" w:cs="Arial"/>
          <w:sz w:val="20"/>
          <w:szCs w:val="20"/>
        </w:rPr>
        <w:t>El Congreso del Estado</w:t>
      </w:r>
      <w:r w:rsidR="00673FAD" w:rsidRPr="00A2756F">
        <w:rPr>
          <w:rFonts w:ascii="Arial" w:hAnsi="Arial" w:cs="Arial"/>
          <w:sz w:val="20"/>
          <w:szCs w:val="20"/>
        </w:rPr>
        <w:t>,</w:t>
      </w:r>
      <w:r w:rsidRPr="00A2756F">
        <w:rPr>
          <w:rFonts w:ascii="Arial" w:hAnsi="Arial" w:cs="Arial"/>
          <w:sz w:val="20"/>
          <w:szCs w:val="20"/>
        </w:rPr>
        <w:t xml:space="preserve"> una vez que reciba los listados, verificará de acuerdo a la información proporcionada por el Órgano de Administración del Poder Judicial</w:t>
      </w:r>
      <w:r w:rsidR="00673FAD" w:rsidRPr="00A2756F">
        <w:rPr>
          <w:rFonts w:ascii="Arial" w:hAnsi="Arial" w:cs="Arial"/>
          <w:sz w:val="20"/>
          <w:szCs w:val="20"/>
        </w:rPr>
        <w:t>,</w:t>
      </w:r>
      <w:r w:rsidRPr="00A2756F">
        <w:rPr>
          <w:rFonts w:ascii="Arial" w:hAnsi="Arial" w:cs="Arial"/>
          <w:sz w:val="20"/>
          <w:szCs w:val="20"/>
        </w:rPr>
        <w:t xml:space="preserve"> que las personas juzgadoras que declinen su partic</w:t>
      </w:r>
      <w:bookmarkEnd w:id="6"/>
      <w:r w:rsidRPr="00A2756F">
        <w:rPr>
          <w:rFonts w:ascii="Arial" w:hAnsi="Arial" w:cs="Arial"/>
          <w:sz w:val="20"/>
          <w:szCs w:val="20"/>
        </w:rPr>
        <w:t xml:space="preserve">ipación, que participen por un cargo diverso al que ocupan en el Poder Judicial Estatal o que participen en la elección del Poder Judicial Federal, no se encuentren en el listado que se remita al Instituto Estatal. </w:t>
      </w:r>
    </w:p>
    <w:p w14:paraId="1183ECB0" w14:textId="77777777" w:rsidR="00920EEE" w:rsidRPr="00A2756F" w:rsidRDefault="00920EEE" w:rsidP="00A2756F">
      <w:pPr>
        <w:spacing w:after="0" w:line="240" w:lineRule="auto"/>
        <w:jc w:val="both"/>
        <w:rPr>
          <w:rFonts w:ascii="Arial" w:hAnsi="Arial" w:cs="Arial"/>
          <w:sz w:val="20"/>
          <w:szCs w:val="20"/>
        </w:rPr>
      </w:pPr>
    </w:p>
    <w:p w14:paraId="0D1BC48D" w14:textId="65E8CBCB"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50.</w:t>
      </w:r>
      <w:r w:rsidRPr="00A2756F">
        <w:rPr>
          <w:rFonts w:ascii="Arial" w:hAnsi="Arial" w:cs="Arial"/>
          <w:b/>
          <w:bCs/>
          <w:sz w:val="20"/>
          <w:szCs w:val="20"/>
        </w:rPr>
        <w:t xml:space="preserve"> </w:t>
      </w:r>
      <w:r w:rsidRPr="00A2756F">
        <w:rPr>
          <w:rFonts w:ascii="Arial" w:hAnsi="Arial" w:cs="Arial"/>
          <w:sz w:val="20"/>
          <w:szCs w:val="20"/>
        </w:rPr>
        <w:t>Las personas candidatas podrán ser postuladas simultáneamente por uno o varios poderes del Estado, siempre que aspiren al mismo cargo. Los poderes que no remitan sus postulaciones al término del plazo previsto en la convocatoria</w:t>
      </w:r>
      <w:r w:rsidR="00673FAD" w:rsidRPr="00A2756F">
        <w:rPr>
          <w:rFonts w:ascii="Arial" w:hAnsi="Arial" w:cs="Arial"/>
          <w:sz w:val="20"/>
          <w:szCs w:val="20"/>
        </w:rPr>
        <w:t>,</w:t>
      </w:r>
      <w:r w:rsidRPr="00A2756F">
        <w:rPr>
          <w:rFonts w:ascii="Arial" w:hAnsi="Arial" w:cs="Arial"/>
          <w:sz w:val="20"/>
          <w:szCs w:val="20"/>
        </w:rPr>
        <w:t xml:space="preserve"> no podrán hacerlo posteriormente.</w:t>
      </w:r>
    </w:p>
    <w:p w14:paraId="7D5019EE" w14:textId="77777777" w:rsidR="00920EEE" w:rsidRPr="00A2756F" w:rsidRDefault="00920EEE" w:rsidP="00A2756F">
      <w:pPr>
        <w:spacing w:after="0" w:line="240" w:lineRule="auto"/>
        <w:rPr>
          <w:rFonts w:ascii="Arial" w:eastAsia="Calibri" w:hAnsi="Arial" w:cs="Arial"/>
          <w:b/>
          <w:sz w:val="20"/>
          <w:szCs w:val="20"/>
        </w:rPr>
      </w:pPr>
    </w:p>
    <w:p w14:paraId="04FFAEF5"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SECCIÓN QUINTA</w:t>
      </w:r>
    </w:p>
    <w:p w14:paraId="5FE7AB45" w14:textId="77777777" w:rsidR="00920EEE" w:rsidRPr="00DE1F5A" w:rsidRDefault="00920EEE" w:rsidP="00A2756F">
      <w:pPr>
        <w:spacing w:after="0" w:line="240" w:lineRule="auto"/>
        <w:jc w:val="center"/>
        <w:rPr>
          <w:rFonts w:ascii="Arial" w:hAnsi="Arial" w:cs="Arial"/>
          <w:bCs/>
          <w:sz w:val="20"/>
          <w:szCs w:val="20"/>
        </w:rPr>
      </w:pPr>
      <w:r w:rsidRPr="00DE1F5A">
        <w:rPr>
          <w:rFonts w:ascii="Arial" w:eastAsia="Calibri" w:hAnsi="Arial" w:cs="Arial"/>
          <w:bCs/>
          <w:sz w:val="20"/>
          <w:szCs w:val="20"/>
        </w:rPr>
        <w:t>DE LA PUBLICACIÓN DE CANDIDATURAS</w:t>
      </w:r>
    </w:p>
    <w:p w14:paraId="55A24DBB" w14:textId="77777777" w:rsidR="00920EEE" w:rsidRPr="00DE1F5A" w:rsidRDefault="00920EEE" w:rsidP="00A2756F">
      <w:pPr>
        <w:spacing w:after="0" w:line="240" w:lineRule="auto"/>
        <w:rPr>
          <w:rFonts w:ascii="Arial" w:eastAsia="Calibri" w:hAnsi="Arial" w:cs="Arial"/>
          <w:bCs/>
          <w:sz w:val="20"/>
          <w:szCs w:val="20"/>
        </w:rPr>
      </w:pPr>
    </w:p>
    <w:p w14:paraId="4E8CECB4" w14:textId="77777777" w:rsidR="00920EEE" w:rsidRPr="00A2756F" w:rsidRDefault="00920EEE" w:rsidP="00A2756F">
      <w:pPr>
        <w:spacing w:after="0" w:line="240" w:lineRule="auto"/>
        <w:jc w:val="both"/>
        <w:rPr>
          <w:rFonts w:ascii="Arial" w:hAnsi="Arial" w:cs="Arial"/>
          <w:b/>
          <w:bCs/>
          <w:sz w:val="20"/>
          <w:szCs w:val="20"/>
        </w:rPr>
      </w:pPr>
      <w:r w:rsidRPr="00A2756F">
        <w:rPr>
          <w:rFonts w:ascii="Arial" w:eastAsia="Calibri" w:hAnsi="Arial" w:cs="Arial"/>
          <w:b/>
          <w:sz w:val="20"/>
          <w:szCs w:val="20"/>
        </w:rPr>
        <w:t>Artículo 51.</w:t>
      </w:r>
      <w:r w:rsidRPr="00A2756F">
        <w:rPr>
          <w:rFonts w:ascii="Arial" w:hAnsi="Arial" w:cs="Arial"/>
          <w:b/>
          <w:bCs/>
          <w:sz w:val="20"/>
          <w:szCs w:val="20"/>
        </w:rPr>
        <w:t xml:space="preserve"> </w:t>
      </w:r>
      <w:r w:rsidRPr="00A2756F">
        <w:rPr>
          <w:rFonts w:ascii="Arial" w:hAnsi="Arial" w:cs="Arial"/>
          <w:sz w:val="20"/>
          <w:szCs w:val="20"/>
        </w:rPr>
        <w:t>El Congreso del Estado recibirá las postulaciones de los poderes Ejecutivo y Judicial, posteriormente remitirá los listados de los tres poderes al Instituto Estatal, a más tardar el doce de febrero del año de la elección que corresponda, a efecto de que éste organice el proceso electoral.</w:t>
      </w:r>
    </w:p>
    <w:p w14:paraId="0F619334" w14:textId="77777777" w:rsidR="00920EEE" w:rsidRPr="00A2756F" w:rsidRDefault="00920EEE" w:rsidP="00A2756F">
      <w:pPr>
        <w:spacing w:after="0" w:line="240" w:lineRule="auto"/>
        <w:jc w:val="both"/>
        <w:rPr>
          <w:rFonts w:ascii="Arial" w:eastAsia="Calibri" w:hAnsi="Arial" w:cs="Arial"/>
          <w:sz w:val="20"/>
          <w:szCs w:val="20"/>
        </w:rPr>
      </w:pPr>
    </w:p>
    <w:p w14:paraId="2D58F541"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52. </w:t>
      </w:r>
      <w:r w:rsidRPr="00A2756F">
        <w:rPr>
          <w:rFonts w:ascii="Arial" w:eastAsia="Calibri" w:hAnsi="Arial" w:cs="Arial"/>
          <w:bCs/>
          <w:sz w:val="20"/>
          <w:szCs w:val="20"/>
        </w:rPr>
        <w:t>En caso de que alguno de los poderes del Estado, no envíe las postulaciones, no será motivo de cancelación o diferimiento de la elección.</w:t>
      </w:r>
    </w:p>
    <w:p w14:paraId="48C57D67" w14:textId="77777777" w:rsidR="00920EEE" w:rsidRPr="00A2756F" w:rsidRDefault="00920EEE" w:rsidP="00A2756F">
      <w:pPr>
        <w:spacing w:after="0" w:line="240" w:lineRule="auto"/>
        <w:jc w:val="both"/>
        <w:rPr>
          <w:rFonts w:ascii="Arial" w:eastAsia="Calibri" w:hAnsi="Arial" w:cs="Arial"/>
          <w:b/>
          <w:sz w:val="20"/>
          <w:szCs w:val="20"/>
        </w:rPr>
      </w:pPr>
    </w:p>
    <w:p w14:paraId="5B68BA7F"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53. </w:t>
      </w:r>
      <w:r w:rsidRPr="00A2756F">
        <w:rPr>
          <w:rFonts w:ascii="Arial" w:eastAsia="Calibri" w:hAnsi="Arial" w:cs="Arial"/>
          <w:bCs/>
          <w:sz w:val="20"/>
          <w:szCs w:val="20"/>
        </w:rPr>
        <w:t>Una vez recibidos los listados de candidaturas, l</w:t>
      </w:r>
      <w:r w:rsidRPr="00A2756F">
        <w:rPr>
          <w:rFonts w:ascii="Arial" w:eastAsia="Calibri" w:hAnsi="Arial" w:cs="Arial"/>
          <w:sz w:val="20"/>
          <w:szCs w:val="20"/>
        </w:rPr>
        <w:t>a Presidencia del Instituto Estatal deberá solicitar su publicación en el Periódico Oficial del Estado.</w:t>
      </w:r>
    </w:p>
    <w:p w14:paraId="5BC7916C" w14:textId="77777777" w:rsidR="00920EEE" w:rsidRPr="00A2756F" w:rsidRDefault="00920EEE" w:rsidP="00A2756F">
      <w:pPr>
        <w:spacing w:after="0" w:line="240" w:lineRule="auto"/>
        <w:rPr>
          <w:rFonts w:ascii="Arial" w:eastAsia="Calibri" w:hAnsi="Arial" w:cs="Arial"/>
          <w:b/>
          <w:sz w:val="20"/>
          <w:szCs w:val="20"/>
        </w:rPr>
      </w:pPr>
    </w:p>
    <w:p w14:paraId="1222BCAC"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OCTAVO</w:t>
      </w:r>
    </w:p>
    <w:p w14:paraId="59ACBD31" w14:textId="77777777" w:rsidR="00920EEE" w:rsidRPr="00DE1F5A" w:rsidRDefault="00920EEE" w:rsidP="00A2756F">
      <w:pPr>
        <w:spacing w:after="0" w:line="240" w:lineRule="auto"/>
        <w:jc w:val="center"/>
        <w:rPr>
          <w:rFonts w:ascii="Arial" w:eastAsia="Calibri" w:hAnsi="Arial" w:cs="Arial"/>
          <w:bCs/>
          <w:sz w:val="20"/>
          <w:szCs w:val="20"/>
        </w:rPr>
      </w:pPr>
      <w:r w:rsidRPr="00DE1F5A">
        <w:rPr>
          <w:rFonts w:ascii="Arial" w:eastAsia="Calibri" w:hAnsi="Arial" w:cs="Arial"/>
          <w:bCs/>
          <w:sz w:val="20"/>
          <w:szCs w:val="20"/>
        </w:rPr>
        <w:t>DE LA PROPAGANDA Y CAMPAÑAS ELECTORALES</w:t>
      </w:r>
    </w:p>
    <w:p w14:paraId="52E2EF2B" w14:textId="77777777" w:rsidR="00920EEE" w:rsidRPr="00A2756F" w:rsidRDefault="00920EEE" w:rsidP="00A2756F">
      <w:pPr>
        <w:spacing w:after="0" w:line="240" w:lineRule="auto"/>
        <w:jc w:val="both"/>
        <w:outlineLvl w:val="0"/>
        <w:rPr>
          <w:rFonts w:ascii="Arial" w:eastAsia="Calibri" w:hAnsi="Arial" w:cs="Arial"/>
          <w:sz w:val="20"/>
          <w:szCs w:val="20"/>
        </w:rPr>
      </w:pPr>
    </w:p>
    <w:p w14:paraId="66FE33D0" w14:textId="2EDF29AD" w:rsidR="00920EEE" w:rsidRPr="00A2756F" w:rsidRDefault="00920EEE" w:rsidP="00A2756F">
      <w:pPr>
        <w:spacing w:after="0" w:line="240" w:lineRule="auto"/>
        <w:jc w:val="both"/>
        <w:outlineLvl w:val="0"/>
        <w:rPr>
          <w:rFonts w:ascii="Arial" w:eastAsia="Calibri" w:hAnsi="Arial" w:cs="Arial"/>
          <w:b/>
          <w:sz w:val="20"/>
          <w:szCs w:val="20"/>
        </w:rPr>
      </w:pPr>
      <w:r w:rsidRPr="00A2756F">
        <w:rPr>
          <w:rFonts w:ascii="Arial" w:eastAsia="Calibri" w:hAnsi="Arial" w:cs="Arial"/>
          <w:b/>
          <w:sz w:val="20"/>
          <w:szCs w:val="20"/>
        </w:rPr>
        <w:t xml:space="preserve">Artículo 54. </w:t>
      </w:r>
      <w:r w:rsidRPr="00A2756F">
        <w:rPr>
          <w:rFonts w:ascii="Arial" w:eastAsia="Calibri" w:hAnsi="Arial" w:cs="Arial"/>
          <w:sz w:val="20"/>
          <w:szCs w:val="20"/>
        </w:rPr>
        <w:t>Las campañas electorales a que se refiere esta Ley</w:t>
      </w:r>
      <w:r w:rsidR="00673FAD" w:rsidRPr="00A2756F">
        <w:rPr>
          <w:rFonts w:ascii="Arial" w:eastAsia="Calibri" w:hAnsi="Arial" w:cs="Arial"/>
          <w:sz w:val="20"/>
          <w:szCs w:val="20"/>
        </w:rPr>
        <w:t>,</w:t>
      </w:r>
      <w:r w:rsidRPr="00A2756F">
        <w:rPr>
          <w:rFonts w:ascii="Arial" w:eastAsia="Calibri" w:hAnsi="Arial" w:cs="Arial"/>
          <w:sz w:val="20"/>
          <w:szCs w:val="20"/>
        </w:rPr>
        <w:t xml:space="preserve"> tendrán una duración de sesenta días.</w:t>
      </w:r>
    </w:p>
    <w:p w14:paraId="4116A1AE" w14:textId="77777777" w:rsidR="00920EEE" w:rsidRPr="00A2756F" w:rsidRDefault="00920EEE" w:rsidP="00A2756F">
      <w:pPr>
        <w:spacing w:after="0" w:line="240" w:lineRule="auto"/>
        <w:rPr>
          <w:rFonts w:ascii="Arial" w:hAnsi="Arial" w:cs="Arial"/>
          <w:bCs/>
          <w:sz w:val="20"/>
          <w:szCs w:val="20"/>
        </w:rPr>
      </w:pPr>
    </w:p>
    <w:p w14:paraId="1C45785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sz w:val="20"/>
          <w:szCs w:val="20"/>
        </w:rPr>
        <w:t xml:space="preserve">Artículo 55. </w:t>
      </w:r>
      <w:r w:rsidRPr="00A2756F">
        <w:rPr>
          <w:rFonts w:ascii="Arial" w:eastAsia="Calibri" w:hAnsi="Arial" w:cs="Arial"/>
          <w:sz w:val="20"/>
          <w:szCs w:val="20"/>
        </w:rPr>
        <w:t xml:space="preserve">En ningún caso </w:t>
      </w:r>
      <w:r w:rsidRPr="00A2756F">
        <w:rPr>
          <w:rFonts w:ascii="Arial" w:hAnsi="Arial" w:cs="Arial"/>
          <w:sz w:val="20"/>
          <w:szCs w:val="20"/>
        </w:rPr>
        <w:t>habrá etapa de precampaña.</w:t>
      </w:r>
    </w:p>
    <w:p w14:paraId="30274DB2" w14:textId="77777777" w:rsidR="00920EEE" w:rsidRPr="00A2756F" w:rsidRDefault="00920EEE" w:rsidP="00A2756F">
      <w:pPr>
        <w:spacing w:after="0" w:line="240" w:lineRule="auto"/>
        <w:jc w:val="both"/>
        <w:rPr>
          <w:rFonts w:ascii="Arial" w:eastAsia="Calibri" w:hAnsi="Arial" w:cs="Arial"/>
          <w:sz w:val="20"/>
          <w:szCs w:val="20"/>
        </w:rPr>
      </w:pPr>
    </w:p>
    <w:p w14:paraId="6EDC6B3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lastRenderedPageBreak/>
        <w:t>Las personas candidatas no podrán realizar actividades de proselitismo o difusión de propaganda, por ningún medio, antes de la fecha de inicio de las campañas, acatando en todo momento los términos de la convocatoria respectiva.</w:t>
      </w:r>
    </w:p>
    <w:p w14:paraId="19094C96" w14:textId="77777777" w:rsidR="00920EEE" w:rsidRPr="00A2756F" w:rsidRDefault="00920EEE" w:rsidP="00A2756F">
      <w:pPr>
        <w:spacing w:after="0" w:line="240" w:lineRule="auto"/>
        <w:jc w:val="both"/>
        <w:rPr>
          <w:rFonts w:ascii="Arial" w:eastAsia="Calibri" w:hAnsi="Arial" w:cs="Arial"/>
          <w:b/>
          <w:sz w:val="20"/>
          <w:szCs w:val="20"/>
        </w:rPr>
      </w:pPr>
    </w:p>
    <w:p w14:paraId="14CBCDDE" w14:textId="424EA026"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56. </w:t>
      </w:r>
      <w:r w:rsidRPr="00A2756F">
        <w:rPr>
          <w:rFonts w:ascii="Arial" w:eastAsia="Calibri" w:hAnsi="Arial" w:cs="Arial"/>
          <w:bCs/>
          <w:sz w:val="20"/>
          <w:szCs w:val="20"/>
        </w:rPr>
        <w:t xml:space="preserve">Los </w:t>
      </w:r>
      <w:r w:rsidRPr="00A2756F">
        <w:rPr>
          <w:rFonts w:ascii="Arial" w:hAnsi="Arial" w:cs="Arial"/>
          <w:sz w:val="20"/>
          <w:szCs w:val="20"/>
        </w:rPr>
        <w:t>partidos políticos y las personas servidoras públicas no podrán realizar actos de proselitismo ni posicionarse a favor o en contra de candidatura alguna.</w:t>
      </w:r>
      <w:r w:rsidRPr="00A2756F">
        <w:rPr>
          <w:rFonts w:ascii="Arial" w:eastAsia="Calibri" w:hAnsi="Arial" w:cs="Arial"/>
          <w:bCs/>
          <w:sz w:val="20"/>
          <w:szCs w:val="20"/>
        </w:rPr>
        <w:t xml:space="preserve"> Queda prohibido el uso de recursos públicos para fines de promoción y propaganda relacionados con los procesos de elección de personas juzgadoras</w:t>
      </w:r>
      <w:r w:rsidR="00673FAD" w:rsidRPr="00A2756F">
        <w:rPr>
          <w:rFonts w:ascii="Arial" w:eastAsia="Calibri" w:hAnsi="Arial" w:cs="Arial"/>
          <w:bCs/>
          <w:sz w:val="20"/>
          <w:szCs w:val="20"/>
        </w:rPr>
        <w:t>,</w:t>
      </w:r>
      <w:r w:rsidRPr="00A2756F">
        <w:rPr>
          <w:rFonts w:ascii="Arial" w:eastAsia="Calibri" w:hAnsi="Arial" w:cs="Arial"/>
          <w:bCs/>
          <w:sz w:val="20"/>
          <w:szCs w:val="20"/>
        </w:rPr>
        <w:t xml:space="preserve"> de conformidad con lo dispuesto por el artículo 134 de la Constitución</w:t>
      </w:r>
      <w:r w:rsidRPr="00A2756F" w:rsidDel="00320652">
        <w:rPr>
          <w:rFonts w:ascii="Arial" w:eastAsia="Calibri" w:hAnsi="Arial" w:cs="Arial"/>
          <w:bCs/>
          <w:sz w:val="20"/>
          <w:szCs w:val="20"/>
        </w:rPr>
        <w:t xml:space="preserve"> </w:t>
      </w:r>
      <w:r w:rsidRPr="00A2756F">
        <w:rPr>
          <w:rFonts w:ascii="Arial" w:eastAsia="Calibri" w:hAnsi="Arial" w:cs="Arial"/>
          <w:bCs/>
          <w:sz w:val="20"/>
          <w:szCs w:val="20"/>
        </w:rPr>
        <w:t>General.</w:t>
      </w:r>
    </w:p>
    <w:p w14:paraId="69A57A0A" w14:textId="77777777" w:rsidR="00920EEE" w:rsidRPr="00A2756F" w:rsidRDefault="00920EEE" w:rsidP="00A2756F">
      <w:pPr>
        <w:spacing w:after="0" w:line="240" w:lineRule="auto"/>
        <w:rPr>
          <w:rFonts w:ascii="Arial" w:eastAsia="Calibri" w:hAnsi="Arial" w:cs="Arial"/>
          <w:b/>
          <w:sz w:val="20"/>
          <w:szCs w:val="20"/>
        </w:rPr>
      </w:pPr>
    </w:p>
    <w:p w14:paraId="0C47BAE9" w14:textId="5D62A486"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Artículo 57.</w:t>
      </w:r>
      <w:r w:rsidRPr="00A2756F">
        <w:rPr>
          <w:rFonts w:ascii="Arial" w:hAnsi="Arial" w:cs="Arial"/>
          <w:sz w:val="20"/>
          <w:szCs w:val="20"/>
        </w:rPr>
        <w:t xml:space="preserve"> Las personas candidatas tendrán derecho de acceso a radio y televisión</w:t>
      </w:r>
      <w:r w:rsidR="00673FAD" w:rsidRPr="00A2756F">
        <w:rPr>
          <w:rFonts w:ascii="Arial" w:hAnsi="Arial" w:cs="Arial"/>
          <w:sz w:val="20"/>
          <w:szCs w:val="20"/>
        </w:rPr>
        <w:t>,</w:t>
      </w:r>
      <w:r w:rsidRPr="00A2756F">
        <w:rPr>
          <w:rFonts w:ascii="Arial" w:hAnsi="Arial" w:cs="Arial"/>
          <w:sz w:val="20"/>
          <w:szCs w:val="20"/>
        </w:rPr>
        <w:t xml:space="preserve"> de manera igualitaria, conforme a la distribución del tiempo que señale la Ley General y determine el Consejo General; y podrán, además, participar en entrevistas de carácter noticioso, foros de debate organizados por el Instituto Estatal o en aquellos brindados gratuitamente por el sector público, privado o social, en condiciones de equidad.</w:t>
      </w:r>
    </w:p>
    <w:p w14:paraId="36DA37FD" w14:textId="77777777" w:rsidR="00920EEE" w:rsidRPr="00A2756F" w:rsidRDefault="00920EEE" w:rsidP="00A2756F">
      <w:pPr>
        <w:spacing w:after="0" w:line="240" w:lineRule="auto"/>
        <w:rPr>
          <w:rFonts w:ascii="Arial" w:eastAsia="Calibri" w:hAnsi="Arial" w:cs="Arial"/>
          <w:b/>
          <w:sz w:val="20"/>
          <w:szCs w:val="20"/>
        </w:rPr>
      </w:pPr>
    </w:p>
    <w:p w14:paraId="6CA2B95A"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Calibri" w:hAnsi="Arial" w:cs="Arial"/>
          <w:b/>
          <w:sz w:val="20"/>
          <w:szCs w:val="20"/>
        </w:rPr>
        <w:t xml:space="preserve">Artículo 58. </w:t>
      </w:r>
      <w:r w:rsidRPr="00A2756F">
        <w:rPr>
          <w:rFonts w:ascii="Arial" w:hAnsi="Arial" w:cs="Arial"/>
          <w:sz w:val="20"/>
          <w:szCs w:val="20"/>
        </w:rPr>
        <w:t xml:space="preserve">Para todos los cargos de elección de personas juzgadoras, estará prohibido el financiamiento público o privado de sus campañas, así como la contratación por sí o por interpósita persona de espacios en radio o televisión o de cualquier otro medio de comunicación para promocionar candidaturas. </w:t>
      </w:r>
    </w:p>
    <w:p w14:paraId="39ADA6BC" w14:textId="77777777" w:rsidR="00920EEE" w:rsidRPr="00A2756F" w:rsidRDefault="00920EEE" w:rsidP="00A2756F">
      <w:pPr>
        <w:spacing w:after="0" w:line="240" w:lineRule="auto"/>
        <w:jc w:val="both"/>
        <w:rPr>
          <w:rFonts w:ascii="Arial" w:hAnsi="Arial" w:cs="Arial"/>
          <w:sz w:val="20"/>
          <w:szCs w:val="20"/>
        </w:rPr>
      </w:pPr>
    </w:p>
    <w:p w14:paraId="55E249A5" w14:textId="5DFFD6CF" w:rsidR="00920EEE" w:rsidRPr="00A2756F" w:rsidRDefault="00920EEE" w:rsidP="00A2756F">
      <w:pPr>
        <w:spacing w:after="0" w:line="240" w:lineRule="auto"/>
        <w:jc w:val="both"/>
        <w:rPr>
          <w:rFonts w:ascii="Arial" w:hAnsi="Arial" w:cs="Arial"/>
          <w:sz w:val="20"/>
          <w:szCs w:val="20"/>
        </w:rPr>
      </w:pPr>
      <w:r w:rsidRPr="00A2756F">
        <w:rPr>
          <w:rFonts w:ascii="Arial" w:hAnsi="Arial" w:cs="Arial"/>
          <w:sz w:val="20"/>
          <w:szCs w:val="20"/>
        </w:rPr>
        <w:t>Las personas candidatas podrán erogar recursos con la finalidad de cubrir gastos personales, viáticos y traslados</w:t>
      </w:r>
      <w:r w:rsidR="00673FAD" w:rsidRPr="00A2756F">
        <w:rPr>
          <w:rFonts w:ascii="Arial" w:hAnsi="Arial" w:cs="Arial"/>
          <w:sz w:val="20"/>
          <w:szCs w:val="20"/>
        </w:rPr>
        <w:t>,</w:t>
      </w:r>
      <w:r w:rsidRPr="00A2756F">
        <w:rPr>
          <w:rFonts w:ascii="Arial" w:hAnsi="Arial" w:cs="Arial"/>
          <w:sz w:val="20"/>
          <w:szCs w:val="20"/>
        </w:rPr>
        <w:t xml:space="preserve"> dentro del ámbito territorial que corresponda a su candidatura</w:t>
      </w:r>
      <w:r w:rsidR="00673FAD" w:rsidRPr="00A2756F">
        <w:rPr>
          <w:rFonts w:ascii="Arial" w:hAnsi="Arial" w:cs="Arial"/>
          <w:sz w:val="20"/>
          <w:szCs w:val="20"/>
        </w:rPr>
        <w:t>,</w:t>
      </w:r>
      <w:r w:rsidRPr="00A2756F">
        <w:rPr>
          <w:rFonts w:ascii="Arial" w:hAnsi="Arial" w:cs="Arial"/>
          <w:sz w:val="20"/>
          <w:szCs w:val="20"/>
        </w:rPr>
        <w:t xml:space="preserve"> dentro de los periodos de campaña respectivos, mismos que no podrán considerarse como financiamiento privado.</w:t>
      </w:r>
    </w:p>
    <w:p w14:paraId="6530267E" w14:textId="77777777" w:rsidR="00920EEE" w:rsidRPr="00A2756F" w:rsidRDefault="00920EEE" w:rsidP="00A2756F">
      <w:pPr>
        <w:spacing w:after="0" w:line="240" w:lineRule="auto"/>
        <w:jc w:val="both"/>
        <w:rPr>
          <w:rFonts w:ascii="Arial" w:hAnsi="Arial" w:cs="Arial"/>
          <w:sz w:val="20"/>
          <w:szCs w:val="20"/>
        </w:rPr>
      </w:pPr>
    </w:p>
    <w:p w14:paraId="03418AAA" w14:textId="77777777" w:rsidR="00920EEE" w:rsidRPr="00A2756F" w:rsidRDefault="00920EEE" w:rsidP="00A2756F">
      <w:pPr>
        <w:spacing w:after="0" w:line="240" w:lineRule="auto"/>
        <w:jc w:val="both"/>
        <w:rPr>
          <w:rFonts w:ascii="Arial" w:hAnsi="Arial" w:cs="Arial"/>
          <w:sz w:val="20"/>
          <w:szCs w:val="20"/>
        </w:rPr>
      </w:pPr>
      <w:r w:rsidRPr="00A2756F">
        <w:rPr>
          <w:rFonts w:ascii="Arial" w:hAnsi="Arial" w:cs="Arial"/>
          <w:sz w:val="20"/>
          <w:szCs w:val="20"/>
        </w:rPr>
        <w:t>Los topes de gastos personales, por cada persona candidata, serán determinados por el Consejo Estatal en función del tipo de elección que se trate y no podrán ser superiores al límite de aportaciones individuales que pueden realizar las personas candidatas independientes a diputaciones.</w:t>
      </w:r>
    </w:p>
    <w:p w14:paraId="04715BE7" w14:textId="77777777" w:rsidR="00920EEE" w:rsidRPr="00A2756F" w:rsidRDefault="00920EEE" w:rsidP="00A2756F">
      <w:pPr>
        <w:spacing w:after="0" w:line="240" w:lineRule="auto"/>
        <w:jc w:val="both"/>
        <w:rPr>
          <w:rFonts w:ascii="Arial" w:eastAsia="Calibri" w:hAnsi="Arial" w:cs="Arial"/>
          <w:sz w:val="20"/>
          <w:szCs w:val="20"/>
        </w:rPr>
      </w:pPr>
    </w:p>
    <w:p w14:paraId="0BDF4C9E" w14:textId="77777777" w:rsidR="00920EEE" w:rsidRPr="00A2756F" w:rsidRDefault="00920EEE" w:rsidP="00A2756F">
      <w:pPr>
        <w:spacing w:after="0" w:line="240" w:lineRule="auto"/>
        <w:jc w:val="both"/>
        <w:rPr>
          <w:rFonts w:ascii="Arial" w:eastAsia="Calibri" w:hAnsi="Arial" w:cs="Arial"/>
          <w:sz w:val="20"/>
          <w:szCs w:val="20"/>
        </w:rPr>
      </w:pPr>
      <w:bookmarkStart w:id="7" w:name="_Hlk183251560"/>
      <w:r w:rsidRPr="00A2756F">
        <w:rPr>
          <w:rFonts w:ascii="Arial" w:eastAsia="Calibri" w:hAnsi="Arial" w:cs="Arial"/>
          <w:b/>
          <w:sz w:val="20"/>
          <w:szCs w:val="20"/>
        </w:rPr>
        <w:t xml:space="preserve">Artículo 59. </w:t>
      </w:r>
      <w:bookmarkEnd w:id="7"/>
      <w:r w:rsidRPr="00A2756F">
        <w:rPr>
          <w:rFonts w:ascii="Arial" w:eastAsia="Calibri" w:hAnsi="Arial" w:cs="Arial"/>
          <w:sz w:val="20"/>
          <w:szCs w:val="20"/>
        </w:rPr>
        <w:t>La difusión de propaganda electoral impresa, se hará en papel, que deberá ser reciclable, fabricada con materiales biodegradables que no contengan sustancias tóxicas o nocivas para la salud o el medio ambiente, atendiendo el periodo legal de las campañas y deberá suspenderse o retirarse tres días antes de la jornada electoral.</w:t>
      </w:r>
    </w:p>
    <w:p w14:paraId="108B0D81" w14:textId="77777777" w:rsidR="00920EEE" w:rsidRPr="00A2756F" w:rsidRDefault="00920EEE" w:rsidP="00A2756F">
      <w:pPr>
        <w:spacing w:after="0" w:line="240" w:lineRule="auto"/>
        <w:jc w:val="both"/>
        <w:rPr>
          <w:rFonts w:ascii="Arial" w:eastAsia="Calibri" w:hAnsi="Arial" w:cs="Arial"/>
          <w:sz w:val="20"/>
          <w:szCs w:val="20"/>
        </w:rPr>
      </w:pPr>
    </w:p>
    <w:p w14:paraId="4191B65A"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La propaganda impresa de las candidatas y candidatos podrá contenerse en papel, trípticos y materiales análogos, identificando la propuesta y los perfiles.</w:t>
      </w:r>
    </w:p>
    <w:p w14:paraId="0E0D7F41" w14:textId="77777777" w:rsidR="00920EEE" w:rsidRPr="00A2756F" w:rsidRDefault="00920EEE" w:rsidP="00A2756F">
      <w:pPr>
        <w:spacing w:after="0" w:line="240" w:lineRule="auto"/>
        <w:ind w:firstLine="567"/>
        <w:jc w:val="both"/>
        <w:rPr>
          <w:rFonts w:ascii="Arial" w:eastAsia="Calibri" w:hAnsi="Arial" w:cs="Arial"/>
          <w:sz w:val="20"/>
          <w:szCs w:val="20"/>
        </w:rPr>
      </w:pPr>
    </w:p>
    <w:p w14:paraId="36D78AF3"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La propaganda podrá circularse de mano en mano entre las y los ciudadanos y a través de medios electrónicos.</w:t>
      </w:r>
    </w:p>
    <w:p w14:paraId="05FA57CF" w14:textId="77777777" w:rsidR="00920EEE" w:rsidRPr="00A2756F" w:rsidRDefault="00920EEE" w:rsidP="00A2756F">
      <w:pPr>
        <w:spacing w:after="0" w:line="240" w:lineRule="auto"/>
        <w:ind w:firstLine="567"/>
        <w:jc w:val="both"/>
        <w:rPr>
          <w:rFonts w:ascii="Arial" w:eastAsia="Calibri" w:hAnsi="Arial" w:cs="Arial"/>
          <w:sz w:val="20"/>
          <w:szCs w:val="20"/>
        </w:rPr>
      </w:pPr>
    </w:p>
    <w:p w14:paraId="70075745"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Está prohibida la utilización de recursos provenientes de los partidos políticos, además de hacer alusión a siglas, emblemas o denominaciones de estos y símbolos religiosos.</w:t>
      </w:r>
    </w:p>
    <w:p w14:paraId="64ABDF4F" w14:textId="77777777" w:rsidR="00920EEE" w:rsidRPr="00A2756F" w:rsidRDefault="00920EEE" w:rsidP="00A2756F">
      <w:pPr>
        <w:spacing w:after="0" w:line="240" w:lineRule="auto"/>
        <w:jc w:val="both"/>
        <w:rPr>
          <w:rFonts w:ascii="Arial" w:eastAsia="Calibri" w:hAnsi="Arial" w:cs="Arial"/>
          <w:sz w:val="20"/>
          <w:szCs w:val="20"/>
        </w:rPr>
      </w:pPr>
    </w:p>
    <w:p w14:paraId="30A2D39C"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El Instituto Estatal podrá generar un sistema de difusión en su página oficial para que la ciudadanía pueda conocer sobre el proceso electoral y la información de cada una de las candidaturas.</w:t>
      </w:r>
    </w:p>
    <w:p w14:paraId="719CCF73" w14:textId="77777777" w:rsidR="00920EEE" w:rsidRPr="00A2756F" w:rsidRDefault="00920EEE" w:rsidP="00A2756F">
      <w:pPr>
        <w:spacing w:after="0" w:line="240" w:lineRule="auto"/>
        <w:jc w:val="both"/>
        <w:rPr>
          <w:rFonts w:ascii="Arial" w:eastAsia="Calibri" w:hAnsi="Arial" w:cs="Arial"/>
          <w:sz w:val="20"/>
          <w:szCs w:val="20"/>
        </w:rPr>
      </w:pPr>
    </w:p>
    <w:p w14:paraId="27CF6F6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lastRenderedPageBreak/>
        <w:t>En las actividades que realice el Instituto Estatal para la promoción de la participación ciudadana en el proceso electoral, se privilegiará el uso de medios electrónicos y periódicos de mayor circulación y cobertura en el Estado.</w:t>
      </w:r>
    </w:p>
    <w:p w14:paraId="5BF2A427" w14:textId="77777777" w:rsidR="00920EEE" w:rsidRPr="00A2756F" w:rsidRDefault="00920EEE" w:rsidP="00A2756F">
      <w:pPr>
        <w:spacing w:after="0" w:line="240" w:lineRule="auto"/>
        <w:jc w:val="both"/>
        <w:rPr>
          <w:rFonts w:ascii="Arial" w:eastAsia="Calibri" w:hAnsi="Arial" w:cs="Arial"/>
          <w:sz w:val="20"/>
          <w:szCs w:val="20"/>
        </w:rPr>
      </w:pPr>
    </w:p>
    <w:p w14:paraId="06905A2B" w14:textId="77777777" w:rsidR="00920EEE" w:rsidRPr="00A2756F" w:rsidRDefault="00920EEE" w:rsidP="00A2756F">
      <w:pPr>
        <w:spacing w:after="0" w:line="240" w:lineRule="auto"/>
        <w:jc w:val="both"/>
        <w:rPr>
          <w:rFonts w:ascii="Arial" w:eastAsia="Calibri" w:hAnsi="Arial" w:cs="Arial"/>
          <w:sz w:val="20"/>
          <w:szCs w:val="20"/>
        </w:rPr>
      </w:pPr>
      <w:bookmarkStart w:id="8" w:name="_Hlk187837327"/>
      <w:r w:rsidRPr="00A2756F">
        <w:rPr>
          <w:rFonts w:ascii="Arial" w:eastAsia="Calibri" w:hAnsi="Arial" w:cs="Arial"/>
          <w:b/>
          <w:bCs/>
          <w:sz w:val="20"/>
          <w:szCs w:val="20"/>
        </w:rPr>
        <w:t>Artículo 60.</w:t>
      </w:r>
      <w:r w:rsidRPr="00A2756F">
        <w:rPr>
          <w:rFonts w:ascii="Arial" w:eastAsia="Calibri" w:hAnsi="Arial" w:cs="Arial"/>
          <w:sz w:val="20"/>
          <w:szCs w:val="20"/>
        </w:rPr>
        <w:t xml:space="preserve"> </w:t>
      </w:r>
      <w:bookmarkEnd w:id="8"/>
      <w:r w:rsidRPr="00A2756F">
        <w:rPr>
          <w:rFonts w:ascii="Arial" w:eastAsia="Calibri" w:hAnsi="Arial" w:cs="Arial"/>
          <w:sz w:val="20"/>
          <w:szCs w:val="20"/>
        </w:rPr>
        <w:t>Durante el tiempo que comprendan las campañas electorales, las candidaturas a cargos de personas juzgadoras podrán difundir su trayectoria profesional, méritos y visiones acerca de la función jurisdiccional y la impartición de justicia, así como propuestas de mejora o cualquier otra manifestación amparada bajo el derecho al ejercicio de la libertad de expresión, siempre que no excedan o contravengan los parámetros constitucionales y legales aplicables.</w:t>
      </w:r>
    </w:p>
    <w:p w14:paraId="6ADFC99C" w14:textId="77777777" w:rsidR="00920EEE" w:rsidRPr="00A2756F" w:rsidRDefault="00920EEE" w:rsidP="00A2756F">
      <w:pPr>
        <w:spacing w:after="0" w:line="240" w:lineRule="auto"/>
        <w:jc w:val="both"/>
        <w:rPr>
          <w:rFonts w:ascii="Arial" w:eastAsia="Calibri" w:hAnsi="Arial" w:cs="Arial"/>
          <w:sz w:val="20"/>
          <w:szCs w:val="20"/>
        </w:rPr>
      </w:pPr>
    </w:p>
    <w:p w14:paraId="26464309"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61.</w:t>
      </w:r>
      <w:r w:rsidRPr="00A2756F">
        <w:rPr>
          <w:rFonts w:ascii="Arial" w:eastAsia="Calibri" w:hAnsi="Arial" w:cs="Arial"/>
          <w:sz w:val="20"/>
          <w:szCs w:val="20"/>
        </w:rPr>
        <w:t xml:space="preserve"> Queda estrictamente prohibida la entrega de cualquier tipo de material en el que se oferte o entregue algún beneficio directo, indirecto, mediato o inmediato, en especie o efectivo, a través de cualquier sistema que implique la entrega de un bien o servicio, ya sea por sí o interpósita persona, conductas que se presumirán como indicio de presión al electorado para obtener su voto. Estas conductas serán sancionadas de conformidad con esta Ley y demás aplicables.</w:t>
      </w:r>
    </w:p>
    <w:p w14:paraId="70867055" w14:textId="77777777" w:rsidR="00920EEE" w:rsidRPr="00A2756F" w:rsidRDefault="00920EEE" w:rsidP="00A2756F">
      <w:pPr>
        <w:spacing w:after="0" w:line="240" w:lineRule="auto"/>
        <w:jc w:val="both"/>
        <w:rPr>
          <w:rFonts w:ascii="Arial" w:eastAsia="Calibri" w:hAnsi="Arial" w:cs="Arial"/>
          <w:sz w:val="20"/>
          <w:szCs w:val="20"/>
        </w:rPr>
      </w:pPr>
    </w:p>
    <w:p w14:paraId="7090525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62.</w:t>
      </w:r>
      <w:r w:rsidRPr="00A2756F">
        <w:rPr>
          <w:rFonts w:ascii="Arial" w:eastAsia="Calibri" w:hAnsi="Arial" w:cs="Arial"/>
          <w:sz w:val="20"/>
          <w:szCs w:val="20"/>
        </w:rPr>
        <w:t xml:space="preserve"> Sólo se permitirá la difusión de candidaturas de personas juzgadoras mediante uso de redes sociales o medios digitales para su promoción, siempre y cuando dichas candidaturas no realicen erogaciones para potenciar o amplificar sus contenidos.</w:t>
      </w:r>
    </w:p>
    <w:p w14:paraId="6BB35E9E" w14:textId="77777777" w:rsidR="00920EEE" w:rsidRPr="00A2756F" w:rsidRDefault="00920EEE" w:rsidP="00A2756F">
      <w:pPr>
        <w:spacing w:after="0" w:line="240" w:lineRule="auto"/>
        <w:jc w:val="both"/>
        <w:rPr>
          <w:rFonts w:ascii="Arial" w:eastAsia="Calibri" w:hAnsi="Arial" w:cs="Arial"/>
          <w:sz w:val="20"/>
          <w:szCs w:val="20"/>
        </w:rPr>
      </w:pPr>
    </w:p>
    <w:p w14:paraId="5B41C836" w14:textId="5A61E759"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63. </w:t>
      </w:r>
      <w:r w:rsidRPr="00A2756F">
        <w:rPr>
          <w:rFonts w:ascii="Arial" w:eastAsia="Calibri" w:hAnsi="Arial" w:cs="Arial"/>
          <w:bCs/>
          <w:sz w:val="20"/>
          <w:szCs w:val="20"/>
        </w:rPr>
        <w:t>Las personas físicas o morales que realicen encuestas o sondeos de opinión</w:t>
      </w:r>
      <w:r w:rsidR="00673FAD" w:rsidRPr="00A2756F">
        <w:rPr>
          <w:rFonts w:ascii="Arial" w:eastAsia="Calibri" w:hAnsi="Arial" w:cs="Arial"/>
          <w:bCs/>
          <w:sz w:val="20"/>
          <w:szCs w:val="20"/>
        </w:rPr>
        <w:t>,</w:t>
      </w:r>
      <w:r w:rsidRPr="00A2756F">
        <w:rPr>
          <w:rFonts w:ascii="Arial" w:eastAsia="Calibri" w:hAnsi="Arial" w:cs="Arial"/>
          <w:bCs/>
          <w:sz w:val="20"/>
          <w:szCs w:val="20"/>
        </w:rPr>
        <w:t xml:space="preserve"> en el marco del proceso de elección de los cargos de personas juzgadoras</w:t>
      </w:r>
      <w:r w:rsidR="00673FAD" w:rsidRPr="00A2756F">
        <w:rPr>
          <w:rFonts w:ascii="Arial" w:eastAsia="Calibri" w:hAnsi="Arial" w:cs="Arial"/>
          <w:bCs/>
          <w:sz w:val="20"/>
          <w:szCs w:val="20"/>
        </w:rPr>
        <w:t>,</w:t>
      </w:r>
      <w:r w:rsidRPr="00A2756F">
        <w:rPr>
          <w:rFonts w:ascii="Arial" w:eastAsia="Calibri" w:hAnsi="Arial" w:cs="Arial"/>
          <w:bCs/>
          <w:sz w:val="20"/>
          <w:szCs w:val="20"/>
        </w:rPr>
        <w:t xml:space="preserve"> deberán observar las reglas, lineamientos y criterios que para tal efecto emita el Instituto Nacional y el Instituto Estatal.</w:t>
      </w:r>
    </w:p>
    <w:p w14:paraId="05AAA05A" w14:textId="77777777" w:rsidR="00920EEE" w:rsidRPr="00A2756F" w:rsidRDefault="00920EEE" w:rsidP="00A2756F">
      <w:pPr>
        <w:spacing w:after="0" w:line="240" w:lineRule="auto"/>
        <w:jc w:val="both"/>
        <w:rPr>
          <w:rFonts w:ascii="Arial" w:eastAsia="Calibri" w:hAnsi="Arial" w:cs="Arial"/>
          <w:bCs/>
          <w:sz w:val="20"/>
          <w:szCs w:val="20"/>
        </w:rPr>
      </w:pPr>
    </w:p>
    <w:p w14:paraId="7DD66346" w14:textId="4EF264CD"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Durante los tres días previos a la elección y hasta la hora de cierre de las casillas, queda estrictamente prohibido publicar</w:t>
      </w:r>
      <w:r w:rsidR="00673FAD" w:rsidRPr="00A2756F">
        <w:rPr>
          <w:rFonts w:ascii="Arial" w:eastAsia="Calibri" w:hAnsi="Arial" w:cs="Arial"/>
          <w:bCs/>
          <w:sz w:val="20"/>
          <w:szCs w:val="20"/>
        </w:rPr>
        <w:t xml:space="preserve"> o </w:t>
      </w:r>
      <w:r w:rsidRPr="00A2756F">
        <w:rPr>
          <w:rFonts w:ascii="Arial" w:eastAsia="Calibri" w:hAnsi="Arial" w:cs="Arial"/>
          <w:bCs/>
          <w:sz w:val="20"/>
          <w:szCs w:val="20"/>
        </w:rPr>
        <w:t xml:space="preserve">difundir por cualquier medio de comunicación, los resultados de las encuestas o sondeos de opinión, que tengan como fin dar a conocer las preferencias electorales. </w:t>
      </w:r>
    </w:p>
    <w:p w14:paraId="24AB78AE" w14:textId="77777777" w:rsidR="00920EEE" w:rsidRPr="00A2756F" w:rsidRDefault="00920EEE" w:rsidP="00A2756F">
      <w:pPr>
        <w:spacing w:after="0" w:line="240" w:lineRule="auto"/>
        <w:jc w:val="both"/>
        <w:rPr>
          <w:rFonts w:ascii="Arial" w:eastAsia="Calibri" w:hAnsi="Arial" w:cs="Arial"/>
          <w:bCs/>
          <w:sz w:val="20"/>
          <w:szCs w:val="20"/>
        </w:rPr>
      </w:pPr>
    </w:p>
    <w:p w14:paraId="6141759D"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 xml:space="preserve">Las personas físicas o morales que difundan encuestas o sondeos de opinión deberán presentar ante el Consejo Estatal un informe que señale al menos la metodología, resultados obtenidos, el desglose de los recursos aplicados y costos, así como identificar a las personas responsables de su realización. </w:t>
      </w:r>
    </w:p>
    <w:p w14:paraId="2749F00A" w14:textId="77777777" w:rsidR="00920EEE" w:rsidRPr="00A2756F" w:rsidRDefault="00920EEE" w:rsidP="00A2756F">
      <w:pPr>
        <w:spacing w:after="0" w:line="240" w:lineRule="auto"/>
        <w:jc w:val="both"/>
        <w:rPr>
          <w:rFonts w:ascii="Arial" w:eastAsia="Calibri" w:hAnsi="Arial" w:cs="Arial"/>
          <w:bCs/>
          <w:sz w:val="20"/>
          <w:szCs w:val="20"/>
        </w:rPr>
      </w:pPr>
    </w:p>
    <w:p w14:paraId="5A8A679A"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Queda prohibida la contratación y difusión de encuestas, por parte de personas candidatas, por sí o por interpósita persona. La metodología, costos, personas responsables y resultados de las encuestas o sondeos serán difundidas por el Instituto Estatal en su página de Internet.</w:t>
      </w:r>
    </w:p>
    <w:p w14:paraId="0AB57316" w14:textId="77777777" w:rsidR="00920EEE" w:rsidRPr="00A2756F" w:rsidRDefault="00920EEE" w:rsidP="00A2756F">
      <w:pPr>
        <w:spacing w:after="0" w:line="240" w:lineRule="auto"/>
        <w:jc w:val="both"/>
        <w:rPr>
          <w:rFonts w:ascii="Arial" w:eastAsia="Calibri" w:hAnsi="Arial" w:cs="Arial"/>
          <w:bCs/>
          <w:sz w:val="20"/>
          <w:szCs w:val="20"/>
        </w:rPr>
      </w:pPr>
    </w:p>
    <w:p w14:paraId="6E0CDB4C" w14:textId="5A482706"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64. </w:t>
      </w:r>
      <w:r w:rsidR="00212B75" w:rsidRPr="00A2756F">
        <w:rPr>
          <w:rFonts w:ascii="Arial" w:eastAsia="Calibri" w:hAnsi="Arial" w:cs="Arial"/>
          <w:bCs/>
          <w:sz w:val="20"/>
          <w:szCs w:val="20"/>
        </w:rPr>
        <w:t>S</w:t>
      </w:r>
      <w:r w:rsidRPr="00A2756F">
        <w:rPr>
          <w:rFonts w:ascii="Arial" w:eastAsia="Calibri" w:hAnsi="Arial" w:cs="Arial"/>
          <w:bCs/>
          <w:sz w:val="20"/>
          <w:szCs w:val="20"/>
        </w:rPr>
        <w:t xml:space="preserve">e deberán aplicar los reglamentos, lineamientos y acuerdos generales, que en su caso emitan el Consejo General y Consejo Estatal en materia de propaganda, campañas electorales, encuestas y sondeos de opinión. </w:t>
      </w:r>
    </w:p>
    <w:p w14:paraId="670D4188" w14:textId="77777777" w:rsidR="007E0801" w:rsidRPr="00A2756F" w:rsidRDefault="007E0801" w:rsidP="00A2756F">
      <w:pPr>
        <w:spacing w:after="0" w:line="240" w:lineRule="auto"/>
        <w:jc w:val="both"/>
        <w:rPr>
          <w:rFonts w:ascii="Arial" w:eastAsia="Calibri" w:hAnsi="Arial" w:cs="Arial"/>
          <w:bCs/>
          <w:sz w:val="20"/>
          <w:szCs w:val="20"/>
        </w:rPr>
      </w:pPr>
    </w:p>
    <w:p w14:paraId="5861F6B2" w14:textId="77777777" w:rsidR="00920EEE" w:rsidRPr="00A2756F" w:rsidRDefault="00920EEE" w:rsidP="00A2756F">
      <w:pPr>
        <w:spacing w:after="0" w:line="240" w:lineRule="auto"/>
        <w:jc w:val="center"/>
        <w:rPr>
          <w:rFonts w:ascii="Arial" w:hAnsi="Arial" w:cs="Arial"/>
          <w:b/>
          <w:sz w:val="20"/>
          <w:szCs w:val="20"/>
        </w:rPr>
      </w:pPr>
      <w:r w:rsidRPr="00A2756F">
        <w:rPr>
          <w:rFonts w:ascii="Arial" w:hAnsi="Arial" w:cs="Arial"/>
          <w:b/>
          <w:sz w:val="20"/>
          <w:szCs w:val="20"/>
        </w:rPr>
        <w:t>CAPÍTULO NOVENO</w:t>
      </w:r>
    </w:p>
    <w:p w14:paraId="4141F463" w14:textId="77777777" w:rsidR="00920EEE" w:rsidRPr="00DE1F5A" w:rsidRDefault="00920EEE" w:rsidP="00A2756F">
      <w:pPr>
        <w:spacing w:after="0" w:line="240" w:lineRule="auto"/>
        <w:jc w:val="center"/>
        <w:rPr>
          <w:rFonts w:ascii="Arial" w:eastAsia="Helvetica" w:hAnsi="Arial" w:cs="Arial"/>
          <w:bCs/>
          <w:sz w:val="20"/>
          <w:szCs w:val="20"/>
        </w:rPr>
      </w:pPr>
      <w:r w:rsidRPr="00DE1F5A">
        <w:rPr>
          <w:rFonts w:ascii="Arial" w:eastAsia="Helvetica" w:hAnsi="Arial" w:cs="Arial"/>
          <w:bCs/>
          <w:sz w:val="20"/>
          <w:szCs w:val="20"/>
        </w:rPr>
        <w:t>DE LA DOCUMENTACIÓN Y EL MATERIAL ELECTORAL</w:t>
      </w:r>
    </w:p>
    <w:p w14:paraId="1A495F1F" w14:textId="77777777" w:rsidR="00920EEE" w:rsidRPr="00A2756F" w:rsidRDefault="00920EEE" w:rsidP="00A2756F">
      <w:pPr>
        <w:spacing w:after="0" w:line="240" w:lineRule="auto"/>
        <w:jc w:val="both"/>
        <w:rPr>
          <w:rFonts w:ascii="Arial" w:eastAsia="Helvetica" w:hAnsi="Arial" w:cs="Arial"/>
          <w:b/>
          <w:sz w:val="20"/>
          <w:szCs w:val="20"/>
          <w:highlight w:val="cyan"/>
        </w:rPr>
      </w:pPr>
    </w:p>
    <w:p w14:paraId="0BD2E3FC"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Helvetica" w:hAnsi="Arial" w:cs="Arial"/>
          <w:b/>
          <w:sz w:val="20"/>
          <w:szCs w:val="20"/>
        </w:rPr>
        <w:t xml:space="preserve">Artículo 65. </w:t>
      </w:r>
      <w:r w:rsidRPr="00A2756F">
        <w:rPr>
          <w:rFonts w:ascii="Arial" w:eastAsia="Helvetica" w:hAnsi="Arial" w:cs="Arial"/>
          <w:bCs/>
          <w:sz w:val="20"/>
          <w:szCs w:val="20"/>
        </w:rPr>
        <w:t>E</w:t>
      </w:r>
      <w:r w:rsidRPr="00A2756F">
        <w:rPr>
          <w:rFonts w:ascii="Arial" w:eastAsia="Calibri" w:hAnsi="Arial" w:cs="Arial"/>
          <w:sz w:val="20"/>
          <w:szCs w:val="20"/>
        </w:rPr>
        <w:t>l Consejo Estatal aprobará el modelo de las boletas electorales, documentación y materiales del proceso electoral, tomando en cuenta las medidas de certeza que estime pertinentes para la emisión del voto.</w:t>
      </w:r>
    </w:p>
    <w:p w14:paraId="3480E51B" w14:textId="77777777" w:rsidR="00920EEE" w:rsidRPr="00A2756F" w:rsidRDefault="00920EEE" w:rsidP="00A2756F">
      <w:pPr>
        <w:spacing w:after="0" w:line="240" w:lineRule="auto"/>
        <w:jc w:val="both"/>
        <w:rPr>
          <w:rFonts w:ascii="Arial" w:eastAsia="Calibri" w:hAnsi="Arial" w:cs="Arial"/>
          <w:sz w:val="20"/>
          <w:szCs w:val="20"/>
        </w:rPr>
      </w:pPr>
    </w:p>
    <w:p w14:paraId="4FE21D3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 El Instituto Estatal será responsable de la producción y distribución de la documentación y materiales electorales que se emplearán en el proceso.</w:t>
      </w:r>
    </w:p>
    <w:p w14:paraId="3088A499" w14:textId="77777777" w:rsidR="00920EEE" w:rsidRPr="00A2756F" w:rsidRDefault="00920EEE" w:rsidP="00A2756F">
      <w:pPr>
        <w:spacing w:after="0" w:line="240" w:lineRule="auto"/>
        <w:jc w:val="both"/>
        <w:rPr>
          <w:rFonts w:ascii="Arial" w:eastAsia="Calibri" w:hAnsi="Arial" w:cs="Arial"/>
          <w:sz w:val="20"/>
          <w:szCs w:val="20"/>
        </w:rPr>
      </w:pPr>
    </w:p>
    <w:p w14:paraId="051F4998" w14:textId="77777777" w:rsidR="00920EEE" w:rsidRPr="00A2756F" w:rsidRDefault="00920EEE" w:rsidP="00A2756F">
      <w:pPr>
        <w:spacing w:after="0" w:line="240" w:lineRule="auto"/>
        <w:jc w:val="both"/>
        <w:rPr>
          <w:rFonts w:ascii="Arial" w:hAnsi="Arial" w:cs="Arial"/>
          <w:sz w:val="20"/>
          <w:szCs w:val="20"/>
        </w:rPr>
      </w:pPr>
      <w:r w:rsidRPr="00A2756F">
        <w:rPr>
          <w:rFonts w:ascii="Arial" w:eastAsia="Helvetica" w:hAnsi="Arial" w:cs="Arial"/>
          <w:b/>
          <w:sz w:val="20"/>
          <w:szCs w:val="20"/>
        </w:rPr>
        <w:t>Artículo 66.</w:t>
      </w:r>
      <w:r w:rsidRPr="00A2756F">
        <w:rPr>
          <w:rFonts w:ascii="Arial" w:eastAsia="Helvetica" w:hAnsi="Arial" w:cs="Arial"/>
          <w:sz w:val="20"/>
          <w:szCs w:val="20"/>
        </w:rPr>
        <w:t xml:space="preserve"> </w:t>
      </w:r>
      <w:r w:rsidRPr="00A2756F">
        <w:rPr>
          <w:rFonts w:ascii="Arial" w:hAnsi="Arial" w:cs="Arial"/>
          <w:sz w:val="20"/>
          <w:szCs w:val="20"/>
        </w:rPr>
        <w:t xml:space="preserve">La boleta contendrá, por lo menos, la siguiente información: </w:t>
      </w:r>
    </w:p>
    <w:p w14:paraId="1C56EEB0" w14:textId="77777777" w:rsidR="00920EEE" w:rsidRPr="00A2756F" w:rsidRDefault="00920EEE" w:rsidP="00A2756F">
      <w:pPr>
        <w:spacing w:after="0" w:line="240" w:lineRule="auto"/>
        <w:jc w:val="both"/>
        <w:rPr>
          <w:rFonts w:ascii="Arial" w:hAnsi="Arial" w:cs="Arial"/>
          <w:sz w:val="20"/>
          <w:szCs w:val="20"/>
        </w:rPr>
      </w:pPr>
    </w:p>
    <w:p w14:paraId="4E0F9EB1" w14:textId="77777777" w:rsidR="00920EEE" w:rsidRPr="00A2756F" w:rsidRDefault="00920EEE" w:rsidP="00DE1F5A">
      <w:pPr>
        <w:numPr>
          <w:ilvl w:val="0"/>
          <w:numId w:val="13"/>
        </w:numPr>
        <w:spacing w:after="0" w:line="240" w:lineRule="auto"/>
        <w:ind w:left="1134"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Cargo para el que se postula.</w:t>
      </w:r>
    </w:p>
    <w:p w14:paraId="4847D473" w14:textId="77777777" w:rsidR="00920EEE" w:rsidRPr="00A2756F" w:rsidRDefault="00920EEE" w:rsidP="00DE1F5A">
      <w:pPr>
        <w:spacing w:after="0" w:line="240" w:lineRule="auto"/>
        <w:ind w:left="1134" w:hanging="567"/>
        <w:contextualSpacing/>
        <w:jc w:val="both"/>
        <w:rPr>
          <w:rFonts w:ascii="Arial" w:eastAsia="Times New Roman" w:hAnsi="Arial" w:cs="Arial"/>
          <w:sz w:val="20"/>
          <w:szCs w:val="20"/>
          <w:lang w:eastAsia="es-ES"/>
        </w:rPr>
      </w:pPr>
    </w:p>
    <w:p w14:paraId="06AE2C0D" w14:textId="77777777" w:rsidR="00920EEE" w:rsidRPr="00A2756F" w:rsidRDefault="00920EEE" w:rsidP="00DE1F5A">
      <w:pPr>
        <w:numPr>
          <w:ilvl w:val="0"/>
          <w:numId w:val="13"/>
        </w:numPr>
        <w:spacing w:after="0" w:line="240" w:lineRule="auto"/>
        <w:ind w:left="1134"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Circunscripción Estatal o Distrito Judicial, según corresponda.</w:t>
      </w:r>
    </w:p>
    <w:p w14:paraId="62DCB441" w14:textId="77777777" w:rsidR="00920EEE" w:rsidRPr="00A2756F" w:rsidRDefault="00920EEE" w:rsidP="00DE1F5A">
      <w:pPr>
        <w:spacing w:after="0" w:line="240" w:lineRule="auto"/>
        <w:ind w:left="1134" w:hanging="567"/>
        <w:contextualSpacing/>
        <w:rPr>
          <w:rFonts w:ascii="Arial" w:eastAsia="Times New Roman" w:hAnsi="Arial" w:cs="Arial"/>
          <w:sz w:val="20"/>
          <w:szCs w:val="20"/>
          <w:lang w:eastAsia="es-ES"/>
        </w:rPr>
      </w:pPr>
    </w:p>
    <w:p w14:paraId="47FC1108" w14:textId="77777777" w:rsidR="00920EEE" w:rsidRPr="00A2756F" w:rsidRDefault="00920EEE" w:rsidP="00DE1F5A">
      <w:pPr>
        <w:numPr>
          <w:ilvl w:val="0"/>
          <w:numId w:val="13"/>
        </w:numPr>
        <w:spacing w:after="0" w:line="240" w:lineRule="auto"/>
        <w:ind w:left="1134"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Especialidad por materia a la que se postula.</w:t>
      </w:r>
    </w:p>
    <w:p w14:paraId="2C263D91" w14:textId="77777777" w:rsidR="00920EEE" w:rsidRPr="00A2756F" w:rsidRDefault="00920EEE" w:rsidP="00DE1F5A">
      <w:pPr>
        <w:spacing w:after="0" w:line="240" w:lineRule="auto"/>
        <w:ind w:left="1134" w:hanging="567"/>
        <w:contextualSpacing/>
        <w:rPr>
          <w:rFonts w:ascii="Arial" w:eastAsia="Times New Roman" w:hAnsi="Arial" w:cs="Arial"/>
          <w:sz w:val="20"/>
          <w:szCs w:val="20"/>
          <w:lang w:eastAsia="es-ES"/>
        </w:rPr>
      </w:pPr>
    </w:p>
    <w:p w14:paraId="5214BF76" w14:textId="77777777" w:rsidR="00920EEE" w:rsidRPr="00A2756F" w:rsidRDefault="00920EEE" w:rsidP="00DE1F5A">
      <w:pPr>
        <w:numPr>
          <w:ilvl w:val="0"/>
          <w:numId w:val="13"/>
        </w:numPr>
        <w:spacing w:after="0" w:line="240" w:lineRule="auto"/>
        <w:ind w:left="1134"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Nombre completo de las personas candidatas, numerados y distribuidos por orden alfabético y progresivo, distinguiendo la autoridad postulante y las candidaturas de las personas juzgadoras que estén en funciones en los cargos a renovar. Las boletas podrán incluir, además, el sobrenombre con el que se conoce públicamente a las personas candidatas.</w:t>
      </w:r>
    </w:p>
    <w:p w14:paraId="0101FF44" w14:textId="77777777" w:rsidR="00920EEE" w:rsidRPr="00A2756F" w:rsidRDefault="00920EEE" w:rsidP="00DE1F5A">
      <w:pPr>
        <w:spacing w:after="0" w:line="240" w:lineRule="auto"/>
        <w:ind w:left="1134" w:hanging="567"/>
        <w:contextualSpacing/>
        <w:rPr>
          <w:rFonts w:ascii="Arial" w:eastAsia="Times New Roman" w:hAnsi="Arial" w:cs="Arial"/>
          <w:sz w:val="20"/>
          <w:szCs w:val="20"/>
          <w:lang w:eastAsia="es-ES"/>
        </w:rPr>
      </w:pPr>
    </w:p>
    <w:p w14:paraId="44AA8EAC" w14:textId="77777777" w:rsidR="00920EEE" w:rsidRPr="00A2756F" w:rsidRDefault="00920EEE" w:rsidP="00DE1F5A">
      <w:pPr>
        <w:numPr>
          <w:ilvl w:val="0"/>
          <w:numId w:val="13"/>
        </w:numPr>
        <w:spacing w:after="0" w:line="240" w:lineRule="auto"/>
        <w:ind w:left="1134" w:hanging="567"/>
        <w:contextualSpacing/>
        <w:jc w:val="both"/>
        <w:rPr>
          <w:rFonts w:ascii="Arial" w:eastAsia="Times New Roman" w:hAnsi="Arial" w:cs="Arial"/>
          <w:sz w:val="20"/>
          <w:szCs w:val="20"/>
          <w:lang w:eastAsia="es-ES"/>
        </w:rPr>
      </w:pPr>
      <w:r w:rsidRPr="00A2756F">
        <w:rPr>
          <w:rFonts w:ascii="Arial" w:eastAsia="Times New Roman" w:hAnsi="Arial" w:cs="Arial"/>
          <w:sz w:val="20"/>
          <w:szCs w:val="20"/>
          <w:lang w:eastAsia="es-ES"/>
        </w:rPr>
        <w:t xml:space="preserve">Firmas impresas de las personas titulares de la Presidencia del Consejo Estatal y de la Secretaría Ejecutiva del Instituto Estatal. </w:t>
      </w:r>
    </w:p>
    <w:p w14:paraId="5E303473" w14:textId="77777777" w:rsidR="00920EEE" w:rsidRPr="00A2756F" w:rsidRDefault="00920EEE" w:rsidP="00A2756F">
      <w:pPr>
        <w:spacing w:after="0" w:line="240" w:lineRule="auto"/>
        <w:jc w:val="both"/>
        <w:rPr>
          <w:rFonts w:ascii="Arial" w:hAnsi="Arial" w:cs="Arial"/>
          <w:sz w:val="20"/>
          <w:szCs w:val="20"/>
          <w:highlight w:val="cyan"/>
        </w:rPr>
      </w:pPr>
    </w:p>
    <w:p w14:paraId="7A590E85" w14:textId="77777777" w:rsidR="00920EEE" w:rsidRPr="00A2756F" w:rsidRDefault="00920EEE" w:rsidP="00A2756F">
      <w:pPr>
        <w:spacing w:after="0" w:line="240" w:lineRule="auto"/>
        <w:jc w:val="both"/>
        <w:rPr>
          <w:rFonts w:ascii="Arial" w:hAnsi="Arial" w:cs="Arial"/>
          <w:sz w:val="20"/>
          <w:szCs w:val="20"/>
        </w:rPr>
      </w:pPr>
      <w:r w:rsidRPr="00A2756F">
        <w:rPr>
          <w:rFonts w:ascii="Arial" w:hAnsi="Arial" w:cs="Arial"/>
          <w:sz w:val="20"/>
          <w:szCs w:val="20"/>
        </w:rPr>
        <w:t>Las boletas estarán adheridas a un talón con folio, del cual serán desprendibles. La información que contenga el talón corresponderá a la Entidad Federativa y Distrito Judicial. El número de folio será progresivo.</w:t>
      </w:r>
    </w:p>
    <w:p w14:paraId="458EEFFD" w14:textId="77777777" w:rsidR="00920EEE" w:rsidRPr="00A2756F" w:rsidRDefault="00920EEE" w:rsidP="00A2756F">
      <w:pPr>
        <w:spacing w:after="0" w:line="240" w:lineRule="auto"/>
        <w:jc w:val="both"/>
        <w:rPr>
          <w:rFonts w:ascii="Arial" w:eastAsia="Helvetica" w:hAnsi="Arial" w:cs="Arial"/>
          <w:sz w:val="20"/>
          <w:szCs w:val="20"/>
        </w:rPr>
      </w:pPr>
    </w:p>
    <w:p w14:paraId="17999780" w14:textId="35AB303F" w:rsidR="00920EEE" w:rsidRPr="00A2756F" w:rsidRDefault="00920EEE" w:rsidP="00A2756F">
      <w:pPr>
        <w:spacing w:after="0" w:line="240" w:lineRule="auto"/>
        <w:jc w:val="both"/>
        <w:rPr>
          <w:rFonts w:ascii="Arial" w:eastAsia="Arial" w:hAnsi="Arial" w:cs="Arial"/>
          <w:b/>
          <w:sz w:val="20"/>
          <w:szCs w:val="20"/>
        </w:rPr>
      </w:pPr>
      <w:bookmarkStart w:id="9" w:name="_Hlk183509053"/>
      <w:r w:rsidRPr="00A2756F">
        <w:rPr>
          <w:rFonts w:ascii="Arial" w:eastAsia="Arial" w:hAnsi="Arial" w:cs="Arial"/>
          <w:b/>
          <w:sz w:val="20"/>
          <w:szCs w:val="20"/>
        </w:rPr>
        <w:t xml:space="preserve">Artículo 67. </w:t>
      </w:r>
      <w:r w:rsidRPr="00A2756F">
        <w:rPr>
          <w:rFonts w:ascii="Arial" w:eastAsia="Arial" w:hAnsi="Arial" w:cs="Arial"/>
          <w:sz w:val="20"/>
          <w:szCs w:val="20"/>
        </w:rPr>
        <w:t>La boleta garantizará que el electorado asiente la candidatura de su elección</w:t>
      </w:r>
      <w:r w:rsidR="00893CD7" w:rsidRPr="00A2756F">
        <w:rPr>
          <w:rFonts w:ascii="Arial" w:eastAsia="Arial" w:hAnsi="Arial" w:cs="Arial"/>
          <w:sz w:val="20"/>
          <w:szCs w:val="20"/>
        </w:rPr>
        <w:t>,</w:t>
      </w:r>
      <w:r w:rsidRPr="00A2756F">
        <w:rPr>
          <w:rFonts w:ascii="Arial" w:eastAsia="Arial" w:hAnsi="Arial" w:cs="Arial"/>
          <w:sz w:val="20"/>
          <w:szCs w:val="20"/>
        </w:rPr>
        <w:t xml:space="preserve"> conforme a las siguientes categorías:</w:t>
      </w:r>
    </w:p>
    <w:p w14:paraId="7A55D420" w14:textId="77777777" w:rsidR="00920EEE" w:rsidRPr="00A2756F" w:rsidRDefault="00920EEE" w:rsidP="00A2756F">
      <w:pPr>
        <w:spacing w:after="0" w:line="240" w:lineRule="auto"/>
        <w:jc w:val="both"/>
        <w:rPr>
          <w:rFonts w:ascii="Arial" w:eastAsia="Arial" w:hAnsi="Arial" w:cs="Arial"/>
          <w:b/>
          <w:sz w:val="20"/>
          <w:szCs w:val="20"/>
        </w:rPr>
      </w:pPr>
    </w:p>
    <w:p w14:paraId="49B7CC88" w14:textId="0366C06D" w:rsidR="00920EEE" w:rsidRPr="00A2756F" w:rsidRDefault="00920EEE" w:rsidP="00DE1F5A">
      <w:pPr>
        <w:numPr>
          <w:ilvl w:val="0"/>
          <w:numId w:val="10"/>
        </w:numPr>
        <w:pBdr>
          <w:top w:val="nil"/>
          <w:left w:val="nil"/>
          <w:bottom w:val="nil"/>
          <w:right w:val="nil"/>
          <w:between w:val="nil"/>
        </w:pBdr>
        <w:spacing w:after="0" w:line="240" w:lineRule="auto"/>
        <w:ind w:left="1134" w:hanging="567"/>
        <w:contextualSpacing/>
        <w:jc w:val="both"/>
        <w:rPr>
          <w:rFonts w:ascii="Arial" w:eastAsia="Arial" w:hAnsi="Arial" w:cs="Arial"/>
          <w:sz w:val="20"/>
          <w:szCs w:val="20"/>
        </w:rPr>
      </w:pPr>
      <w:r w:rsidRPr="00A2756F">
        <w:rPr>
          <w:rFonts w:ascii="Arial" w:eastAsia="Arial" w:hAnsi="Arial" w:cs="Arial"/>
          <w:sz w:val="20"/>
          <w:szCs w:val="20"/>
        </w:rPr>
        <w:t>Para magistradas y magistrados del Tribunal Superior de Justicia se podrán elegir hasta cinco mujeres y hasta cinco hombres, por cada materia</w:t>
      </w:r>
      <w:r w:rsidR="00893CD7" w:rsidRPr="00A2756F">
        <w:rPr>
          <w:rFonts w:ascii="Arial" w:eastAsia="Arial" w:hAnsi="Arial" w:cs="Arial"/>
          <w:sz w:val="20"/>
          <w:szCs w:val="20"/>
        </w:rPr>
        <w:t>,</w:t>
      </w:r>
      <w:r w:rsidRPr="00A2756F">
        <w:rPr>
          <w:rFonts w:ascii="Arial" w:eastAsia="Arial" w:hAnsi="Arial" w:cs="Arial"/>
          <w:sz w:val="20"/>
          <w:szCs w:val="20"/>
        </w:rPr>
        <w:t xml:space="preserve"> según corresponda.</w:t>
      </w:r>
    </w:p>
    <w:p w14:paraId="2B2E4F74" w14:textId="77777777" w:rsidR="00920EEE" w:rsidRPr="00A2756F" w:rsidRDefault="00920EEE" w:rsidP="00DE1F5A">
      <w:pPr>
        <w:spacing w:after="0" w:line="240" w:lineRule="auto"/>
        <w:ind w:left="1134" w:hanging="567"/>
        <w:jc w:val="both"/>
        <w:rPr>
          <w:rFonts w:ascii="Arial" w:eastAsia="Arial" w:hAnsi="Arial" w:cs="Arial"/>
          <w:sz w:val="20"/>
          <w:szCs w:val="20"/>
        </w:rPr>
      </w:pPr>
    </w:p>
    <w:p w14:paraId="2AAAEB03" w14:textId="77777777" w:rsidR="00920EEE" w:rsidRPr="00A2756F" w:rsidRDefault="00920EEE" w:rsidP="00DE1F5A">
      <w:pPr>
        <w:numPr>
          <w:ilvl w:val="0"/>
          <w:numId w:val="10"/>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A2756F">
        <w:rPr>
          <w:rFonts w:ascii="Arial" w:eastAsia="Arial" w:hAnsi="Arial" w:cs="Arial"/>
          <w:sz w:val="20"/>
          <w:szCs w:val="20"/>
        </w:rPr>
        <w:t>Para magistradas y magistrados del Tribunal de Disciplina Judicial podrán elegir hasta tres mujeres y hasta dos hombres.</w:t>
      </w:r>
    </w:p>
    <w:p w14:paraId="7A068BB5" w14:textId="77777777" w:rsidR="00920EEE" w:rsidRPr="00A2756F" w:rsidRDefault="00920EEE" w:rsidP="00DE1F5A">
      <w:pPr>
        <w:pBdr>
          <w:top w:val="nil"/>
          <w:left w:val="nil"/>
          <w:bottom w:val="nil"/>
          <w:right w:val="nil"/>
          <w:between w:val="nil"/>
        </w:pBdr>
        <w:spacing w:after="0" w:line="240" w:lineRule="auto"/>
        <w:ind w:left="1134" w:hanging="567"/>
        <w:jc w:val="both"/>
        <w:rPr>
          <w:rFonts w:ascii="Arial" w:eastAsia="Arial" w:hAnsi="Arial" w:cs="Arial"/>
          <w:sz w:val="20"/>
          <w:szCs w:val="20"/>
        </w:rPr>
      </w:pPr>
    </w:p>
    <w:p w14:paraId="682A92BE" w14:textId="17F0B96B" w:rsidR="00920EEE" w:rsidRPr="00A2756F" w:rsidRDefault="00920EEE" w:rsidP="00DE1F5A">
      <w:pPr>
        <w:numPr>
          <w:ilvl w:val="0"/>
          <w:numId w:val="10"/>
        </w:numPr>
        <w:pBdr>
          <w:top w:val="nil"/>
          <w:left w:val="nil"/>
          <w:bottom w:val="nil"/>
          <w:right w:val="nil"/>
          <w:between w:val="nil"/>
        </w:pBdr>
        <w:spacing w:after="0" w:line="240" w:lineRule="auto"/>
        <w:ind w:left="1134" w:hanging="567"/>
        <w:contextualSpacing/>
        <w:jc w:val="both"/>
        <w:rPr>
          <w:rFonts w:ascii="Arial" w:eastAsia="Arial" w:hAnsi="Arial" w:cs="Arial"/>
          <w:sz w:val="20"/>
          <w:szCs w:val="20"/>
        </w:rPr>
      </w:pPr>
      <w:r w:rsidRPr="00A2756F">
        <w:rPr>
          <w:rFonts w:ascii="Arial" w:eastAsia="Arial" w:hAnsi="Arial" w:cs="Arial"/>
          <w:sz w:val="20"/>
          <w:szCs w:val="20"/>
        </w:rPr>
        <w:t>Para juezas y jueces se podrán elegir, hasta cinco mujeres y hasta cinco hombres</w:t>
      </w:r>
      <w:r w:rsidR="00893CD7" w:rsidRPr="00A2756F">
        <w:rPr>
          <w:rFonts w:ascii="Arial" w:eastAsia="Arial" w:hAnsi="Arial" w:cs="Arial"/>
          <w:sz w:val="20"/>
          <w:szCs w:val="20"/>
        </w:rPr>
        <w:t>,</w:t>
      </w:r>
      <w:r w:rsidRPr="00A2756F">
        <w:rPr>
          <w:rFonts w:ascii="Arial" w:eastAsia="Arial" w:hAnsi="Arial" w:cs="Arial"/>
          <w:sz w:val="20"/>
          <w:szCs w:val="20"/>
        </w:rPr>
        <w:t xml:space="preserve"> por cada materia y Distrito Judicial, según corresponda.</w:t>
      </w:r>
    </w:p>
    <w:p w14:paraId="444C63C2" w14:textId="77777777" w:rsidR="00920EEE" w:rsidRPr="00A2756F" w:rsidRDefault="00920EEE" w:rsidP="00A2756F">
      <w:pPr>
        <w:spacing w:after="0" w:line="240" w:lineRule="auto"/>
        <w:jc w:val="both"/>
        <w:rPr>
          <w:rFonts w:ascii="Arial" w:eastAsia="Helvetica" w:hAnsi="Arial" w:cs="Arial"/>
          <w:b/>
          <w:sz w:val="20"/>
          <w:szCs w:val="20"/>
        </w:rPr>
      </w:pPr>
    </w:p>
    <w:bookmarkEnd w:id="9"/>
    <w:p w14:paraId="419BD00F"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CAPÍTULO DÉCIMO</w:t>
      </w:r>
    </w:p>
    <w:p w14:paraId="1189AD56" w14:textId="77777777" w:rsidR="00920EEE" w:rsidRPr="00DE1F5A" w:rsidRDefault="00920EEE" w:rsidP="00A2756F">
      <w:pPr>
        <w:spacing w:after="0" w:line="240" w:lineRule="auto"/>
        <w:jc w:val="center"/>
        <w:rPr>
          <w:rFonts w:ascii="Arial" w:eastAsia="Calibri" w:hAnsi="Arial" w:cs="Arial"/>
          <w:bCs/>
          <w:sz w:val="20"/>
          <w:szCs w:val="20"/>
        </w:rPr>
      </w:pPr>
      <w:r w:rsidRPr="00DE1F5A">
        <w:rPr>
          <w:rFonts w:ascii="Arial" w:eastAsia="Calibri" w:hAnsi="Arial" w:cs="Arial"/>
          <w:bCs/>
          <w:sz w:val="20"/>
          <w:szCs w:val="20"/>
        </w:rPr>
        <w:t>DEL RÉGIMEN SANCIONADOR ELECTORAL</w:t>
      </w:r>
    </w:p>
    <w:p w14:paraId="69CB8692" w14:textId="77777777" w:rsidR="00920EEE" w:rsidRPr="00A2756F" w:rsidRDefault="00920EEE" w:rsidP="00A2756F">
      <w:pPr>
        <w:spacing w:after="0" w:line="240" w:lineRule="auto"/>
        <w:jc w:val="center"/>
        <w:rPr>
          <w:rFonts w:ascii="Arial" w:eastAsia="Calibri" w:hAnsi="Arial" w:cs="Arial"/>
          <w:b/>
          <w:sz w:val="20"/>
          <w:szCs w:val="20"/>
        </w:rPr>
      </w:pPr>
    </w:p>
    <w:p w14:paraId="3FF67012"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SECCIÓN PRIMERA</w:t>
      </w:r>
    </w:p>
    <w:p w14:paraId="6C3644FE" w14:textId="77777777" w:rsidR="00920EEE" w:rsidRPr="00DE1F5A" w:rsidRDefault="00920EEE" w:rsidP="00A2756F">
      <w:pPr>
        <w:spacing w:after="0" w:line="240" w:lineRule="auto"/>
        <w:jc w:val="center"/>
        <w:rPr>
          <w:rFonts w:ascii="Arial" w:eastAsia="Calibri" w:hAnsi="Arial" w:cs="Arial"/>
          <w:bCs/>
          <w:sz w:val="20"/>
          <w:szCs w:val="20"/>
        </w:rPr>
      </w:pPr>
      <w:r w:rsidRPr="00DE1F5A">
        <w:rPr>
          <w:rFonts w:ascii="Arial" w:eastAsia="Calibri" w:hAnsi="Arial" w:cs="Arial"/>
          <w:bCs/>
          <w:sz w:val="20"/>
          <w:szCs w:val="20"/>
        </w:rPr>
        <w:t>DE LOS SUJETOS, CONDUCTAS SANCIONABLES Y SANCIONES</w:t>
      </w:r>
    </w:p>
    <w:p w14:paraId="7901B809" w14:textId="77777777" w:rsidR="00920EEE" w:rsidRPr="00A2756F" w:rsidRDefault="00920EEE" w:rsidP="00A2756F">
      <w:pPr>
        <w:spacing w:after="0" w:line="240" w:lineRule="auto"/>
        <w:jc w:val="both"/>
        <w:rPr>
          <w:rFonts w:ascii="Arial" w:eastAsia="Calibri" w:hAnsi="Arial" w:cs="Arial"/>
          <w:b/>
          <w:sz w:val="20"/>
          <w:szCs w:val="20"/>
        </w:rPr>
      </w:pPr>
    </w:p>
    <w:p w14:paraId="51FE2389"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68. </w:t>
      </w:r>
      <w:r w:rsidRPr="00A2756F">
        <w:rPr>
          <w:rFonts w:ascii="Arial" w:eastAsia="Calibri" w:hAnsi="Arial" w:cs="Arial"/>
          <w:bCs/>
          <w:sz w:val="20"/>
          <w:szCs w:val="20"/>
        </w:rPr>
        <w:t>Son sujetos de responsabilidad por infracciones cometidas a las disposiciones electorales contenidas en esta Ley:</w:t>
      </w:r>
    </w:p>
    <w:p w14:paraId="1DA618C3" w14:textId="77777777" w:rsidR="00920EEE" w:rsidRPr="00A2756F" w:rsidRDefault="00920EEE" w:rsidP="00A2756F">
      <w:pPr>
        <w:spacing w:after="0" w:line="240" w:lineRule="auto"/>
        <w:jc w:val="both"/>
        <w:rPr>
          <w:rFonts w:ascii="Arial" w:eastAsia="Calibri" w:hAnsi="Arial" w:cs="Arial"/>
          <w:bCs/>
          <w:sz w:val="20"/>
          <w:szCs w:val="20"/>
        </w:rPr>
      </w:pPr>
    </w:p>
    <w:p w14:paraId="0810AA17"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Los partidos políticos.</w:t>
      </w:r>
    </w:p>
    <w:p w14:paraId="0259DF25" w14:textId="77777777" w:rsidR="00920EEE" w:rsidRPr="00A2756F" w:rsidRDefault="00920EEE" w:rsidP="00DE1F5A">
      <w:pPr>
        <w:spacing w:after="0" w:line="240" w:lineRule="auto"/>
        <w:ind w:left="1134" w:hanging="567"/>
        <w:contextualSpacing/>
        <w:jc w:val="both"/>
        <w:rPr>
          <w:rFonts w:ascii="Arial" w:eastAsia="Calibri" w:hAnsi="Arial" w:cs="Arial"/>
          <w:bCs/>
          <w:sz w:val="20"/>
          <w:szCs w:val="20"/>
        </w:rPr>
      </w:pPr>
    </w:p>
    <w:p w14:paraId="4CD2370D"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agrupaciones políticas.</w:t>
      </w:r>
    </w:p>
    <w:p w14:paraId="3796D8CC"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3107EA3E"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personas aspirantes y candidatas a un cargo de elección.</w:t>
      </w:r>
    </w:p>
    <w:p w14:paraId="17B22817"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28B8AC7C"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ciudadanas y ciudadanos, o cualquier persona física o moral.</w:t>
      </w:r>
    </w:p>
    <w:p w14:paraId="4FBDD861" w14:textId="77777777" w:rsidR="00920EEE" w:rsidRPr="00A2756F" w:rsidRDefault="00920EEE" w:rsidP="00DE1F5A">
      <w:pPr>
        <w:spacing w:after="0" w:line="240" w:lineRule="auto"/>
        <w:ind w:left="1134" w:hanging="567"/>
        <w:jc w:val="both"/>
        <w:rPr>
          <w:rFonts w:ascii="Arial" w:eastAsia="Calibri" w:hAnsi="Arial" w:cs="Arial"/>
          <w:bCs/>
          <w:sz w:val="20"/>
          <w:szCs w:val="20"/>
        </w:rPr>
      </w:pPr>
    </w:p>
    <w:p w14:paraId="4122D815"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personas observadoras electorales o las organizaciones de observadores electorales.</w:t>
      </w:r>
    </w:p>
    <w:p w14:paraId="70C8651C" w14:textId="77777777" w:rsidR="00920EEE" w:rsidRPr="00A2756F" w:rsidRDefault="00920EEE" w:rsidP="00DE1F5A">
      <w:pPr>
        <w:spacing w:after="0" w:line="240" w:lineRule="auto"/>
        <w:ind w:left="1134" w:hanging="567"/>
        <w:contextualSpacing/>
        <w:jc w:val="both"/>
        <w:rPr>
          <w:rFonts w:ascii="Arial" w:eastAsia="Calibri" w:hAnsi="Arial" w:cs="Arial"/>
          <w:bCs/>
          <w:sz w:val="20"/>
          <w:szCs w:val="20"/>
        </w:rPr>
      </w:pPr>
    </w:p>
    <w:p w14:paraId="52DBC7F3"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autoridades o las personas en el servicio público de cualquiera de los Poderes de la Unión, de los poderes locales, órganos de gobierno municipales, órganos autónomos y cualquier otro ente público.</w:t>
      </w:r>
    </w:p>
    <w:p w14:paraId="54929AF4"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174F6F24"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Las notarias y notarios públicos. </w:t>
      </w:r>
    </w:p>
    <w:p w14:paraId="5D676C27"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63ACF739"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Las personas extranjeras. </w:t>
      </w:r>
    </w:p>
    <w:p w14:paraId="7D95247D"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5DA5C6FF"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organizaciones sindicales, laborales o patronales, o de cualquier otra agrupación con objeto social diferente a la creación de partidos políticos, así como sus integrantes o dirigentes.</w:t>
      </w:r>
    </w:p>
    <w:p w14:paraId="3BCFFA94"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34CCE6B8"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Los ministerios de culto, asociaciones, iglesias o agrupaciones de cualquier religión.</w:t>
      </w:r>
    </w:p>
    <w:p w14:paraId="33BBEA59" w14:textId="77777777" w:rsidR="00920EEE" w:rsidRPr="00A2756F" w:rsidRDefault="00920EEE" w:rsidP="00DE1F5A">
      <w:pPr>
        <w:spacing w:after="0" w:line="240" w:lineRule="auto"/>
        <w:ind w:left="1134" w:hanging="567"/>
        <w:contextualSpacing/>
        <w:rPr>
          <w:rFonts w:ascii="Arial" w:eastAsia="Calibri" w:hAnsi="Arial" w:cs="Arial"/>
          <w:bCs/>
          <w:sz w:val="20"/>
          <w:szCs w:val="20"/>
        </w:rPr>
      </w:pPr>
    </w:p>
    <w:p w14:paraId="4B1A3970" w14:textId="77777777" w:rsidR="00920EEE" w:rsidRPr="00A2756F" w:rsidRDefault="00920EEE" w:rsidP="00DE1F5A">
      <w:pPr>
        <w:numPr>
          <w:ilvl w:val="1"/>
          <w:numId w:val="4"/>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Quien resulte con obligación en los términos de la presente Ley.</w:t>
      </w:r>
    </w:p>
    <w:p w14:paraId="481A671D" w14:textId="77777777" w:rsidR="00920EEE" w:rsidRPr="00A2756F" w:rsidRDefault="00920EEE" w:rsidP="00A2756F">
      <w:pPr>
        <w:spacing w:after="0" w:line="240" w:lineRule="auto"/>
        <w:jc w:val="both"/>
        <w:rPr>
          <w:rFonts w:ascii="Arial" w:eastAsia="Calibri" w:hAnsi="Arial" w:cs="Arial"/>
          <w:b/>
          <w:sz w:val="20"/>
          <w:szCs w:val="20"/>
        </w:rPr>
      </w:pPr>
    </w:p>
    <w:p w14:paraId="37F28CD1" w14:textId="488C7AD2"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69. </w:t>
      </w:r>
      <w:r w:rsidRPr="00A2756F">
        <w:rPr>
          <w:rFonts w:ascii="Arial" w:eastAsia="Calibri" w:hAnsi="Arial" w:cs="Arial"/>
          <w:bCs/>
          <w:sz w:val="20"/>
          <w:szCs w:val="20"/>
        </w:rPr>
        <w:t xml:space="preserve">La violencia política contra las mujeres en razón de género, dentro del proceso electoral o fuera de este, constituye una infracción a la presente Ley por parte de los sujetos de responsabilidad señalados en el artículo anterior, y se manifiesta, entre otras, a través de las conductas siguientes: </w:t>
      </w:r>
    </w:p>
    <w:p w14:paraId="6F10FA20" w14:textId="77777777" w:rsidR="00920EEE" w:rsidRPr="00A2756F" w:rsidRDefault="00920EEE" w:rsidP="00A2756F">
      <w:pPr>
        <w:spacing w:after="0" w:line="240" w:lineRule="auto"/>
        <w:jc w:val="both"/>
        <w:rPr>
          <w:rFonts w:ascii="Arial" w:eastAsia="Calibri" w:hAnsi="Arial" w:cs="Arial"/>
          <w:b/>
          <w:sz w:val="20"/>
          <w:szCs w:val="20"/>
        </w:rPr>
      </w:pPr>
    </w:p>
    <w:p w14:paraId="79589369" w14:textId="77777777" w:rsidR="00920EEE" w:rsidRPr="00A2756F" w:rsidRDefault="00920EEE" w:rsidP="001D4206">
      <w:pPr>
        <w:numPr>
          <w:ilvl w:val="0"/>
          <w:numId w:val="15"/>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Ocultar información con el objetivo de impedir la toma de decisiones y el desarrollo de sus funciones y actividades. </w:t>
      </w:r>
    </w:p>
    <w:p w14:paraId="561C11AA" w14:textId="77777777" w:rsidR="00920EEE" w:rsidRPr="00A2756F" w:rsidRDefault="00920EEE" w:rsidP="001D4206">
      <w:pPr>
        <w:spacing w:after="0" w:line="240" w:lineRule="auto"/>
        <w:ind w:left="1134" w:hanging="567"/>
        <w:contextualSpacing/>
        <w:jc w:val="both"/>
        <w:rPr>
          <w:rFonts w:ascii="Arial" w:eastAsia="Calibri" w:hAnsi="Arial" w:cs="Arial"/>
          <w:bCs/>
          <w:sz w:val="20"/>
          <w:szCs w:val="20"/>
        </w:rPr>
      </w:pPr>
    </w:p>
    <w:p w14:paraId="0DDE7D9A" w14:textId="77777777" w:rsidR="00920EEE" w:rsidRPr="00A2756F" w:rsidRDefault="00920EEE" w:rsidP="001D4206">
      <w:pPr>
        <w:numPr>
          <w:ilvl w:val="0"/>
          <w:numId w:val="15"/>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Ocultar la convocatoria para el registro de candidaturas, o información relacionada con esta, con la finalidad de impedir su participación. </w:t>
      </w:r>
    </w:p>
    <w:p w14:paraId="2B85446E" w14:textId="77777777" w:rsidR="00920EEE" w:rsidRPr="00A2756F" w:rsidRDefault="00920EEE" w:rsidP="001D4206">
      <w:pPr>
        <w:spacing w:after="0" w:line="240" w:lineRule="auto"/>
        <w:ind w:left="1134" w:hanging="567"/>
        <w:contextualSpacing/>
        <w:rPr>
          <w:rFonts w:ascii="Arial" w:eastAsia="Calibri" w:hAnsi="Arial" w:cs="Arial"/>
          <w:bCs/>
          <w:sz w:val="20"/>
          <w:szCs w:val="20"/>
        </w:rPr>
      </w:pPr>
    </w:p>
    <w:p w14:paraId="329EEE61" w14:textId="77777777" w:rsidR="00920EEE" w:rsidRPr="00A2756F" w:rsidRDefault="00920EEE" w:rsidP="001D4206">
      <w:pPr>
        <w:numPr>
          <w:ilvl w:val="0"/>
          <w:numId w:val="15"/>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Proporcionar información falsa, incompleta o imprecisa, para impedir su registro. </w:t>
      </w:r>
    </w:p>
    <w:p w14:paraId="162BBE7B" w14:textId="77777777" w:rsidR="00920EEE" w:rsidRPr="00A2756F" w:rsidRDefault="00920EEE" w:rsidP="001D4206">
      <w:pPr>
        <w:spacing w:after="0" w:line="240" w:lineRule="auto"/>
        <w:ind w:left="1134" w:hanging="567"/>
        <w:contextualSpacing/>
        <w:rPr>
          <w:rFonts w:ascii="Arial" w:eastAsia="Calibri" w:hAnsi="Arial" w:cs="Arial"/>
          <w:bCs/>
          <w:sz w:val="20"/>
          <w:szCs w:val="20"/>
        </w:rPr>
      </w:pPr>
    </w:p>
    <w:p w14:paraId="273733DA" w14:textId="77777777" w:rsidR="00920EEE" w:rsidRPr="00A2756F" w:rsidRDefault="00920EEE" w:rsidP="001D4206">
      <w:pPr>
        <w:numPr>
          <w:ilvl w:val="0"/>
          <w:numId w:val="15"/>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Obstaculizar su campaña, impidiendo que la competencia electoral se desarrolle en condiciones de igualdad.</w:t>
      </w:r>
    </w:p>
    <w:p w14:paraId="0BCCEA65" w14:textId="77777777" w:rsidR="00920EEE" w:rsidRPr="00A2756F" w:rsidRDefault="00920EEE" w:rsidP="001D4206">
      <w:pPr>
        <w:spacing w:after="0" w:line="240" w:lineRule="auto"/>
        <w:ind w:left="1134" w:hanging="567"/>
        <w:contextualSpacing/>
        <w:rPr>
          <w:rFonts w:ascii="Arial" w:eastAsia="Calibri" w:hAnsi="Arial" w:cs="Arial"/>
          <w:bCs/>
          <w:sz w:val="20"/>
          <w:szCs w:val="20"/>
        </w:rPr>
      </w:pPr>
    </w:p>
    <w:p w14:paraId="4F48E102" w14:textId="77777777" w:rsidR="00920EEE" w:rsidRPr="00A2756F" w:rsidRDefault="00920EEE" w:rsidP="001D4206">
      <w:pPr>
        <w:numPr>
          <w:ilvl w:val="0"/>
          <w:numId w:val="15"/>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 Cualquier otra acción que lesione o dañe su dignidad, integridad o libertad en el ejercicio de sus derechos político electorales. </w:t>
      </w:r>
    </w:p>
    <w:p w14:paraId="39ECEC08" w14:textId="77777777" w:rsidR="00920EEE" w:rsidRPr="00A2756F" w:rsidRDefault="00920EEE" w:rsidP="001D4206">
      <w:pPr>
        <w:spacing w:after="0" w:line="240" w:lineRule="auto"/>
        <w:ind w:left="1134" w:hanging="567"/>
        <w:contextualSpacing/>
        <w:rPr>
          <w:rFonts w:ascii="Arial" w:eastAsia="Calibri" w:hAnsi="Arial" w:cs="Arial"/>
          <w:bCs/>
          <w:sz w:val="20"/>
          <w:szCs w:val="20"/>
        </w:rPr>
      </w:pPr>
    </w:p>
    <w:p w14:paraId="5127D4BC" w14:textId="77777777" w:rsidR="00920EEE" w:rsidRPr="00A2756F" w:rsidRDefault="00920EEE" w:rsidP="001D4206">
      <w:pPr>
        <w:numPr>
          <w:ilvl w:val="0"/>
          <w:numId w:val="15"/>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Alguna de las contenidas en la Ley Estatal del Derecho de las Mujeres a una Vida Libre de Violencia.</w:t>
      </w:r>
    </w:p>
    <w:p w14:paraId="0019045F" w14:textId="77777777" w:rsidR="00920EEE" w:rsidRPr="00A2756F" w:rsidRDefault="00920EEE" w:rsidP="00A2756F">
      <w:pPr>
        <w:spacing w:after="0" w:line="240" w:lineRule="auto"/>
        <w:jc w:val="both"/>
        <w:rPr>
          <w:rFonts w:ascii="Arial" w:eastAsia="Calibri" w:hAnsi="Arial" w:cs="Arial"/>
          <w:b/>
          <w:sz w:val="20"/>
          <w:szCs w:val="20"/>
        </w:rPr>
      </w:pPr>
    </w:p>
    <w:p w14:paraId="5AC95C58"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70. </w:t>
      </w:r>
      <w:r w:rsidRPr="00A2756F">
        <w:rPr>
          <w:rFonts w:ascii="Arial" w:eastAsia="Calibri" w:hAnsi="Arial" w:cs="Arial"/>
          <w:bCs/>
          <w:sz w:val="20"/>
          <w:szCs w:val="20"/>
        </w:rPr>
        <w:t xml:space="preserve">Constituyen infracciones de los partidos políticos, agrupaciones políticas, personas en el servicio público y poderes de los estados a la presente Ley: </w:t>
      </w:r>
    </w:p>
    <w:p w14:paraId="79E87FC5" w14:textId="77777777" w:rsidR="00920EEE" w:rsidRPr="00A2756F" w:rsidRDefault="00920EEE" w:rsidP="00A2756F">
      <w:pPr>
        <w:spacing w:after="0" w:line="240" w:lineRule="auto"/>
        <w:jc w:val="both"/>
        <w:rPr>
          <w:rFonts w:ascii="Arial" w:eastAsia="Calibri" w:hAnsi="Arial" w:cs="Arial"/>
          <w:bCs/>
          <w:sz w:val="20"/>
          <w:szCs w:val="20"/>
        </w:rPr>
      </w:pPr>
    </w:p>
    <w:p w14:paraId="677AB44E" w14:textId="77777777" w:rsidR="00920EEE" w:rsidRPr="00A2756F" w:rsidRDefault="00920EEE" w:rsidP="001D4206">
      <w:pPr>
        <w:numPr>
          <w:ilvl w:val="0"/>
          <w:numId w:val="1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 realización de actos de campaña a favor de las personas aspirantes y, en su caso, candidaturas.</w:t>
      </w:r>
    </w:p>
    <w:p w14:paraId="69640B65" w14:textId="77777777" w:rsidR="00920EEE" w:rsidRPr="00A2756F" w:rsidRDefault="00920EEE" w:rsidP="001D4206">
      <w:pPr>
        <w:spacing w:after="0" w:line="240" w:lineRule="auto"/>
        <w:ind w:left="1134" w:hanging="567"/>
        <w:contextualSpacing/>
        <w:jc w:val="both"/>
        <w:rPr>
          <w:rFonts w:ascii="Arial" w:eastAsia="Calibri" w:hAnsi="Arial" w:cs="Arial"/>
          <w:bCs/>
          <w:sz w:val="20"/>
          <w:szCs w:val="20"/>
        </w:rPr>
      </w:pPr>
    </w:p>
    <w:p w14:paraId="3E161395" w14:textId="1A2DA11A" w:rsidR="00920EEE" w:rsidRPr="00A2756F" w:rsidRDefault="00920EEE" w:rsidP="001D4206">
      <w:pPr>
        <w:numPr>
          <w:ilvl w:val="0"/>
          <w:numId w:val="1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 difusión de propaganda electoral que calumnie a las personas aspirantes y, en su caso, a las candidaturas.</w:t>
      </w:r>
    </w:p>
    <w:p w14:paraId="6FFA1890" w14:textId="77777777" w:rsidR="00920EEE" w:rsidRPr="00A2756F" w:rsidRDefault="00920EEE" w:rsidP="001D4206">
      <w:pPr>
        <w:spacing w:after="0" w:line="240" w:lineRule="auto"/>
        <w:ind w:left="1134" w:hanging="567"/>
        <w:contextualSpacing/>
        <w:jc w:val="both"/>
        <w:rPr>
          <w:rFonts w:ascii="Arial" w:eastAsia="Calibri" w:hAnsi="Arial" w:cs="Arial"/>
          <w:bCs/>
          <w:sz w:val="20"/>
          <w:szCs w:val="20"/>
        </w:rPr>
      </w:pPr>
    </w:p>
    <w:p w14:paraId="688D398E" w14:textId="46CAAA20" w:rsidR="00920EEE" w:rsidRPr="00A2756F" w:rsidRDefault="00920EEE" w:rsidP="001D4206">
      <w:pPr>
        <w:numPr>
          <w:ilvl w:val="0"/>
          <w:numId w:val="1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 contratación, en forma directa o por terceras personas, de tiempo en cualquier modalidad en radio o televisión a favor de las personas aspirantes y</w:t>
      </w:r>
      <w:r w:rsidR="00EA1EBE" w:rsidRPr="00A2756F">
        <w:rPr>
          <w:rFonts w:ascii="Arial" w:eastAsia="Calibri" w:hAnsi="Arial" w:cs="Arial"/>
          <w:bCs/>
          <w:sz w:val="20"/>
          <w:szCs w:val="20"/>
        </w:rPr>
        <w:t>,</w:t>
      </w:r>
      <w:r w:rsidRPr="00A2756F">
        <w:rPr>
          <w:rFonts w:ascii="Arial" w:eastAsia="Calibri" w:hAnsi="Arial" w:cs="Arial"/>
          <w:bCs/>
          <w:sz w:val="20"/>
          <w:szCs w:val="20"/>
        </w:rPr>
        <w:t xml:space="preserve"> en su caso, candidaturas.</w:t>
      </w:r>
    </w:p>
    <w:p w14:paraId="0CE5F67F" w14:textId="77777777" w:rsidR="00920EEE" w:rsidRPr="00A2756F" w:rsidRDefault="00920EEE" w:rsidP="001D4206">
      <w:pPr>
        <w:spacing w:after="0" w:line="240" w:lineRule="auto"/>
        <w:ind w:left="1134" w:hanging="567"/>
        <w:contextualSpacing/>
        <w:jc w:val="both"/>
        <w:rPr>
          <w:rFonts w:ascii="Arial" w:eastAsia="Calibri" w:hAnsi="Arial" w:cs="Arial"/>
          <w:bCs/>
          <w:sz w:val="20"/>
          <w:szCs w:val="20"/>
        </w:rPr>
      </w:pPr>
    </w:p>
    <w:p w14:paraId="6D2E2DEA" w14:textId="67ED6ECE" w:rsidR="00920EEE" w:rsidRPr="00A2756F" w:rsidRDefault="00920EEE" w:rsidP="001D4206">
      <w:pPr>
        <w:numPr>
          <w:ilvl w:val="0"/>
          <w:numId w:val="1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Otorgar aportaciones económicas o en especie a una persona aspirante y</w:t>
      </w:r>
      <w:r w:rsidR="00EA1EBE" w:rsidRPr="00A2756F">
        <w:rPr>
          <w:rFonts w:ascii="Arial" w:eastAsia="Calibri" w:hAnsi="Arial" w:cs="Arial"/>
          <w:bCs/>
          <w:sz w:val="20"/>
          <w:szCs w:val="20"/>
        </w:rPr>
        <w:t>,</w:t>
      </w:r>
      <w:r w:rsidRPr="00A2756F">
        <w:rPr>
          <w:rFonts w:ascii="Arial" w:eastAsia="Calibri" w:hAnsi="Arial" w:cs="Arial"/>
          <w:bCs/>
          <w:sz w:val="20"/>
          <w:szCs w:val="20"/>
        </w:rPr>
        <w:t xml:space="preserve"> en su caso, candidatura.</w:t>
      </w:r>
    </w:p>
    <w:p w14:paraId="1FA46AA9" w14:textId="77777777" w:rsidR="00920EEE" w:rsidRPr="00A2756F" w:rsidRDefault="00920EEE" w:rsidP="001D4206">
      <w:pPr>
        <w:spacing w:after="0" w:line="240" w:lineRule="auto"/>
        <w:ind w:left="1134" w:hanging="567"/>
        <w:contextualSpacing/>
        <w:jc w:val="both"/>
        <w:rPr>
          <w:rFonts w:ascii="Arial" w:eastAsia="Calibri" w:hAnsi="Arial" w:cs="Arial"/>
          <w:bCs/>
          <w:sz w:val="20"/>
          <w:szCs w:val="20"/>
        </w:rPr>
      </w:pPr>
    </w:p>
    <w:p w14:paraId="019CAA98" w14:textId="77777777" w:rsidR="00920EEE" w:rsidRPr="00A2756F" w:rsidRDefault="00920EEE" w:rsidP="001D4206">
      <w:pPr>
        <w:numPr>
          <w:ilvl w:val="0"/>
          <w:numId w:val="1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El incumplimiento de cualquiera de las disposiciones contenidas en esta Ley y en lo que resulte aplicable, las de la Ley Electoral.</w:t>
      </w:r>
    </w:p>
    <w:p w14:paraId="72492A7C" w14:textId="77777777" w:rsidR="00920EEE" w:rsidRPr="00A2756F" w:rsidRDefault="00920EEE" w:rsidP="00A2756F">
      <w:pPr>
        <w:spacing w:after="0" w:line="240" w:lineRule="auto"/>
        <w:jc w:val="both"/>
        <w:rPr>
          <w:rFonts w:ascii="Arial" w:eastAsia="Calibri" w:hAnsi="Arial" w:cs="Arial"/>
          <w:b/>
          <w:sz w:val="20"/>
          <w:szCs w:val="20"/>
        </w:rPr>
      </w:pPr>
    </w:p>
    <w:p w14:paraId="7BEFC9C3"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71. </w:t>
      </w:r>
      <w:r w:rsidRPr="00A2756F">
        <w:rPr>
          <w:rFonts w:ascii="Arial" w:eastAsia="Calibri" w:hAnsi="Arial" w:cs="Arial"/>
          <w:bCs/>
          <w:sz w:val="20"/>
          <w:szCs w:val="20"/>
        </w:rPr>
        <w:t>Constituyen infracciones de las personas aspirantes o candidatas a la presente Ley:</w:t>
      </w:r>
    </w:p>
    <w:p w14:paraId="391C26D1" w14:textId="77777777" w:rsidR="00920EEE" w:rsidRPr="00A2756F" w:rsidRDefault="00920EEE" w:rsidP="00A2756F">
      <w:pPr>
        <w:spacing w:after="0" w:line="240" w:lineRule="auto"/>
        <w:jc w:val="both"/>
        <w:rPr>
          <w:rFonts w:ascii="Arial" w:eastAsia="Calibri" w:hAnsi="Arial" w:cs="Arial"/>
          <w:bCs/>
          <w:sz w:val="20"/>
          <w:szCs w:val="20"/>
        </w:rPr>
      </w:pPr>
    </w:p>
    <w:p w14:paraId="0809E5D6"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La realización de actos anticipados de campaña.</w:t>
      </w:r>
    </w:p>
    <w:p w14:paraId="7EC30846" w14:textId="77777777" w:rsidR="00920EEE" w:rsidRPr="00A2756F" w:rsidRDefault="00920EEE" w:rsidP="00A2756F">
      <w:pPr>
        <w:spacing w:after="0" w:line="240" w:lineRule="auto"/>
        <w:ind w:left="1080"/>
        <w:contextualSpacing/>
        <w:jc w:val="both"/>
        <w:rPr>
          <w:rFonts w:ascii="Arial" w:eastAsia="Calibri" w:hAnsi="Arial" w:cs="Arial"/>
          <w:bCs/>
          <w:sz w:val="20"/>
          <w:szCs w:val="20"/>
        </w:rPr>
      </w:pPr>
    </w:p>
    <w:p w14:paraId="1B2154DA"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Solicitar o recibir recursos, en dinero o en especie, de otra persona, agrupación, ente público, o personas servidoras públicas.</w:t>
      </w:r>
    </w:p>
    <w:p w14:paraId="68C0E691" w14:textId="77777777" w:rsidR="00920EEE" w:rsidRPr="00A2756F" w:rsidRDefault="00920EEE" w:rsidP="00A2756F">
      <w:pPr>
        <w:spacing w:after="0" w:line="240" w:lineRule="auto"/>
        <w:ind w:left="720"/>
        <w:contextualSpacing/>
        <w:rPr>
          <w:rFonts w:ascii="Arial" w:eastAsia="Calibri" w:hAnsi="Arial" w:cs="Arial"/>
          <w:bCs/>
          <w:sz w:val="20"/>
          <w:szCs w:val="20"/>
        </w:rPr>
      </w:pPr>
    </w:p>
    <w:p w14:paraId="4B5A2B6E"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No presentar el informe de gastos personales de campaña.</w:t>
      </w:r>
    </w:p>
    <w:p w14:paraId="5D41043C" w14:textId="77777777" w:rsidR="00920EEE" w:rsidRPr="00A2756F" w:rsidRDefault="00920EEE" w:rsidP="00A2756F">
      <w:pPr>
        <w:spacing w:after="0" w:line="240" w:lineRule="auto"/>
        <w:ind w:left="720"/>
        <w:contextualSpacing/>
        <w:rPr>
          <w:rFonts w:ascii="Arial" w:eastAsia="Calibri" w:hAnsi="Arial" w:cs="Arial"/>
          <w:bCs/>
          <w:sz w:val="20"/>
          <w:szCs w:val="20"/>
        </w:rPr>
      </w:pPr>
    </w:p>
    <w:p w14:paraId="224C5381"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Exceder el tope de gastos personales de campaña.</w:t>
      </w:r>
    </w:p>
    <w:p w14:paraId="652C504E" w14:textId="77777777" w:rsidR="00920EEE" w:rsidRPr="00A2756F" w:rsidRDefault="00920EEE" w:rsidP="00A2756F">
      <w:pPr>
        <w:spacing w:after="0" w:line="240" w:lineRule="auto"/>
        <w:ind w:left="720"/>
        <w:contextualSpacing/>
        <w:rPr>
          <w:rFonts w:ascii="Arial" w:eastAsia="Calibri" w:hAnsi="Arial" w:cs="Arial"/>
          <w:bCs/>
          <w:sz w:val="20"/>
          <w:szCs w:val="20"/>
        </w:rPr>
      </w:pPr>
    </w:p>
    <w:p w14:paraId="7011B55F"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 xml:space="preserve">La difusión de propaganda política electoral en periodos no permitidos.  </w:t>
      </w:r>
    </w:p>
    <w:p w14:paraId="7267F312" w14:textId="77777777" w:rsidR="00920EEE" w:rsidRPr="00A2756F" w:rsidRDefault="00920EEE" w:rsidP="00A2756F">
      <w:pPr>
        <w:spacing w:after="0" w:line="240" w:lineRule="auto"/>
        <w:ind w:left="720"/>
        <w:contextualSpacing/>
        <w:rPr>
          <w:rFonts w:ascii="Arial" w:eastAsia="Calibri" w:hAnsi="Arial" w:cs="Arial"/>
          <w:bCs/>
          <w:sz w:val="20"/>
          <w:szCs w:val="20"/>
        </w:rPr>
      </w:pPr>
    </w:p>
    <w:p w14:paraId="18E4F998"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La difusión de propaganda política electoral que contenga expresiones que calumnien a las personas o instituciones.</w:t>
      </w:r>
    </w:p>
    <w:p w14:paraId="23480008" w14:textId="77777777" w:rsidR="00920EEE" w:rsidRPr="00A2756F" w:rsidRDefault="00920EEE" w:rsidP="00A2756F">
      <w:pPr>
        <w:spacing w:after="0" w:line="240" w:lineRule="auto"/>
        <w:ind w:left="720"/>
        <w:contextualSpacing/>
        <w:rPr>
          <w:rFonts w:ascii="Arial" w:eastAsia="Calibri" w:hAnsi="Arial" w:cs="Arial"/>
          <w:bCs/>
          <w:sz w:val="20"/>
          <w:szCs w:val="20"/>
        </w:rPr>
      </w:pPr>
    </w:p>
    <w:p w14:paraId="1C35F525" w14:textId="7777777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 xml:space="preserve">La difusión de propaganda electoral a través de medios no permitidos por la ley. </w:t>
      </w:r>
    </w:p>
    <w:p w14:paraId="5D0A55CB" w14:textId="77777777" w:rsidR="00920EEE" w:rsidRPr="00A2756F" w:rsidRDefault="00920EEE" w:rsidP="00A2756F">
      <w:pPr>
        <w:spacing w:after="0" w:line="240" w:lineRule="auto"/>
        <w:ind w:left="720"/>
        <w:contextualSpacing/>
        <w:rPr>
          <w:rFonts w:ascii="Arial" w:eastAsia="Calibri" w:hAnsi="Arial" w:cs="Arial"/>
          <w:bCs/>
          <w:sz w:val="20"/>
          <w:szCs w:val="20"/>
        </w:rPr>
      </w:pPr>
    </w:p>
    <w:p w14:paraId="708A4647" w14:textId="705B2D97" w:rsidR="00920EEE" w:rsidRPr="00A2756F" w:rsidRDefault="00920EEE" w:rsidP="00A2756F">
      <w:pPr>
        <w:numPr>
          <w:ilvl w:val="0"/>
          <w:numId w:val="17"/>
        </w:numPr>
        <w:spacing w:after="0" w:line="240" w:lineRule="auto"/>
        <w:contextualSpacing/>
        <w:jc w:val="both"/>
        <w:rPr>
          <w:rFonts w:ascii="Arial" w:eastAsia="Calibri" w:hAnsi="Arial" w:cs="Arial"/>
          <w:bCs/>
          <w:sz w:val="20"/>
          <w:szCs w:val="20"/>
        </w:rPr>
      </w:pPr>
      <w:r w:rsidRPr="00A2756F">
        <w:rPr>
          <w:rFonts w:ascii="Arial" w:eastAsia="Calibri" w:hAnsi="Arial" w:cs="Arial"/>
          <w:bCs/>
          <w:sz w:val="20"/>
          <w:szCs w:val="20"/>
        </w:rPr>
        <w:t>El incumplimiento de cualquiera de las disposiciones contenidas en esta Ley</w:t>
      </w:r>
      <w:r w:rsidR="00EA1EBE" w:rsidRPr="00A2756F">
        <w:rPr>
          <w:rFonts w:ascii="Arial" w:eastAsia="Calibri" w:hAnsi="Arial" w:cs="Arial"/>
          <w:bCs/>
          <w:sz w:val="20"/>
          <w:szCs w:val="20"/>
        </w:rPr>
        <w:t>.</w:t>
      </w:r>
    </w:p>
    <w:p w14:paraId="03B70377" w14:textId="77777777" w:rsidR="00920EEE" w:rsidRPr="00A2756F" w:rsidRDefault="00920EEE" w:rsidP="00A2756F">
      <w:pPr>
        <w:spacing w:after="0" w:line="240" w:lineRule="auto"/>
        <w:jc w:val="both"/>
        <w:rPr>
          <w:rFonts w:ascii="Arial" w:eastAsia="Calibri" w:hAnsi="Arial" w:cs="Arial"/>
          <w:b/>
          <w:sz w:val="20"/>
          <w:szCs w:val="20"/>
        </w:rPr>
      </w:pPr>
    </w:p>
    <w:p w14:paraId="1F0C8E7A"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72. </w:t>
      </w:r>
      <w:r w:rsidRPr="00A2756F">
        <w:rPr>
          <w:rFonts w:ascii="Arial" w:eastAsia="Calibri" w:hAnsi="Arial" w:cs="Arial"/>
          <w:bCs/>
          <w:sz w:val="20"/>
          <w:szCs w:val="20"/>
        </w:rPr>
        <w:t xml:space="preserve">Constituyen infracciones de las ciudadanas o ciudadanos o, en su caso, de cualquier persona física o moral, a la presente Ley: </w:t>
      </w:r>
    </w:p>
    <w:p w14:paraId="3FC2922C" w14:textId="77777777" w:rsidR="00920EEE" w:rsidRPr="00A2756F" w:rsidRDefault="00920EEE" w:rsidP="00A2756F">
      <w:pPr>
        <w:spacing w:after="0" w:line="240" w:lineRule="auto"/>
        <w:jc w:val="both"/>
        <w:rPr>
          <w:rFonts w:ascii="Arial" w:eastAsia="Calibri" w:hAnsi="Arial" w:cs="Arial"/>
          <w:bCs/>
          <w:sz w:val="20"/>
          <w:szCs w:val="20"/>
        </w:rPr>
      </w:pPr>
    </w:p>
    <w:p w14:paraId="266E7023" w14:textId="77777777" w:rsidR="00920EEE" w:rsidRPr="00A2756F" w:rsidRDefault="00920EEE" w:rsidP="003C7F3C">
      <w:pPr>
        <w:numPr>
          <w:ilvl w:val="0"/>
          <w:numId w:val="18"/>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 negativa a entregar la información requerida por el Instituto Nacional o por el Instituto Estatal, entregarla en forma incompleta o con datos falsos, o fuera de los plazos que señale el requerimiento, respecto de las operaciones mercantiles, los contratos que celebren, los donativos o aportaciones que realicen, o cualquier otro acto que los vincule con las personas aspirantes o candidatas a cargos de elección popular. </w:t>
      </w:r>
    </w:p>
    <w:p w14:paraId="75D0B37F" w14:textId="77777777" w:rsidR="00920EEE" w:rsidRPr="00A2756F" w:rsidRDefault="00920EEE" w:rsidP="003C7F3C">
      <w:pPr>
        <w:spacing w:after="0" w:line="240" w:lineRule="auto"/>
        <w:ind w:left="1134" w:hanging="567"/>
        <w:contextualSpacing/>
        <w:jc w:val="both"/>
        <w:rPr>
          <w:rFonts w:ascii="Arial" w:eastAsia="Calibri" w:hAnsi="Arial" w:cs="Arial"/>
          <w:bCs/>
          <w:sz w:val="20"/>
          <w:szCs w:val="20"/>
        </w:rPr>
      </w:pPr>
    </w:p>
    <w:p w14:paraId="62830599" w14:textId="77777777" w:rsidR="00920EEE" w:rsidRPr="00A2756F" w:rsidRDefault="00920EEE" w:rsidP="003C7F3C">
      <w:pPr>
        <w:numPr>
          <w:ilvl w:val="0"/>
          <w:numId w:val="18"/>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Contratar o difundir propaganda en radio y televisión, tanto en territorio nacional como en el extranjero, dirigida a la promoción personal con fines políticos o electorales, a influir en las preferencias electorales de la ciudadanía a favor o en contra de candidaturas registradas.</w:t>
      </w:r>
    </w:p>
    <w:p w14:paraId="577A9F2A" w14:textId="77777777" w:rsidR="00920EEE" w:rsidRPr="00A2756F" w:rsidRDefault="00920EEE" w:rsidP="003C7F3C">
      <w:pPr>
        <w:spacing w:after="0" w:line="240" w:lineRule="auto"/>
        <w:ind w:left="1134" w:hanging="567"/>
        <w:contextualSpacing/>
        <w:rPr>
          <w:rFonts w:ascii="Arial" w:eastAsia="Calibri" w:hAnsi="Arial" w:cs="Arial"/>
          <w:bCs/>
          <w:sz w:val="20"/>
          <w:szCs w:val="20"/>
        </w:rPr>
      </w:pPr>
    </w:p>
    <w:p w14:paraId="1638ED45" w14:textId="77777777" w:rsidR="00920EEE" w:rsidRPr="00A2756F" w:rsidRDefault="00920EEE" w:rsidP="003C7F3C">
      <w:pPr>
        <w:numPr>
          <w:ilvl w:val="0"/>
          <w:numId w:val="18"/>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 promoción de denuncias frívolas.</w:t>
      </w:r>
    </w:p>
    <w:p w14:paraId="20F32FD5" w14:textId="77777777" w:rsidR="00920EEE" w:rsidRPr="00A2756F" w:rsidRDefault="00920EEE" w:rsidP="003C7F3C">
      <w:pPr>
        <w:spacing w:after="0" w:line="240" w:lineRule="auto"/>
        <w:ind w:left="1134" w:hanging="567"/>
        <w:contextualSpacing/>
        <w:rPr>
          <w:rFonts w:ascii="Arial" w:eastAsia="Calibri" w:hAnsi="Arial" w:cs="Arial"/>
          <w:bCs/>
          <w:sz w:val="20"/>
          <w:szCs w:val="20"/>
        </w:rPr>
      </w:pPr>
    </w:p>
    <w:p w14:paraId="2C7EC7F6" w14:textId="77777777" w:rsidR="00920EEE" w:rsidRPr="00A2756F" w:rsidRDefault="00920EEE" w:rsidP="003C7F3C">
      <w:pPr>
        <w:numPr>
          <w:ilvl w:val="0"/>
          <w:numId w:val="18"/>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El incumplimiento de cualquiera de las disposiciones contenidas en esta Ley. </w:t>
      </w:r>
    </w:p>
    <w:p w14:paraId="16C9EA15" w14:textId="77777777" w:rsidR="00920EEE" w:rsidRPr="00A2756F" w:rsidRDefault="00920EEE" w:rsidP="003C7F3C">
      <w:pPr>
        <w:spacing w:after="0" w:line="240" w:lineRule="auto"/>
        <w:ind w:left="1134" w:hanging="567"/>
        <w:jc w:val="both"/>
        <w:rPr>
          <w:rFonts w:ascii="Arial" w:eastAsia="Calibri" w:hAnsi="Arial" w:cs="Arial"/>
          <w:b/>
          <w:sz w:val="20"/>
          <w:szCs w:val="20"/>
        </w:rPr>
      </w:pPr>
    </w:p>
    <w:p w14:paraId="5B25E691"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lastRenderedPageBreak/>
        <w:t xml:space="preserve">Artículo 73. </w:t>
      </w:r>
      <w:r w:rsidRPr="00A2756F">
        <w:rPr>
          <w:rFonts w:ascii="Arial" w:eastAsia="Calibri" w:hAnsi="Arial" w:cs="Arial"/>
          <w:bCs/>
          <w:sz w:val="20"/>
          <w:szCs w:val="20"/>
        </w:rPr>
        <w:t xml:space="preserve">Constituyen infracciones de las personas observadoras electorales, y de las organizaciones con el mismo propósito, a la presente Ley: </w:t>
      </w:r>
    </w:p>
    <w:p w14:paraId="580B38B1" w14:textId="77777777" w:rsidR="00920EEE" w:rsidRPr="00A2756F" w:rsidRDefault="00920EEE" w:rsidP="00A2756F">
      <w:pPr>
        <w:spacing w:after="0" w:line="240" w:lineRule="auto"/>
        <w:jc w:val="both"/>
        <w:rPr>
          <w:rFonts w:ascii="Arial" w:eastAsia="Calibri" w:hAnsi="Arial" w:cs="Arial"/>
          <w:bCs/>
          <w:sz w:val="20"/>
          <w:szCs w:val="20"/>
        </w:rPr>
      </w:pPr>
    </w:p>
    <w:p w14:paraId="418ACD58" w14:textId="239E591A" w:rsidR="00920EEE" w:rsidRPr="00A2756F" w:rsidRDefault="00920EEE" w:rsidP="003C7F3C">
      <w:pPr>
        <w:numPr>
          <w:ilvl w:val="0"/>
          <w:numId w:val="19"/>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El incumplimiento, según sea el caso, de las obligaciones establecidas en el artículo 4, </w:t>
      </w:r>
      <w:r w:rsidR="00EA1EBE" w:rsidRPr="00A2756F">
        <w:rPr>
          <w:rFonts w:ascii="Arial" w:eastAsia="Calibri" w:hAnsi="Arial" w:cs="Arial"/>
          <w:bCs/>
          <w:sz w:val="20"/>
          <w:szCs w:val="20"/>
        </w:rPr>
        <w:t>numeral</w:t>
      </w:r>
      <w:r w:rsidRPr="00A2756F">
        <w:rPr>
          <w:rFonts w:ascii="Arial" w:eastAsia="Calibri" w:hAnsi="Arial" w:cs="Arial"/>
          <w:bCs/>
          <w:sz w:val="20"/>
          <w:szCs w:val="20"/>
        </w:rPr>
        <w:t xml:space="preserve"> 5), inciso e) de la Ley Electoral.</w:t>
      </w:r>
    </w:p>
    <w:p w14:paraId="04F48A28" w14:textId="77777777" w:rsidR="00920EEE" w:rsidRPr="00A2756F" w:rsidRDefault="00920EEE" w:rsidP="003C7F3C">
      <w:pPr>
        <w:spacing w:after="0" w:line="240" w:lineRule="auto"/>
        <w:ind w:left="1134" w:hanging="567"/>
        <w:contextualSpacing/>
        <w:jc w:val="both"/>
        <w:rPr>
          <w:rFonts w:ascii="Arial" w:eastAsia="Calibri" w:hAnsi="Arial" w:cs="Arial"/>
          <w:bCs/>
          <w:sz w:val="20"/>
          <w:szCs w:val="20"/>
        </w:rPr>
      </w:pPr>
    </w:p>
    <w:p w14:paraId="3464C433" w14:textId="77777777" w:rsidR="00920EEE" w:rsidRPr="00A2756F" w:rsidRDefault="00920EEE" w:rsidP="003C7F3C">
      <w:pPr>
        <w:numPr>
          <w:ilvl w:val="0"/>
          <w:numId w:val="19"/>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El incumplimiento de cualquiera de las disposiciones contenidas en esta Ley. </w:t>
      </w:r>
    </w:p>
    <w:p w14:paraId="18C79DB0" w14:textId="77777777" w:rsidR="00920EEE" w:rsidRPr="00A2756F" w:rsidRDefault="00920EEE" w:rsidP="00A2756F">
      <w:pPr>
        <w:spacing w:after="0" w:line="240" w:lineRule="auto"/>
        <w:jc w:val="both"/>
        <w:rPr>
          <w:rFonts w:ascii="Arial" w:eastAsia="Calibri" w:hAnsi="Arial" w:cs="Arial"/>
          <w:b/>
          <w:sz w:val="20"/>
          <w:szCs w:val="20"/>
        </w:rPr>
      </w:pPr>
    </w:p>
    <w:p w14:paraId="3CF93584"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74. </w:t>
      </w:r>
      <w:r w:rsidRPr="00A2756F">
        <w:rPr>
          <w:rFonts w:ascii="Arial" w:eastAsia="Calibri" w:hAnsi="Arial" w:cs="Arial"/>
          <w:bCs/>
          <w:sz w:val="20"/>
          <w:szCs w:val="20"/>
        </w:rPr>
        <w:t>Constituyen infracciones de las notarias o notarios públicos a la presente Ley, el incumplimiento de las obligaciones de mantener abiertas sus oficinas el día de la jornada electoral y de atender las solicitudes que les hagan las autoridades electorales, las personas funcionarias de casilla, las ciudadanas y ciudadanos, para dar fe de hechos o certificar documentos concernientes a la elección.</w:t>
      </w:r>
      <w:r w:rsidRPr="00A2756F">
        <w:rPr>
          <w:rFonts w:ascii="Arial" w:eastAsia="Calibri" w:hAnsi="Arial" w:cs="Arial"/>
          <w:b/>
          <w:sz w:val="20"/>
          <w:szCs w:val="20"/>
        </w:rPr>
        <w:t xml:space="preserve"> </w:t>
      </w:r>
    </w:p>
    <w:p w14:paraId="3F86D4DB" w14:textId="77777777" w:rsidR="00920EEE" w:rsidRPr="00A2756F" w:rsidRDefault="00920EEE" w:rsidP="00A2756F">
      <w:pPr>
        <w:spacing w:after="0" w:line="240" w:lineRule="auto"/>
        <w:jc w:val="both"/>
        <w:rPr>
          <w:rFonts w:ascii="Arial" w:eastAsia="Calibri" w:hAnsi="Arial" w:cs="Arial"/>
          <w:b/>
          <w:sz w:val="20"/>
          <w:szCs w:val="20"/>
        </w:rPr>
      </w:pPr>
    </w:p>
    <w:p w14:paraId="32A0AF79"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75. </w:t>
      </w:r>
      <w:r w:rsidRPr="00A2756F">
        <w:rPr>
          <w:rFonts w:ascii="Arial" w:eastAsia="Calibri" w:hAnsi="Arial" w:cs="Arial"/>
          <w:bCs/>
          <w:sz w:val="20"/>
          <w:szCs w:val="20"/>
        </w:rPr>
        <w:t>Constituyen infracciones de las personas extranjeras a la presente Ley, las conductas que violen lo dispuesto por el artículo 33 de la Constitución General y las leyes aplicables.</w:t>
      </w:r>
    </w:p>
    <w:p w14:paraId="59788D99" w14:textId="77777777" w:rsidR="00920EEE" w:rsidRPr="00A2756F" w:rsidRDefault="00920EEE" w:rsidP="00A2756F">
      <w:pPr>
        <w:spacing w:after="0" w:line="240" w:lineRule="auto"/>
        <w:jc w:val="both"/>
        <w:rPr>
          <w:rFonts w:ascii="Arial" w:eastAsia="Calibri" w:hAnsi="Arial" w:cs="Arial"/>
          <w:b/>
          <w:sz w:val="20"/>
          <w:szCs w:val="20"/>
        </w:rPr>
      </w:pPr>
    </w:p>
    <w:p w14:paraId="00DCFBDB"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76. </w:t>
      </w:r>
      <w:r w:rsidRPr="00A2756F">
        <w:rPr>
          <w:rFonts w:ascii="Arial" w:eastAsia="Calibri" w:hAnsi="Arial" w:cs="Arial"/>
          <w:bCs/>
          <w:sz w:val="20"/>
          <w:szCs w:val="20"/>
        </w:rPr>
        <w:t xml:space="preserve">Constituyen infracciones de los ministerios de culto, asociaciones iglesias o agrupaciones de cualquier religión, a la presente Ley: </w:t>
      </w:r>
    </w:p>
    <w:p w14:paraId="38B6A8CC" w14:textId="77777777" w:rsidR="00920EEE" w:rsidRPr="00A2756F" w:rsidRDefault="00920EEE" w:rsidP="00A2756F">
      <w:pPr>
        <w:spacing w:after="0" w:line="240" w:lineRule="auto"/>
        <w:jc w:val="both"/>
        <w:rPr>
          <w:rFonts w:ascii="Arial" w:eastAsia="Calibri" w:hAnsi="Arial" w:cs="Arial"/>
          <w:bCs/>
          <w:sz w:val="20"/>
          <w:szCs w:val="20"/>
        </w:rPr>
      </w:pPr>
    </w:p>
    <w:p w14:paraId="52766257" w14:textId="77777777" w:rsidR="00920EEE" w:rsidRPr="00A2756F" w:rsidRDefault="00920EEE" w:rsidP="00025087">
      <w:pPr>
        <w:numPr>
          <w:ilvl w:val="0"/>
          <w:numId w:val="20"/>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 inducción a la abstención, a votar por una candidata o candidato, o a no hacerlo por cualquiera de ellos, en los lugares destinados al culto, en locales de uso público o en los medios de comunicación. </w:t>
      </w:r>
    </w:p>
    <w:p w14:paraId="22A78CCF" w14:textId="77777777" w:rsidR="00920EEE" w:rsidRPr="00A2756F" w:rsidRDefault="00920EEE" w:rsidP="00025087">
      <w:pPr>
        <w:spacing w:after="0" w:line="240" w:lineRule="auto"/>
        <w:ind w:left="1134" w:hanging="567"/>
        <w:contextualSpacing/>
        <w:jc w:val="both"/>
        <w:rPr>
          <w:rFonts w:ascii="Arial" w:eastAsia="Calibri" w:hAnsi="Arial" w:cs="Arial"/>
          <w:bCs/>
          <w:sz w:val="20"/>
          <w:szCs w:val="20"/>
        </w:rPr>
      </w:pPr>
    </w:p>
    <w:p w14:paraId="10D19594" w14:textId="77777777" w:rsidR="00920EEE" w:rsidRPr="00A2756F" w:rsidRDefault="00920EEE" w:rsidP="00025087">
      <w:pPr>
        <w:numPr>
          <w:ilvl w:val="0"/>
          <w:numId w:val="20"/>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Realizar o promover aportaciones económicas a un aspirante o candidata o candidato a cargo de elección popular. </w:t>
      </w:r>
    </w:p>
    <w:p w14:paraId="536400F7" w14:textId="77777777" w:rsidR="00920EEE" w:rsidRPr="00A2756F" w:rsidRDefault="00920EEE" w:rsidP="00025087">
      <w:pPr>
        <w:spacing w:after="0" w:line="240" w:lineRule="auto"/>
        <w:ind w:left="1134" w:hanging="567"/>
        <w:contextualSpacing/>
        <w:rPr>
          <w:rFonts w:ascii="Arial" w:eastAsia="Calibri" w:hAnsi="Arial" w:cs="Arial"/>
          <w:bCs/>
          <w:sz w:val="20"/>
          <w:szCs w:val="20"/>
        </w:rPr>
      </w:pPr>
    </w:p>
    <w:p w14:paraId="3E85F865" w14:textId="77777777" w:rsidR="00920EEE" w:rsidRPr="00A2756F" w:rsidRDefault="00920EEE" w:rsidP="00025087">
      <w:pPr>
        <w:numPr>
          <w:ilvl w:val="0"/>
          <w:numId w:val="20"/>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El incumplimiento, en lo conducente, de cualquiera de las disposiciones contenidas en esta Ley. </w:t>
      </w:r>
    </w:p>
    <w:p w14:paraId="34970D6A" w14:textId="77777777" w:rsidR="00920EEE" w:rsidRPr="00A2756F" w:rsidRDefault="00920EEE" w:rsidP="00A2756F">
      <w:pPr>
        <w:spacing w:after="0" w:line="240" w:lineRule="auto"/>
        <w:jc w:val="both"/>
        <w:rPr>
          <w:rFonts w:ascii="Arial" w:eastAsia="Calibri" w:hAnsi="Arial" w:cs="Arial"/>
          <w:b/>
          <w:sz w:val="20"/>
          <w:szCs w:val="20"/>
        </w:rPr>
      </w:pPr>
    </w:p>
    <w:p w14:paraId="21EA635E" w14:textId="34F45DA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77. </w:t>
      </w:r>
      <w:r w:rsidRPr="00A2756F">
        <w:rPr>
          <w:rFonts w:ascii="Arial" w:eastAsia="Calibri" w:hAnsi="Arial" w:cs="Arial"/>
          <w:bCs/>
          <w:sz w:val="20"/>
          <w:szCs w:val="20"/>
        </w:rPr>
        <w:t>Las infracciones señaladas en los artículos anteriores</w:t>
      </w:r>
      <w:r w:rsidR="00EA1EBE" w:rsidRPr="00A2756F">
        <w:rPr>
          <w:rFonts w:ascii="Arial" w:eastAsia="Calibri" w:hAnsi="Arial" w:cs="Arial"/>
          <w:bCs/>
          <w:sz w:val="20"/>
          <w:szCs w:val="20"/>
        </w:rPr>
        <w:t>,</w:t>
      </w:r>
      <w:r w:rsidRPr="00A2756F">
        <w:rPr>
          <w:rFonts w:ascii="Arial" w:eastAsia="Calibri" w:hAnsi="Arial" w:cs="Arial"/>
          <w:bCs/>
          <w:sz w:val="20"/>
          <w:szCs w:val="20"/>
        </w:rPr>
        <w:t xml:space="preserve"> serán sancionadas conforme </w:t>
      </w:r>
      <w:r w:rsidR="00EA1EBE" w:rsidRPr="00A2756F">
        <w:rPr>
          <w:rFonts w:ascii="Arial" w:eastAsia="Calibri" w:hAnsi="Arial" w:cs="Arial"/>
          <w:bCs/>
          <w:sz w:val="20"/>
          <w:szCs w:val="20"/>
        </w:rPr>
        <w:t xml:space="preserve">a </w:t>
      </w:r>
      <w:r w:rsidRPr="00A2756F">
        <w:rPr>
          <w:rFonts w:ascii="Arial" w:eastAsia="Calibri" w:hAnsi="Arial" w:cs="Arial"/>
          <w:bCs/>
          <w:sz w:val="20"/>
          <w:szCs w:val="20"/>
        </w:rPr>
        <w:t>lo siguiente:</w:t>
      </w:r>
    </w:p>
    <w:p w14:paraId="37F2C80B" w14:textId="77777777" w:rsidR="00920EEE" w:rsidRPr="00A2756F" w:rsidRDefault="00920EEE" w:rsidP="00A2756F">
      <w:pPr>
        <w:spacing w:after="0" w:line="240" w:lineRule="auto"/>
        <w:jc w:val="both"/>
        <w:rPr>
          <w:rFonts w:ascii="Arial" w:eastAsia="Calibri" w:hAnsi="Arial" w:cs="Arial"/>
          <w:bCs/>
          <w:sz w:val="20"/>
          <w:szCs w:val="20"/>
        </w:rPr>
      </w:pPr>
    </w:p>
    <w:p w14:paraId="77F11EFE" w14:textId="77777777" w:rsidR="00920EEE" w:rsidRPr="00A2756F" w:rsidRDefault="00920EEE" w:rsidP="00025087">
      <w:pPr>
        <w:numPr>
          <w:ilvl w:val="0"/>
          <w:numId w:val="21"/>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Respecto de los partidos políticos:</w:t>
      </w:r>
    </w:p>
    <w:p w14:paraId="783EDDAC" w14:textId="77777777" w:rsidR="00920EEE" w:rsidRPr="00A2756F" w:rsidRDefault="00920EEE" w:rsidP="00A2756F">
      <w:pPr>
        <w:spacing w:after="0" w:line="240" w:lineRule="auto"/>
        <w:jc w:val="both"/>
        <w:rPr>
          <w:rFonts w:ascii="Arial" w:eastAsia="Calibri" w:hAnsi="Arial" w:cs="Arial"/>
          <w:bCs/>
          <w:sz w:val="20"/>
          <w:szCs w:val="20"/>
        </w:rPr>
      </w:pPr>
    </w:p>
    <w:p w14:paraId="1ECB02CD" w14:textId="77777777" w:rsidR="00920EEE" w:rsidRPr="00A2756F" w:rsidRDefault="00920EEE" w:rsidP="00025087">
      <w:pPr>
        <w:numPr>
          <w:ilvl w:val="0"/>
          <w:numId w:val="22"/>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Amonestación pública.</w:t>
      </w:r>
    </w:p>
    <w:p w14:paraId="6D373AED" w14:textId="77777777" w:rsidR="00920EEE" w:rsidRPr="00A2756F" w:rsidRDefault="00920EEE" w:rsidP="00025087">
      <w:pPr>
        <w:spacing w:after="0" w:line="240" w:lineRule="auto"/>
        <w:ind w:left="1701" w:hanging="567"/>
        <w:contextualSpacing/>
        <w:jc w:val="both"/>
        <w:rPr>
          <w:rFonts w:ascii="Arial" w:eastAsia="Calibri" w:hAnsi="Arial" w:cs="Arial"/>
          <w:bCs/>
          <w:sz w:val="20"/>
          <w:szCs w:val="20"/>
        </w:rPr>
      </w:pPr>
    </w:p>
    <w:p w14:paraId="7ADC88BC" w14:textId="77777777" w:rsidR="00920EEE" w:rsidRPr="00A2756F" w:rsidRDefault="00920EEE" w:rsidP="00025087">
      <w:pPr>
        <w:numPr>
          <w:ilvl w:val="0"/>
          <w:numId w:val="22"/>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Con multa de hasta cinco mil veces el valor diario de la Unidad de Medida y Actualización vigente, según la gravedad de la falta. </w:t>
      </w:r>
    </w:p>
    <w:p w14:paraId="79769133" w14:textId="77777777" w:rsidR="00920EEE" w:rsidRPr="00A2756F" w:rsidRDefault="00920EEE" w:rsidP="00025087">
      <w:pPr>
        <w:spacing w:after="0" w:line="240" w:lineRule="auto"/>
        <w:ind w:left="1701" w:hanging="567"/>
        <w:contextualSpacing/>
        <w:rPr>
          <w:rFonts w:ascii="Arial" w:eastAsia="Calibri" w:hAnsi="Arial" w:cs="Arial"/>
          <w:bCs/>
          <w:sz w:val="20"/>
          <w:szCs w:val="20"/>
        </w:rPr>
      </w:pPr>
    </w:p>
    <w:p w14:paraId="54AD49F0" w14:textId="77777777" w:rsidR="00920EEE" w:rsidRPr="00A2756F" w:rsidRDefault="00920EEE" w:rsidP="00025087">
      <w:pPr>
        <w:numPr>
          <w:ilvl w:val="0"/>
          <w:numId w:val="22"/>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En los casos de graves y reiteradas conductas violatorias de la Constitución General y de la presente Ley, con la cancelación de su registro como partido político.</w:t>
      </w:r>
    </w:p>
    <w:p w14:paraId="16FA5222" w14:textId="77777777" w:rsidR="00920EEE" w:rsidRPr="00A2756F" w:rsidRDefault="00920EEE" w:rsidP="00025087">
      <w:pPr>
        <w:spacing w:after="0" w:line="240" w:lineRule="auto"/>
        <w:ind w:left="1701" w:hanging="567"/>
        <w:jc w:val="both"/>
        <w:rPr>
          <w:rFonts w:ascii="Arial" w:eastAsia="Calibri" w:hAnsi="Arial" w:cs="Arial"/>
          <w:b/>
          <w:sz w:val="20"/>
          <w:szCs w:val="20"/>
        </w:rPr>
      </w:pPr>
    </w:p>
    <w:p w14:paraId="1C2DA2F1" w14:textId="77777777" w:rsidR="00920EEE" w:rsidRPr="00A2756F" w:rsidRDefault="00920EEE" w:rsidP="00025087">
      <w:pPr>
        <w:numPr>
          <w:ilvl w:val="0"/>
          <w:numId w:val="21"/>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Respecto de las agrupaciones políticas estatales:</w:t>
      </w:r>
    </w:p>
    <w:p w14:paraId="1DD0C10F" w14:textId="77777777" w:rsidR="00920EEE" w:rsidRPr="00A2756F" w:rsidRDefault="00920EEE" w:rsidP="00A2756F">
      <w:pPr>
        <w:spacing w:after="0" w:line="240" w:lineRule="auto"/>
        <w:jc w:val="both"/>
        <w:rPr>
          <w:rFonts w:ascii="Arial" w:eastAsia="Calibri" w:hAnsi="Arial" w:cs="Arial"/>
          <w:bCs/>
          <w:sz w:val="20"/>
          <w:szCs w:val="20"/>
        </w:rPr>
      </w:pPr>
    </w:p>
    <w:p w14:paraId="6C8B1731" w14:textId="77777777" w:rsidR="00920EEE" w:rsidRPr="00A2756F" w:rsidRDefault="00920EEE" w:rsidP="00864DEA">
      <w:pPr>
        <w:numPr>
          <w:ilvl w:val="0"/>
          <w:numId w:val="23"/>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Con amonestación pública.</w:t>
      </w:r>
    </w:p>
    <w:p w14:paraId="2F059C3A" w14:textId="77777777" w:rsidR="00920EEE" w:rsidRPr="00A2756F" w:rsidRDefault="00920EEE" w:rsidP="00864DEA">
      <w:pPr>
        <w:spacing w:after="0" w:line="240" w:lineRule="auto"/>
        <w:ind w:left="1701" w:hanging="567"/>
        <w:contextualSpacing/>
        <w:jc w:val="both"/>
        <w:rPr>
          <w:rFonts w:ascii="Arial" w:eastAsia="Calibri" w:hAnsi="Arial" w:cs="Arial"/>
          <w:bCs/>
          <w:sz w:val="20"/>
          <w:szCs w:val="20"/>
        </w:rPr>
      </w:pPr>
    </w:p>
    <w:p w14:paraId="0547266E" w14:textId="77777777" w:rsidR="00920EEE" w:rsidRPr="00A2756F" w:rsidRDefault="00920EEE" w:rsidP="00864DEA">
      <w:pPr>
        <w:numPr>
          <w:ilvl w:val="0"/>
          <w:numId w:val="23"/>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Con multa de hasta cinco mil veces el valor diario de la Unidad de Medida y Actualización vigente, según la gravedad de la falta.</w:t>
      </w:r>
    </w:p>
    <w:p w14:paraId="1599F6C5" w14:textId="77777777" w:rsidR="00920EEE" w:rsidRPr="00A2756F" w:rsidRDefault="00920EEE" w:rsidP="00864DEA">
      <w:pPr>
        <w:spacing w:after="0" w:line="240" w:lineRule="auto"/>
        <w:ind w:left="1701" w:hanging="567"/>
        <w:contextualSpacing/>
        <w:rPr>
          <w:rFonts w:ascii="Arial" w:eastAsia="Calibri" w:hAnsi="Arial" w:cs="Arial"/>
          <w:bCs/>
          <w:sz w:val="20"/>
          <w:szCs w:val="20"/>
        </w:rPr>
      </w:pPr>
    </w:p>
    <w:p w14:paraId="4E9CAEDE" w14:textId="77777777" w:rsidR="00920EEE" w:rsidRPr="00A2756F" w:rsidRDefault="00920EEE" w:rsidP="00864DEA">
      <w:pPr>
        <w:numPr>
          <w:ilvl w:val="0"/>
          <w:numId w:val="23"/>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Con la suspensión o cancelación de su registro, que en el primer caso no podrá ser menor a seis meses.</w:t>
      </w:r>
    </w:p>
    <w:p w14:paraId="6BED698A" w14:textId="77777777" w:rsidR="00920EEE" w:rsidRPr="00A2756F" w:rsidRDefault="00920EEE" w:rsidP="00A2756F">
      <w:pPr>
        <w:spacing w:after="0" w:line="240" w:lineRule="auto"/>
        <w:jc w:val="both"/>
        <w:rPr>
          <w:rFonts w:ascii="Arial" w:eastAsia="Calibri" w:hAnsi="Arial" w:cs="Arial"/>
          <w:bCs/>
          <w:sz w:val="20"/>
          <w:szCs w:val="20"/>
        </w:rPr>
      </w:pPr>
    </w:p>
    <w:p w14:paraId="0DF6CCBF" w14:textId="77777777" w:rsidR="00920EEE" w:rsidRPr="00A2756F" w:rsidRDefault="00920EEE" w:rsidP="00025087">
      <w:pPr>
        <w:numPr>
          <w:ilvl w:val="0"/>
          <w:numId w:val="21"/>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Respecto de las personas aspirantes y candidaturas a cargos de personas juzgadoras:</w:t>
      </w:r>
    </w:p>
    <w:p w14:paraId="5019675E" w14:textId="77777777" w:rsidR="00920EEE" w:rsidRPr="00A2756F" w:rsidRDefault="00920EEE" w:rsidP="00A2756F">
      <w:pPr>
        <w:spacing w:after="0" w:line="240" w:lineRule="auto"/>
        <w:jc w:val="both"/>
        <w:rPr>
          <w:rFonts w:ascii="Arial" w:eastAsia="Calibri" w:hAnsi="Arial" w:cs="Arial"/>
          <w:bCs/>
          <w:sz w:val="20"/>
          <w:szCs w:val="20"/>
        </w:rPr>
      </w:pPr>
    </w:p>
    <w:p w14:paraId="799F72E3" w14:textId="77777777" w:rsidR="00920EEE" w:rsidRPr="00A2756F" w:rsidRDefault="00920EEE" w:rsidP="00025087">
      <w:pPr>
        <w:numPr>
          <w:ilvl w:val="0"/>
          <w:numId w:val="24"/>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Con amonestación pública.</w:t>
      </w:r>
    </w:p>
    <w:p w14:paraId="75076453" w14:textId="77777777" w:rsidR="00920EEE" w:rsidRPr="00A2756F" w:rsidRDefault="00920EEE" w:rsidP="00025087">
      <w:pPr>
        <w:spacing w:after="0" w:line="240" w:lineRule="auto"/>
        <w:ind w:left="1701" w:hanging="567"/>
        <w:contextualSpacing/>
        <w:jc w:val="both"/>
        <w:rPr>
          <w:rFonts w:ascii="Arial" w:eastAsia="Calibri" w:hAnsi="Arial" w:cs="Arial"/>
          <w:bCs/>
          <w:sz w:val="20"/>
          <w:szCs w:val="20"/>
        </w:rPr>
      </w:pPr>
    </w:p>
    <w:p w14:paraId="37A0B9B7" w14:textId="77777777" w:rsidR="00920EEE" w:rsidRPr="00A2756F" w:rsidRDefault="00920EEE" w:rsidP="00025087">
      <w:pPr>
        <w:numPr>
          <w:ilvl w:val="0"/>
          <w:numId w:val="24"/>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Con multa de hasta cinco mil veces el valor diario de la Unidad de Medida y Actualización vigente, según la gravedad de la falta.</w:t>
      </w:r>
    </w:p>
    <w:p w14:paraId="2C017B2C" w14:textId="77777777" w:rsidR="00920EEE" w:rsidRPr="00A2756F" w:rsidRDefault="00920EEE" w:rsidP="00025087">
      <w:pPr>
        <w:spacing w:after="0" w:line="240" w:lineRule="auto"/>
        <w:ind w:left="1701" w:hanging="567"/>
        <w:contextualSpacing/>
        <w:rPr>
          <w:rFonts w:ascii="Arial" w:eastAsia="Calibri" w:hAnsi="Arial" w:cs="Arial"/>
          <w:bCs/>
          <w:sz w:val="20"/>
          <w:szCs w:val="20"/>
        </w:rPr>
      </w:pPr>
    </w:p>
    <w:p w14:paraId="4FDF0AB8" w14:textId="77777777" w:rsidR="00920EEE" w:rsidRPr="00A2756F" w:rsidRDefault="00920EEE" w:rsidP="00025087">
      <w:pPr>
        <w:numPr>
          <w:ilvl w:val="0"/>
          <w:numId w:val="24"/>
        </w:numPr>
        <w:spacing w:after="0" w:line="240" w:lineRule="auto"/>
        <w:ind w:left="1701"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Con la pérdida del derecho de la persona aspirante infractora a ser registrada como persona candidata o, en su caso, si ya está hecho el registro, con la cancelación del mismo. </w:t>
      </w:r>
    </w:p>
    <w:p w14:paraId="3AAB167A" w14:textId="77777777" w:rsidR="00920EEE" w:rsidRPr="00A2756F" w:rsidRDefault="00920EEE" w:rsidP="00A2756F">
      <w:pPr>
        <w:spacing w:after="0" w:line="240" w:lineRule="auto"/>
        <w:jc w:val="both"/>
        <w:rPr>
          <w:rFonts w:ascii="Arial" w:eastAsia="Calibri" w:hAnsi="Arial" w:cs="Arial"/>
          <w:bCs/>
          <w:sz w:val="20"/>
          <w:szCs w:val="20"/>
        </w:rPr>
      </w:pPr>
    </w:p>
    <w:p w14:paraId="508A13CC" w14:textId="77777777" w:rsidR="00920EEE" w:rsidRPr="00A2756F" w:rsidRDefault="00920EEE" w:rsidP="00025087">
      <w:pPr>
        <w:numPr>
          <w:ilvl w:val="0"/>
          <w:numId w:val="21"/>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Respecto de las ciudadanas y ciudadanos, o cualquier persona física o moral:</w:t>
      </w:r>
    </w:p>
    <w:p w14:paraId="5C264BE7" w14:textId="77777777" w:rsidR="00920EEE" w:rsidRPr="00A2756F" w:rsidRDefault="00920EEE" w:rsidP="00A2756F">
      <w:pPr>
        <w:spacing w:after="0" w:line="240" w:lineRule="auto"/>
        <w:jc w:val="both"/>
        <w:rPr>
          <w:rFonts w:ascii="Arial" w:eastAsia="Calibri" w:hAnsi="Arial" w:cs="Arial"/>
          <w:bCs/>
          <w:sz w:val="20"/>
          <w:szCs w:val="20"/>
        </w:rPr>
      </w:pPr>
    </w:p>
    <w:p w14:paraId="443AD21B" w14:textId="3C7EAE80" w:rsidR="00920EEE" w:rsidRPr="00A2756F" w:rsidRDefault="00920EEE" w:rsidP="00025087">
      <w:pPr>
        <w:pStyle w:val="Prrafodelista"/>
        <w:numPr>
          <w:ilvl w:val="3"/>
          <w:numId w:val="4"/>
        </w:numPr>
        <w:spacing w:after="0" w:line="240" w:lineRule="auto"/>
        <w:ind w:left="1701" w:hanging="567"/>
        <w:jc w:val="both"/>
        <w:rPr>
          <w:rFonts w:ascii="Arial" w:eastAsia="Calibri" w:hAnsi="Arial" w:cs="Arial"/>
          <w:bCs/>
          <w:sz w:val="20"/>
          <w:szCs w:val="20"/>
        </w:rPr>
      </w:pPr>
      <w:r w:rsidRPr="00A2756F">
        <w:rPr>
          <w:rFonts w:ascii="Arial" w:eastAsia="Calibri" w:hAnsi="Arial" w:cs="Arial"/>
          <w:bCs/>
          <w:sz w:val="20"/>
          <w:szCs w:val="20"/>
        </w:rPr>
        <w:t>Con amonestación pública.</w:t>
      </w:r>
    </w:p>
    <w:p w14:paraId="1F9B32F2" w14:textId="77777777" w:rsidR="00920EEE" w:rsidRPr="00A2756F" w:rsidRDefault="00920EEE" w:rsidP="00025087">
      <w:pPr>
        <w:spacing w:after="0" w:line="240" w:lineRule="auto"/>
        <w:ind w:left="1701" w:hanging="567"/>
        <w:contextualSpacing/>
        <w:jc w:val="both"/>
        <w:rPr>
          <w:rFonts w:ascii="Arial" w:eastAsia="Calibri" w:hAnsi="Arial" w:cs="Arial"/>
          <w:bCs/>
          <w:sz w:val="20"/>
          <w:szCs w:val="20"/>
        </w:rPr>
      </w:pPr>
    </w:p>
    <w:p w14:paraId="1FFE3F4A" w14:textId="5F77D37E" w:rsidR="00920EEE" w:rsidRPr="00A2756F" w:rsidRDefault="00920EEE" w:rsidP="00025087">
      <w:pPr>
        <w:pStyle w:val="Prrafodelista"/>
        <w:numPr>
          <w:ilvl w:val="3"/>
          <w:numId w:val="4"/>
        </w:numPr>
        <w:spacing w:after="0" w:line="240" w:lineRule="auto"/>
        <w:ind w:left="1701" w:hanging="567"/>
        <w:jc w:val="both"/>
        <w:rPr>
          <w:rFonts w:ascii="Arial" w:eastAsia="Calibri" w:hAnsi="Arial" w:cs="Arial"/>
          <w:bCs/>
          <w:sz w:val="20"/>
          <w:szCs w:val="20"/>
        </w:rPr>
      </w:pPr>
      <w:r w:rsidRPr="00A2756F">
        <w:rPr>
          <w:rFonts w:ascii="Arial" w:eastAsia="Calibri" w:hAnsi="Arial" w:cs="Arial"/>
          <w:bCs/>
          <w:sz w:val="20"/>
          <w:szCs w:val="20"/>
        </w:rPr>
        <w:t>Respecto de las personas físicas</w:t>
      </w:r>
      <w:r w:rsidR="006F60EA" w:rsidRPr="00A2756F">
        <w:rPr>
          <w:rFonts w:ascii="Arial" w:eastAsia="Calibri" w:hAnsi="Arial" w:cs="Arial"/>
          <w:bCs/>
          <w:sz w:val="20"/>
          <w:szCs w:val="20"/>
        </w:rPr>
        <w:t>,</w:t>
      </w:r>
      <w:r w:rsidRPr="00A2756F">
        <w:rPr>
          <w:rFonts w:ascii="Arial" w:eastAsia="Calibri" w:hAnsi="Arial" w:cs="Arial"/>
          <w:bCs/>
          <w:sz w:val="20"/>
          <w:szCs w:val="20"/>
        </w:rPr>
        <w:t xml:space="preserve"> con multa de hasta quinientas veces el valor diario de la Unidad de Medida y Actualización vigente</w:t>
      </w:r>
      <w:r w:rsidR="006F60EA" w:rsidRPr="00A2756F">
        <w:rPr>
          <w:rFonts w:ascii="Arial" w:eastAsia="Calibri" w:hAnsi="Arial" w:cs="Arial"/>
          <w:bCs/>
          <w:sz w:val="20"/>
          <w:szCs w:val="20"/>
        </w:rPr>
        <w:t>,</w:t>
      </w:r>
      <w:r w:rsidRPr="00A2756F">
        <w:rPr>
          <w:rFonts w:ascii="Arial" w:eastAsia="Calibri" w:hAnsi="Arial" w:cs="Arial"/>
          <w:bCs/>
          <w:sz w:val="20"/>
          <w:szCs w:val="20"/>
        </w:rPr>
        <w:t xml:space="preserve"> en el caso de aportaciones que violen lo dispuesto en esta Ley.</w:t>
      </w:r>
    </w:p>
    <w:p w14:paraId="77CEB765" w14:textId="77777777" w:rsidR="00920EEE" w:rsidRPr="00A2756F" w:rsidRDefault="00920EEE" w:rsidP="00025087">
      <w:pPr>
        <w:spacing w:after="0" w:line="240" w:lineRule="auto"/>
        <w:ind w:left="1701" w:hanging="567"/>
        <w:contextualSpacing/>
        <w:rPr>
          <w:rFonts w:ascii="Arial" w:eastAsia="Calibri" w:hAnsi="Arial" w:cs="Arial"/>
          <w:bCs/>
          <w:sz w:val="20"/>
          <w:szCs w:val="20"/>
        </w:rPr>
      </w:pPr>
    </w:p>
    <w:p w14:paraId="505EA2C3" w14:textId="6D93DA33" w:rsidR="00920EEE" w:rsidRPr="00A2756F" w:rsidRDefault="00920EEE" w:rsidP="00025087">
      <w:pPr>
        <w:pStyle w:val="Prrafodelista"/>
        <w:numPr>
          <w:ilvl w:val="3"/>
          <w:numId w:val="4"/>
        </w:numPr>
        <w:spacing w:after="0" w:line="240" w:lineRule="auto"/>
        <w:ind w:left="1701" w:hanging="567"/>
        <w:jc w:val="both"/>
        <w:rPr>
          <w:rFonts w:ascii="Arial" w:eastAsia="Calibri" w:hAnsi="Arial" w:cs="Arial"/>
          <w:bCs/>
          <w:sz w:val="20"/>
          <w:szCs w:val="20"/>
        </w:rPr>
      </w:pPr>
      <w:r w:rsidRPr="00A2756F">
        <w:rPr>
          <w:rFonts w:ascii="Arial" w:eastAsia="Calibri" w:hAnsi="Arial" w:cs="Arial"/>
          <w:bCs/>
          <w:sz w:val="20"/>
          <w:szCs w:val="20"/>
        </w:rPr>
        <w:t>Respecto de las personas morales</w:t>
      </w:r>
      <w:r w:rsidR="009F2B18" w:rsidRPr="00A2756F">
        <w:rPr>
          <w:rFonts w:ascii="Arial" w:eastAsia="Calibri" w:hAnsi="Arial" w:cs="Arial"/>
          <w:bCs/>
          <w:sz w:val="20"/>
          <w:szCs w:val="20"/>
        </w:rPr>
        <w:t>,</w:t>
      </w:r>
      <w:r w:rsidRPr="00A2756F">
        <w:rPr>
          <w:rFonts w:ascii="Arial" w:eastAsia="Calibri" w:hAnsi="Arial" w:cs="Arial"/>
          <w:bCs/>
          <w:sz w:val="20"/>
          <w:szCs w:val="20"/>
        </w:rPr>
        <w:t xml:space="preserve"> por las conductas señaladas en </w:t>
      </w:r>
      <w:r w:rsidR="006F60EA" w:rsidRPr="00A2756F">
        <w:rPr>
          <w:rFonts w:ascii="Arial" w:eastAsia="Calibri" w:hAnsi="Arial" w:cs="Arial"/>
          <w:bCs/>
          <w:sz w:val="20"/>
          <w:szCs w:val="20"/>
        </w:rPr>
        <w:t>el inciso</w:t>
      </w:r>
      <w:r w:rsidRPr="00A2756F">
        <w:rPr>
          <w:rFonts w:ascii="Arial" w:eastAsia="Calibri" w:hAnsi="Arial" w:cs="Arial"/>
          <w:bCs/>
          <w:sz w:val="20"/>
          <w:szCs w:val="20"/>
        </w:rPr>
        <w:t xml:space="preserve"> anterior: con multa de hasta cinco mil veces el valor diario de la Unidad de Medida y Actualización vigente, en el caso de aportaciones que violen lo dispuesto en esta Ley.</w:t>
      </w:r>
    </w:p>
    <w:p w14:paraId="59970375" w14:textId="77777777" w:rsidR="00920EEE" w:rsidRPr="00A2756F" w:rsidRDefault="00920EEE" w:rsidP="00025087">
      <w:pPr>
        <w:spacing w:after="0" w:line="240" w:lineRule="auto"/>
        <w:ind w:left="1701" w:hanging="567"/>
        <w:contextualSpacing/>
        <w:rPr>
          <w:rFonts w:ascii="Arial" w:eastAsia="Calibri" w:hAnsi="Arial" w:cs="Arial"/>
          <w:bCs/>
          <w:sz w:val="20"/>
          <w:szCs w:val="20"/>
        </w:rPr>
      </w:pPr>
    </w:p>
    <w:p w14:paraId="116C7992" w14:textId="198D664F" w:rsidR="00920EEE" w:rsidRPr="00A2756F" w:rsidRDefault="00920EEE" w:rsidP="00025087">
      <w:pPr>
        <w:pStyle w:val="Prrafodelista"/>
        <w:numPr>
          <w:ilvl w:val="3"/>
          <w:numId w:val="4"/>
        </w:numPr>
        <w:spacing w:after="0" w:line="240" w:lineRule="auto"/>
        <w:ind w:left="1701" w:hanging="567"/>
        <w:jc w:val="both"/>
        <w:rPr>
          <w:rFonts w:ascii="Arial" w:eastAsia="Calibri" w:hAnsi="Arial" w:cs="Arial"/>
          <w:bCs/>
          <w:sz w:val="20"/>
          <w:szCs w:val="20"/>
        </w:rPr>
      </w:pPr>
      <w:r w:rsidRPr="00A2756F">
        <w:rPr>
          <w:rFonts w:ascii="Arial" w:eastAsia="Calibri" w:hAnsi="Arial" w:cs="Arial"/>
          <w:bCs/>
          <w:sz w:val="20"/>
          <w:szCs w:val="20"/>
        </w:rPr>
        <w:t>Con multa de hasta dos mil veces el valor diario de la Unidad de Medida y Actualización vigente, en el caso de las demás conductas previstas como infracción.</w:t>
      </w:r>
    </w:p>
    <w:p w14:paraId="09809642" w14:textId="77777777" w:rsidR="00920EEE" w:rsidRPr="00A2756F" w:rsidRDefault="00920EEE" w:rsidP="00025087">
      <w:pPr>
        <w:spacing w:after="0" w:line="240" w:lineRule="auto"/>
        <w:ind w:left="1701" w:hanging="567"/>
        <w:jc w:val="both"/>
        <w:rPr>
          <w:rFonts w:ascii="Arial" w:eastAsia="Calibri" w:hAnsi="Arial" w:cs="Arial"/>
          <w:b/>
          <w:sz w:val="20"/>
          <w:szCs w:val="20"/>
        </w:rPr>
      </w:pPr>
    </w:p>
    <w:p w14:paraId="251108A4" w14:textId="77777777" w:rsidR="00920EEE" w:rsidRPr="00A2756F" w:rsidRDefault="00920EEE" w:rsidP="00025087">
      <w:pPr>
        <w:numPr>
          <w:ilvl w:val="0"/>
          <w:numId w:val="21"/>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Respecto de personas observadoras electorales u organizaciones de observación electoral:</w:t>
      </w:r>
    </w:p>
    <w:p w14:paraId="19854AEE"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 xml:space="preserve"> </w:t>
      </w:r>
    </w:p>
    <w:p w14:paraId="29984DA6" w14:textId="77777777" w:rsidR="00920EEE" w:rsidRPr="00A2756F" w:rsidRDefault="00920EEE" w:rsidP="00025087">
      <w:pPr>
        <w:numPr>
          <w:ilvl w:val="0"/>
          <w:numId w:val="25"/>
        </w:numPr>
        <w:spacing w:after="0" w:line="240" w:lineRule="auto"/>
        <w:ind w:left="1701" w:hanging="578"/>
        <w:contextualSpacing/>
        <w:jc w:val="both"/>
        <w:rPr>
          <w:rFonts w:ascii="Arial" w:eastAsia="Calibri" w:hAnsi="Arial" w:cs="Arial"/>
          <w:bCs/>
          <w:sz w:val="20"/>
          <w:szCs w:val="20"/>
        </w:rPr>
      </w:pPr>
      <w:r w:rsidRPr="00A2756F">
        <w:rPr>
          <w:rFonts w:ascii="Arial" w:eastAsia="Calibri" w:hAnsi="Arial" w:cs="Arial"/>
          <w:bCs/>
          <w:sz w:val="20"/>
          <w:szCs w:val="20"/>
        </w:rPr>
        <w:t>Con amonestación pública.</w:t>
      </w:r>
    </w:p>
    <w:p w14:paraId="52E7B431" w14:textId="77777777" w:rsidR="00920EEE" w:rsidRPr="00A2756F" w:rsidRDefault="00920EEE" w:rsidP="00025087">
      <w:pPr>
        <w:spacing w:after="0" w:line="240" w:lineRule="auto"/>
        <w:ind w:left="1701" w:hanging="578"/>
        <w:contextualSpacing/>
        <w:jc w:val="both"/>
        <w:rPr>
          <w:rFonts w:ascii="Arial" w:eastAsia="Calibri" w:hAnsi="Arial" w:cs="Arial"/>
          <w:bCs/>
          <w:sz w:val="20"/>
          <w:szCs w:val="20"/>
        </w:rPr>
      </w:pPr>
    </w:p>
    <w:p w14:paraId="1DF8A24E" w14:textId="77777777" w:rsidR="00920EEE" w:rsidRPr="00A2756F" w:rsidRDefault="00920EEE" w:rsidP="00025087">
      <w:pPr>
        <w:numPr>
          <w:ilvl w:val="0"/>
          <w:numId w:val="25"/>
        </w:numPr>
        <w:spacing w:after="0" w:line="240" w:lineRule="auto"/>
        <w:ind w:left="1701" w:hanging="578"/>
        <w:contextualSpacing/>
        <w:jc w:val="both"/>
        <w:rPr>
          <w:rFonts w:ascii="Arial" w:eastAsia="Calibri" w:hAnsi="Arial" w:cs="Arial"/>
          <w:bCs/>
          <w:sz w:val="20"/>
          <w:szCs w:val="20"/>
        </w:rPr>
      </w:pPr>
      <w:r w:rsidRPr="00A2756F">
        <w:rPr>
          <w:rFonts w:ascii="Arial" w:eastAsia="Calibri" w:hAnsi="Arial" w:cs="Arial"/>
          <w:bCs/>
          <w:sz w:val="20"/>
          <w:szCs w:val="20"/>
        </w:rPr>
        <w:t>Con la cancelación inmediata de la acreditación como personas observadoras electorales y la inhabilitación para acreditarlas como tales en al menos dos procesos electorales locales.</w:t>
      </w:r>
    </w:p>
    <w:p w14:paraId="0A54062A" w14:textId="77777777" w:rsidR="00920EEE" w:rsidRPr="00A2756F" w:rsidRDefault="00920EEE" w:rsidP="00025087">
      <w:pPr>
        <w:spacing w:after="0" w:line="240" w:lineRule="auto"/>
        <w:ind w:left="1701" w:hanging="578"/>
        <w:contextualSpacing/>
        <w:jc w:val="both"/>
        <w:rPr>
          <w:rFonts w:ascii="Arial" w:eastAsia="Calibri" w:hAnsi="Arial" w:cs="Arial"/>
          <w:bCs/>
          <w:sz w:val="20"/>
          <w:szCs w:val="20"/>
        </w:rPr>
      </w:pPr>
    </w:p>
    <w:p w14:paraId="547D3A12" w14:textId="77777777" w:rsidR="00920EEE" w:rsidRPr="00A2756F" w:rsidRDefault="00920EEE" w:rsidP="00025087">
      <w:pPr>
        <w:numPr>
          <w:ilvl w:val="0"/>
          <w:numId w:val="25"/>
        </w:numPr>
        <w:spacing w:after="0" w:line="240" w:lineRule="auto"/>
        <w:ind w:left="1701" w:hanging="578"/>
        <w:contextualSpacing/>
        <w:jc w:val="both"/>
        <w:rPr>
          <w:rFonts w:ascii="Arial" w:eastAsia="Calibri" w:hAnsi="Arial" w:cs="Arial"/>
          <w:bCs/>
          <w:sz w:val="20"/>
          <w:szCs w:val="20"/>
        </w:rPr>
      </w:pPr>
      <w:r w:rsidRPr="00A2756F">
        <w:rPr>
          <w:rFonts w:ascii="Arial" w:eastAsia="Calibri" w:hAnsi="Arial" w:cs="Arial"/>
          <w:bCs/>
          <w:sz w:val="20"/>
          <w:szCs w:val="20"/>
        </w:rPr>
        <w:t>Con multa de hasta doscientas veces el valor diario de la Unidad de Medida y Actualización vigente, tratándose de las organizaciones a las que pertenezcan las personas observadoras electorales.</w:t>
      </w:r>
    </w:p>
    <w:p w14:paraId="6329A2F2" w14:textId="77777777" w:rsidR="00920EEE" w:rsidRPr="00A2756F" w:rsidRDefault="00920EEE" w:rsidP="00A2756F">
      <w:pPr>
        <w:spacing w:after="0" w:line="240" w:lineRule="auto"/>
        <w:jc w:val="both"/>
        <w:rPr>
          <w:rFonts w:ascii="Arial" w:eastAsia="Calibri" w:hAnsi="Arial" w:cs="Arial"/>
          <w:bCs/>
          <w:sz w:val="20"/>
          <w:szCs w:val="20"/>
        </w:rPr>
      </w:pPr>
    </w:p>
    <w:p w14:paraId="4F5D1905" w14:textId="77777777" w:rsidR="00920EEE" w:rsidRPr="00A2756F" w:rsidRDefault="00920EEE" w:rsidP="00025087">
      <w:pPr>
        <w:numPr>
          <w:ilvl w:val="0"/>
          <w:numId w:val="21"/>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Estatal, se dará vista a la autoridad con superioridad jerárquica y, en su caso, presentará la queja ante la </w:t>
      </w:r>
      <w:r w:rsidRPr="00A2756F">
        <w:rPr>
          <w:rFonts w:ascii="Arial" w:eastAsia="Calibri" w:hAnsi="Arial" w:cs="Arial"/>
          <w:bCs/>
          <w:sz w:val="20"/>
          <w:szCs w:val="20"/>
        </w:rPr>
        <w:lastRenderedPageBreak/>
        <w:t xml:space="preserve">autoridad competente por hechos que pudieran constituir responsabilidades administrativas, o las denuncias o querellas ante la agencia del Ministerio Público que deba conocer de ellas, a fin de que se proceda en los términos de las leyes aplicables. </w:t>
      </w:r>
    </w:p>
    <w:p w14:paraId="4195BF5D" w14:textId="77777777" w:rsidR="00920EEE" w:rsidRPr="00A2756F" w:rsidRDefault="00920EEE" w:rsidP="00A2756F">
      <w:pPr>
        <w:spacing w:after="0" w:line="240" w:lineRule="auto"/>
        <w:jc w:val="both"/>
        <w:rPr>
          <w:rFonts w:ascii="Arial" w:eastAsia="Calibri" w:hAnsi="Arial" w:cs="Arial"/>
          <w:b/>
          <w:sz w:val="20"/>
          <w:szCs w:val="20"/>
        </w:rPr>
      </w:pPr>
    </w:p>
    <w:p w14:paraId="28DB37DD"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78. </w:t>
      </w:r>
      <w:r w:rsidRPr="00A2756F">
        <w:rPr>
          <w:rFonts w:ascii="Arial" w:eastAsia="Calibri" w:hAnsi="Arial" w:cs="Arial"/>
          <w:bCs/>
          <w:sz w:val="20"/>
          <w:szCs w:val="20"/>
        </w:rPr>
        <w:t xml:space="preserve">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 </w:t>
      </w:r>
    </w:p>
    <w:p w14:paraId="7CFAF465" w14:textId="77777777" w:rsidR="00920EEE" w:rsidRPr="00A2756F" w:rsidRDefault="00920EEE" w:rsidP="00A2756F">
      <w:pPr>
        <w:spacing w:after="0" w:line="240" w:lineRule="auto"/>
        <w:jc w:val="both"/>
        <w:rPr>
          <w:rFonts w:ascii="Arial" w:eastAsia="Calibri" w:hAnsi="Arial" w:cs="Arial"/>
          <w:bCs/>
          <w:sz w:val="20"/>
          <w:szCs w:val="20"/>
        </w:rPr>
      </w:pPr>
    </w:p>
    <w:p w14:paraId="427EC219" w14:textId="77777777" w:rsidR="00920EEE" w:rsidRPr="00A2756F" w:rsidRDefault="00920EEE" w:rsidP="00EC27E8">
      <w:pPr>
        <w:numPr>
          <w:ilvl w:val="0"/>
          <w:numId w:val="2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 gravedad de la responsabilidad en que se incurra y la conveniencia de suprimir prácticas que infrinjan, en cualquier forma, las disposiciones de esta Ley, en atención al bien jurídico tutelado, o las que se dicten con base en él. </w:t>
      </w:r>
    </w:p>
    <w:p w14:paraId="13E91938" w14:textId="77777777" w:rsidR="00920EEE" w:rsidRPr="00A2756F" w:rsidRDefault="00920EEE" w:rsidP="00EC27E8">
      <w:pPr>
        <w:spacing w:after="0" w:line="240" w:lineRule="auto"/>
        <w:ind w:left="1134" w:hanging="567"/>
        <w:contextualSpacing/>
        <w:jc w:val="both"/>
        <w:rPr>
          <w:rFonts w:ascii="Arial" w:eastAsia="Calibri" w:hAnsi="Arial" w:cs="Arial"/>
          <w:bCs/>
          <w:sz w:val="20"/>
          <w:szCs w:val="20"/>
        </w:rPr>
      </w:pPr>
    </w:p>
    <w:p w14:paraId="70792E8A" w14:textId="77777777" w:rsidR="00920EEE" w:rsidRPr="00A2756F" w:rsidRDefault="00920EEE" w:rsidP="00EC27E8">
      <w:pPr>
        <w:numPr>
          <w:ilvl w:val="0"/>
          <w:numId w:val="2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Las circunstancias de modo, tiempo y lugar de la infracción. </w:t>
      </w:r>
    </w:p>
    <w:p w14:paraId="73FB62FC" w14:textId="77777777" w:rsidR="00920EEE" w:rsidRPr="00A2756F" w:rsidRDefault="00920EEE" w:rsidP="00EC27E8">
      <w:pPr>
        <w:spacing w:after="0" w:line="240" w:lineRule="auto"/>
        <w:ind w:left="1134" w:hanging="567"/>
        <w:contextualSpacing/>
        <w:rPr>
          <w:rFonts w:ascii="Arial" w:eastAsia="Calibri" w:hAnsi="Arial" w:cs="Arial"/>
          <w:bCs/>
          <w:sz w:val="20"/>
          <w:szCs w:val="20"/>
        </w:rPr>
      </w:pPr>
    </w:p>
    <w:p w14:paraId="0E114B52" w14:textId="77777777" w:rsidR="00920EEE" w:rsidRPr="00A2756F" w:rsidRDefault="00920EEE" w:rsidP="00EC27E8">
      <w:pPr>
        <w:numPr>
          <w:ilvl w:val="0"/>
          <w:numId w:val="2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 xml:space="preserve">Las condiciones socioeconómicas de la persona infractora. </w:t>
      </w:r>
    </w:p>
    <w:p w14:paraId="48834050" w14:textId="77777777" w:rsidR="00920EEE" w:rsidRPr="00A2756F" w:rsidRDefault="00920EEE" w:rsidP="00EC27E8">
      <w:pPr>
        <w:spacing w:after="0" w:line="240" w:lineRule="auto"/>
        <w:ind w:left="1134" w:hanging="567"/>
        <w:contextualSpacing/>
        <w:rPr>
          <w:rFonts w:ascii="Arial" w:eastAsia="Calibri" w:hAnsi="Arial" w:cs="Arial"/>
          <w:bCs/>
          <w:sz w:val="20"/>
          <w:szCs w:val="20"/>
        </w:rPr>
      </w:pPr>
    </w:p>
    <w:p w14:paraId="6E470764" w14:textId="77777777" w:rsidR="00920EEE" w:rsidRPr="00A2756F" w:rsidRDefault="00920EEE" w:rsidP="00EC27E8">
      <w:pPr>
        <w:numPr>
          <w:ilvl w:val="0"/>
          <w:numId w:val="2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Las condiciones externas y los medios de ejecución.</w:t>
      </w:r>
    </w:p>
    <w:p w14:paraId="35F3685C" w14:textId="77777777" w:rsidR="00920EEE" w:rsidRPr="00A2756F" w:rsidRDefault="00920EEE" w:rsidP="00EC27E8">
      <w:pPr>
        <w:spacing w:after="0" w:line="240" w:lineRule="auto"/>
        <w:ind w:left="1134" w:hanging="567"/>
        <w:contextualSpacing/>
        <w:rPr>
          <w:rFonts w:ascii="Arial" w:eastAsia="Calibri" w:hAnsi="Arial" w:cs="Arial"/>
          <w:bCs/>
          <w:sz w:val="20"/>
          <w:szCs w:val="20"/>
        </w:rPr>
      </w:pPr>
    </w:p>
    <w:p w14:paraId="55F773F4" w14:textId="77777777" w:rsidR="00920EEE" w:rsidRPr="00A2756F" w:rsidRDefault="00920EEE" w:rsidP="00EC27E8">
      <w:pPr>
        <w:numPr>
          <w:ilvl w:val="0"/>
          <w:numId w:val="2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La reincidencia en el incumplimiento de obligaciones.</w:t>
      </w:r>
    </w:p>
    <w:p w14:paraId="11282C03" w14:textId="77777777" w:rsidR="00920EEE" w:rsidRPr="00A2756F" w:rsidRDefault="00920EEE" w:rsidP="00EC27E8">
      <w:pPr>
        <w:spacing w:after="0" w:line="240" w:lineRule="auto"/>
        <w:ind w:left="1134" w:hanging="567"/>
        <w:contextualSpacing/>
        <w:rPr>
          <w:rFonts w:ascii="Arial" w:eastAsia="Calibri" w:hAnsi="Arial" w:cs="Arial"/>
          <w:bCs/>
          <w:sz w:val="20"/>
          <w:szCs w:val="20"/>
        </w:rPr>
      </w:pPr>
    </w:p>
    <w:p w14:paraId="5A9C036E" w14:textId="284268B2" w:rsidR="00920EEE" w:rsidRPr="00A2756F" w:rsidRDefault="00920EEE" w:rsidP="00EC27E8">
      <w:pPr>
        <w:numPr>
          <w:ilvl w:val="0"/>
          <w:numId w:val="26"/>
        </w:numPr>
        <w:spacing w:after="0" w:line="240" w:lineRule="auto"/>
        <w:ind w:left="1134" w:hanging="567"/>
        <w:contextualSpacing/>
        <w:jc w:val="both"/>
        <w:rPr>
          <w:rFonts w:ascii="Arial" w:eastAsia="Calibri" w:hAnsi="Arial" w:cs="Arial"/>
          <w:bCs/>
          <w:sz w:val="20"/>
          <w:szCs w:val="20"/>
        </w:rPr>
      </w:pPr>
      <w:r w:rsidRPr="00A2756F">
        <w:rPr>
          <w:rFonts w:ascii="Arial" w:eastAsia="Calibri" w:hAnsi="Arial" w:cs="Arial"/>
          <w:bCs/>
          <w:sz w:val="20"/>
          <w:szCs w:val="20"/>
        </w:rPr>
        <w:t>En su caso, el monto del beneficio, lucro, daño o perjuicio</w:t>
      </w:r>
      <w:r w:rsidR="004F56F1" w:rsidRPr="00A2756F">
        <w:rPr>
          <w:rFonts w:ascii="Arial" w:eastAsia="Calibri" w:hAnsi="Arial" w:cs="Arial"/>
          <w:bCs/>
          <w:sz w:val="20"/>
          <w:szCs w:val="20"/>
        </w:rPr>
        <w:t>,</w:t>
      </w:r>
      <w:r w:rsidRPr="00A2756F">
        <w:rPr>
          <w:rFonts w:ascii="Arial" w:eastAsia="Calibri" w:hAnsi="Arial" w:cs="Arial"/>
          <w:bCs/>
          <w:sz w:val="20"/>
          <w:szCs w:val="20"/>
        </w:rPr>
        <w:t xml:space="preserve"> derivado del incumplimiento de obligaciones. </w:t>
      </w:r>
    </w:p>
    <w:p w14:paraId="2E3C6C34" w14:textId="77777777" w:rsidR="00920EEE" w:rsidRPr="00A2756F" w:rsidRDefault="00920EEE" w:rsidP="00EC27E8">
      <w:pPr>
        <w:spacing w:after="0" w:line="240" w:lineRule="auto"/>
        <w:ind w:left="1134" w:hanging="567"/>
        <w:jc w:val="both"/>
        <w:rPr>
          <w:rFonts w:ascii="Arial" w:eastAsia="Calibri" w:hAnsi="Arial" w:cs="Arial"/>
          <w:b/>
          <w:sz w:val="20"/>
          <w:szCs w:val="20"/>
        </w:rPr>
      </w:pPr>
    </w:p>
    <w:p w14:paraId="5F0FC72D"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 xml:space="preserve">Se considerará reincidente a la persona infractora que habiendo sido declarada responsable del incumplimiento de alguna de las obligaciones a que se refiere la presente Ley, incurra nuevamente en la misma conducta infractora al presente ordenamiento legal. </w:t>
      </w:r>
    </w:p>
    <w:p w14:paraId="7B5903B4" w14:textId="77777777" w:rsidR="00920EEE" w:rsidRPr="00A2756F" w:rsidRDefault="00920EEE" w:rsidP="00A2756F">
      <w:pPr>
        <w:spacing w:after="0" w:line="240" w:lineRule="auto"/>
        <w:jc w:val="both"/>
        <w:rPr>
          <w:rFonts w:ascii="Arial" w:eastAsia="Calibri" w:hAnsi="Arial" w:cs="Arial"/>
          <w:bCs/>
          <w:sz w:val="20"/>
          <w:szCs w:val="20"/>
        </w:rPr>
      </w:pPr>
    </w:p>
    <w:p w14:paraId="20F001FC"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 xml:space="preserve">Las multas deberán ser pagadas en el Instituto Estatal; si la persona infractora no cumple con su obligación, el órgano dará vista a las autoridades competentes a efecto de que procedan a su cobro conforme a la legislación aplicable. En el caso de los partidos políticos, el monto de las mismas se restará de sus ministraciones de gasto ordinario conforme a lo que se determine en la resolución. </w:t>
      </w:r>
    </w:p>
    <w:p w14:paraId="3288E21C" w14:textId="77777777" w:rsidR="00920EEE" w:rsidRPr="00A2756F" w:rsidRDefault="00920EEE" w:rsidP="00A2756F">
      <w:pPr>
        <w:spacing w:after="0" w:line="240" w:lineRule="auto"/>
        <w:jc w:val="both"/>
        <w:rPr>
          <w:rFonts w:ascii="Arial" w:eastAsia="Calibri" w:hAnsi="Arial" w:cs="Arial"/>
          <w:b/>
          <w:sz w:val="20"/>
          <w:szCs w:val="20"/>
        </w:rPr>
      </w:pPr>
    </w:p>
    <w:p w14:paraId="4857238A"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Cs/>
          <w:sz w:val="20"/>
          <w:szCs w:val="20"/>
        </w:rPr>
        <w:t xml:space="preserve">Los ingresos de las multas aplicadas serán destinados al Consejo Estatal de Ciencia, Tecnología e Innovación de Chihuahua. </w:t>
      </w:r>
    </w:p>
    <w:p w14:paraId="58713DED" w14:textId="77777777" w:rsidR="00883B93" w:rsidRPr="00A2756F" w:rsidRDefault="00883B93" w:rsidP="00A2756F">
      <w:pPr>
        <w:spacing w:after="0" w:line="240" w:lineRule="auto"/>
        <w:jc w:val="both"/>
        <w:rPr>
          <w:rFonts w:ascii="Arial" w:eastAsia="Calibri" w:hAnsi="Arial" w:cs="Arial"/>
          <w:bCs/>
          <w:sz w:val="20"/>
          <w:szCs w:val="20"/>
        </w:rPr>
      </w:pPr>
    </w:p>
    <w:p w14:paraId="2D7AF5D7" w14:textId="77777777" w:rsidR="00920EEE" w:rsidRPr="00A2756F" w:rsidRDefault="00920EEE" w:rsidP="00A2756F">
      <w:pPr>
        <w:spacing w:after="0" w:line="240" w:lineRule="auto"/>
        <w:jc w:val="center"/>
        <w:rPr>
          <w:rFonts w:ascii="Arial" w:eastAsia="Calibri" w:hAnsi="Arial" w:cs="Arial"/>
          <w:b/>
          <w:sz w:val="20"/>
          <w:szCs w:val="20"/>
        </w:rPr>
      </w:pPr>
      <w:r w:rsidRPr="00A2756F">
        <w:rPr>
          <w:rFonts w:ascii="Arial" w:eastAsia="Calibri" w:hAnsi="Arial" w:cs="Arial"/>
          <w:b/>
          <w:sz w:val="20"/>
          <w:szCs w:val="20"/>
        </w:rPr>
        <w:t>SECCIÓN SEGUNDA</w:t>
      </w:r>
    </w:p>
    <w:p w14:paraId="6135FAF7" w14:textId="77777777" w:rsidR="00920EEE" w:rsidRPr="00EC27E8" w:rsidRDefault="00920EEE" w:rsidP="00A2756F">
      <w:pPr>
        <w:spacing w:after="0" w:line="240" w:lineRule="auto"/>
        <w:jc w:val="center"/>
        <w:rPr>
          <w:rFonts w:ascii="Arial" w:eastAsia="Calibri" w:hAnsi="Arial" w:cs="Arial"/>
          <w:bCs/>
          <w:sz w:val="20"/>
          <w:szCs w:val="20"/>
        </w:rPr>
      </w:pPr>
      <w:r w:rsidRPr="00EC27E8">
        <w:rPr>
          <w:rFonts w:ascii="Arial" w:eastAsia="Calibri" w:hAnsi="Arial" w:cs="Arial"/>
          <w:bCs/>
          <w:sz w:val="20"/>
          <w:szCs w:val="20"/>
        </w:rPr>
        <w:t>DEL PROCEDIMIENTO ESPECIAL SANCIONADOR</w:t>
      </w:r>
    </w:p>
    <w:p w14:paraId="6EE9C8F8" w14:textId="77777777" w:rsidR="00920EEE" w:rsidRPr="00A2756F" w:rsidRDefault="00920EEE" w:rsidP="00A2756F">
      <w:pPr>
        <w:spacing w:after="0" w:line="240" w:lineRule="auto"/>
        <w:jc w:val="both"/>
        <w:rPr>
          <w:rFonts w:ascii="Arial" w:eastAsia="Calibri" w:hAnsi="Arial" w:cs="Arial"/>
          <w:b/>
          <w:sz w:val="20"/>
          <w:szCs w:val="20"/>
        </w:rPr>
      </w:pPr>
    </w:p>
    <w:p w14:paraId="19CFB9DF" w14:textId="77777777" w:rsidR="00920EEE" w:rsidRPr="00A2756F" w:rsidRDefault="00920EEE" w:rsidP="00A2756F">
      <w:pPr>
        <w:spacing w:after="0" w:line="240" w:lineRule="auto"/>
        <w:jc w:val="both"/>
        <w:rPr>
          <w:rFonts w:ascii="Arial" w:eastAsia="Calibri" w:hAnsi="Arial" w:cs="Arial"/>
          <w:b/>
          <w:sz w:val="20"/>
          <w:szCs w:val="20"/>
        </w:rPr>
      </w:pPr>
      <w:r w:rsidRPr="00A2756F">
        <w:rPr>
          <w:rFonts w:ascii="Arial" w:eastAsia="Calibri" w:hAnsi="Arial" w:cs="Arial"/>
          <w:b/>
          <w:sz w:val="20"/>
          <w:szCs w:val="20"/>
        </w:rPr>
        <w:t xml:space="preserve">Artículo 79. </w:t>
      </w:r>
      <w:r w:rsidRPr="00A2756F">
        <w:rPr>
          <w:rFonts w:ascii="Arial" w:eastAsia="Calibri" w:hAnsi="Arial" w:cs="Arial"/>
          <w:bCs/>
          <w:sz w:val="20"/>
          <w:szCs w:val="20"/>
        </w:rPr>
        <w:t>Toda persona con interés jurídico podrá acudir en denuncia por la vía del Procedimiento Especial Sancionador ante el Instituto Estatal, cuando considere que alguno de los sujetos regulados en esta Ley haya incurrido en violaciones a la misma.</w:t>
      </w:r>
    </w:p>
    <w:p w14:paraId="511A6984" w14:textId="77777777" w:rsidR="00920EEE" w:rsidRPr="00A2756F" w:rsidRDefault="00920EEE" w:rsidP="00A2756F">
      <w:pPr>
        <w:spacing w:after="0" w:line="240" w:lineRule="auto"/>
        <w:jc w:val="both"/>
        <w:rPr>
          <w:rFonts w:ascii="Arial" w:eastAsia="Calibri" w:hAnsi="Arial" w:cs="Arial"/>
          <w:b/>
          <w:sz w:val="20"/>
          <w:szCs w:val="20"/>
        </w:rPr>
      </w:pPr>
    </w:p>
    <w:p w14:paraId="7D4ECE0F" w14:textId="77777777" w:rsidR="00920EEE" w:rsidRPr="00A2756F" w:rsidRDefault="00920EEE" w:rsidP="00A2756F">
      <w:pPr>
        <w:spacing w:after="0" w:line="240" w:lineRule="auto"/>
        <w:jc w:val="both"/>
        <w:rPr>
          <w:rFonts w:ascii="Arial" w:eastAsia="Calibri" w:hAnsi="Arial" w:cs="Arial"/>
          <w:bCs/>
          <w:sz w:val="20"/>
          <w:szCs w:val="20"/>
        </w:rPr>
      </w:pPr>
      <w:r w:rsidRPr="00A2756F">
        <w:rPr>
          <w:rFonts w:ascii="Arial" w:eastAsia="Calibri" w:hAnsi="Arial" w:cs="Arial"/>
          <w:b/>
          <w:sz w:val="20"/>
          <w:szCs w:val="20"/>
        </w:rPr>
        <w:t xml:space="preserve">Artículo 80. </w:t>
      </w:r>
      <w:r w:rsidRPr="00A2756F">
        <w:rPr>
          <w:rFonts w:ascii="Arial" w:eastAsia="Calibri" w:hAnsi="Arial" w:cs="Arial"/>
          <w:bCs/>
          <w:sz w:val="20"/>
          <w:szCs w:val="20"/>
        </w:rPr>
        <w:t xml:space="preserve">El trámite y sustanciación del Procedimiento Especial Sancionador que establece esta Ley, se regirá por las normas previstas en la Ley Electoral. </w:t>
      </w:r>
    </w:p>
    <w:p w14:paraId="5343FEDF" w14:textId="77777777" w:rsidR="00920EEE" w:rsidRPr="00A2756F" w:rsidRDefault="00920EEE" w:rsidP="00A2756F">
      <w:pPr>
        <w:spacing w:after="0" w:line="240" w:lineRule="auto"/>
        <w:jc w:val="both"/>
        <w:rPr>
          <w:rFonts w:ascii="Arial" w:eastAsia="Calibri" w:hAnsi="Arial" w:cs="Arial"/>
          <w:b/>
          <w:sz w:val="20"/>
          <w:szCs w:val="20"/>
        </w:rPr>
      </w:pPr>
    </w:p>
    <w:p w14:paraId="7295A0BA"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CAPÍTULO DÉCIMO PRIMERO</w:t>
      </w:r>
    </w:p>
    <w:p w14:paraId="7143F91A" w14:textId="77777777" w:rsidR="00920EEE" w:rsidRPr="00EC27E8" w:rsidRDefault="00920EEE" w:rsidP="00A2756F">
      <w:pPr>
        <w:spacing w:after="0" w:line="240" w:lineRule="auto"/>
        <w:jc w:val="center"/>
        <w:rPr>
          <w:rFonts w:ascii="Arial" w:eastAsia="Calibri" w:hAnsi="Arial" w:cs="Arial"/>
          <w:sz w:val="20"/>
          <w:szCs w:val="20"/>
        </w:rPr>
      </w:pPr>
      <w:r w:rsidRPr="00EC27E8">
        <w:rPr>
          <w:rFonts w:ascii="Arial" w:eastAsia="Calibri" w:hAnsi="Arial" w:cs="Arial"/>
          <w:sz w:val="20"/>
          <w:szCs w:val="20"/>
        </w:rPr>
        <w:t>DE LOS EFECTOS DE LA INELEGIBILIDAD</w:t>
      </w:r>
    </w:p>
    <w:p w14:paraId="57B84C43" w14:textId="77777777" w:rsidR="00920EEE" w:rsidRPr="00A2756F" w:rsidRDefault="00920EEE" w:rsidP="00A2756F">
      <w:pPr>
        <w:spacing w:after="0" w:line="240" w:lineRule="auto"/>
        <w:rPr>
          <w:rFonts w:ascii="Arial" w:eastAsia="Calibri" w:hAnsi="Arial" w:cs="Arial"/>
          <w:b/>
          <w:bCs/>
          <w:sz w:val="20"/>
          <w:szCs w:val="20"/>
        </w:rPr>
      </w:pPr>
    </w:p>
    <w:p w14:paraId="54527CE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 xml:space="preserve">Artículo 81. </w:t>
      </w:r>
      <w:r w:rsidRPr="00A2756F">
        <w:rPr>
          <w:rFonts w:ascii="Arial" w:eastAsia="Calibri" w:hAnsi="Arial" w:cs="Arial"/>
          <w:sz w:val="20"/>
          <w:szCs w:val="20"/>
        </w:rPr>
        <w:t>Tratándose de la inelegibilidad de la candidata o candidato se estará a lo siguiente:</w:t>
      </w:r>
    </w:p>
    <w:p w14:paraId="7B8DBC12" w14:textId="77777777" w:rsidR="00920EEE" w:rsidRPr="00A2756F" w:rsidRDefault="00920EEE" w:rsidP="00A2756F">
      <w:pPr>
        <w:spacing w:after="0" w:line="240" w:lineRule="auto"/>
        <w:jc w:val="both"/>
        <w:rPr>
          <w:rFonts w:ascii="Arial" w:eastAsia="Calibri" w:hAnsi="Arial" w:cs="Arial"/>
          <w:sz w:val="20"/>
          <w:szCs w:val="20"/>
        </w:rPr>
      </w:pPr>
    </w:p>
    <w:p w14:paraId="0774F3CE" w14:textId="77777777" w:rsidR="00920EEE" w:rsidRPr="00A2756F" w:rsidRDefault="00920EEE" w:rsidP="00EC27E8">
      <w:pPr>
        <w:numPr>
          <w:ilvl w:val="0"/>
          <w:numId w:val="2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Si se trata de la persona que obtuvo el mayor número de votos y existen varias candidatas o candidatos en la misma categoría, ocupará su lugar la persona que haya obtenido en segundo lugar el más alto número de votación válida obtenida.</w:t>
      </w:r>
    </w:p>
    <w:p w14:paraId="2CB9E3A7" w14:textId="77777777" w:rsidR="00920EEE" w:rsidRPr="00A2756F" w:rsidRDefault="00920EEE" w:rsidP="00EC27E8">
      <w:pPr>
        <w:spacing w:after="0" w:line="240" w:lineRule="auto"/>
        <w:ind w:left="1134" w:hanging="567"/>
        <w:contextualSpacing/>
        <w:jc w:val="both"/>
        <w:rPr>
          <w:rFonts w:ascii="Arial" w:eastAsia="Calibri" w:hAnsi="Arial" w:cs="Arial"/>
          <w:sz w:val="20"/>
          <w:szCs w:val="20"/>
        </w:rPr>
      </w:pPr>
    </w:p>
    <w:p w14:paraId="725F51E2" w14:textId="78BD3E76" w:rsidR="00920EEE" w:rsidRPr="00A2756F" w:rsidRDefault="00EC27E8" w:rsidP="00EC27E8">
      <w:pPr>
        <w:spacing w:after="0" w:line="240" w:lineRule="auto"/>
        <w:ind w:left="1134" w:hanging="567"/>
        <w:contextualSpacing/>
        <w:jc w:val="both"/>
        <w:rPr>
          <w:rFonts w:ascii="Arial" w:eastAsia="Calibri" w:hAnsi="Arial" w:cs="Arial"/>
          <w:sz w:val="20"/>
          <w:szCs w:val="20"/>
        </w:rPr>
      </w:pPr>
      <w:r>
        <w:rPr>
          <w:rFonts w:ascii="Arial" w:eastAsia="Calibri" w:hAnsi="Arial" w:cs="Arial"/>
          <w:sz w:val="20"/>
          <w:szCs w:val="20"/>
        </w:rPr>
        <w:t xml:space="preserve"> </w:t>
      </w:r>
      <w:r>
        <w:rPr>
          <w:rFonts w:ascii="Arial" w:eastAsia="Calibri" w:hAnsi="Arial" w:cs="Arial"/>
          <w:sz w:val="20"/>
          <w:szCs w:val="20"/>
        </w:rPr>
        <w:tab/>
      </w:r>
      <w:r w:rsidR="00920EEE" w:rsidRPr="00A2756F">
        <w:rPr>
          <w:rFonts w:ascii="Arial" w:eastAsia="Calibri" w:hAnsi="Arial" w:cs="Arial"/>
          <w:sz w:val="20"/>
          <w:szCs w:val="20"/>
        </w:rPr>
        <w:t>En el supuesto del párrafo anterior, si la candidata o candidato que obtuvo el segundo lugar también resultar inelegible, ocupará su lugar el tercer lugar y así sucesivamente.</w:t>
      </w:r>
    </w:p>
    <w:p w14:paraId="4DD55199" w14:textId="77777777" w:rsidR="00920EEE" w:rsidRPr="00A2756F" w:rsidRDefault="00920EEE" w:rsidP="00EC27E8">
      <w:pPr>
        <w:spacing w:after="0" w:line="240" w:lineRule="auto"/>
        <w:ind w:left="1134" w:hanging="567"/>
        <w:contextualSpacing/>
        <w:jc w:val="both"/>
        <w:rPr>
          <w:rFonts w:ascii="Arial" w:eastAsia="Calibri" w:hAnsi="Arial" w:cs="Arial"/>
          <w:sz w:val="20"/>
          <w:szCs w:val="20"/>
        </w:rPr>
      </w:pPr>
    </w:p>
    <w:p w14:paraId="0BA83639" w14:textId="77777777" w:rsidR="00920EEE" w:rsidRPr="00A2756F" w:rsidRDefault="00920EEE" w:rsidP="00EC27E8">
      <w:pPr>
        <w:numPr>
          <w:ilvl w:val="0"/>
          <w:numId w:val="2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Si se trata de todas las candidatas o candidatos en la misma categoría, se realizará una elección extraordinaria, de acuerdo con lo ordenado por esta Ley.</w:t>
      </w:r>
    </w:p>
    <w:p w14:paraId="5452BFBA" w14:textId="77777777" w:rsidR="00920EEE" w:rsidRPr="00A2756F" w:rsidRDefault="00920EEE" w:rsidP="00A2756F">
      <w:pPr>
        <w:spacing w:after="0" w:line="240" w:lineRule="auto"/>
        <w:jc w:val="both"/>
        <w:rPr>
          <w:rFonts w:ascii="Arial" w:eastAsia="Calibri" w:hAnsi="Arial" w:cs="Arial"/>
          <w:sz w:val="20"/>
          <w:szCs w:val="20"/>
        </w:rPr>
      </w:pPr>
    </w:p>
    <w:p w14:paraId="059212BF"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CAPÍTULO DÉCIMO SEGUNDO</w:t>
      </w:r>
    </w:p>
    <w:p w14:paraId="4FE5EA80" w14:textId="77777777" w:rsidR="00920EEE" w:rsidRPr="00EC27E8" w:rsidRDefault="00920EEE" w:rsidP="00A2756F">
      <w:pPr>
        <w:spacing w:after="0" w:line="240" w:lineRule="auto"/>
        <w:jc w:val="center"/>
        <w:rPr>
          <w:rFonts w:ascii="Arial" w:eastAsia="Calibri" w:hAnsi="Arial" w:cs="Arial"/>
          <w:sz w:val="20"/>
          <w:szCs w:val="20"/>
        </w:rPr>
      </w:pPr>
      <w:r w:rsidRPr="00EC27E8">
        <w:rPr>
          <w:rFonts w:ascii="Arial" w:eastAsia="Calibri" w:hAnsi="Arial" w:cs="Arial"/>
          <w:sz w:val="20"/>
          <w:szCs w:val="20"/>
        </w:rPr>
        <w:t>DE LOS MEDIOS DE IMPUGNACIÓN</w:t>
      </w:r>
    </w:p>
    <w:p w14:paraId="4262046B" w14:textId="77777777" w:rsidR="00920EEE" w:rsidRPr="00A2756F" w:rsidRDefault="00920EEE" w:rsidP="00A2756F">
      <w:pPr>
        <w:spacing w:after="0" w:line="240" w:lineRule="auto"/>
        <w:jc w:val="both"/>
        <w:rPr>
          <w:rFonts w:ascii="Arial" w:eastAsia="Calibri" w:hAnsi="Arial" w:cs="Arial"/>
          <w:sz w:val="20"/>
          <w:szCs w:val="20"/>
        </w:rPr>
      </w:pPr>
    </w:p>
    <w:p w14:paraId="4550677E" w14:textId="529F8716"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82.</w:t>
      </w:r>
      <w:r w:rsidRPr="00A2756F">
        <w:rPr>
          <w:rFonts w:ascii="Arial" w:eastAsia="Calibri" w:hAnsi="Arial" w:cs="Arial"/>
          <w:sz w:val="20"/>
          <w:szCs w:val="20"/>
        </w:rPr>
        <w:t xml:space="preserve"> El sistema de medios de impugnación regulado por esta </w:t>
      </w:r>
      <w:r w:rsidR="008E737E" w:rsidRPr="00A2756F">
        <w:rPr>
          <w:rFonts w:ascii="Arial" w:eastAsia="Calibri" w:hAnsi="Arial" w:cs="Arial"/>
          <w:sz w:val="20"/>
          <w:szCs w:val="20"/>
        </w:rPr>
        <w:t>L</w:t>
      </w:r>
      <w:r w:rsidRPr="00A2756F">
        <w:rPr>
          <w:rFonts w:ascii="Arial" w:eastAsia="Calibri" w:hAnsi="Arial" w:cs="Arial"/>
          <w:sz w:val="20"/>
          <w:szCs w:val="20"/>
        </w:rPr>
        <w:t>ey</w:t>
      </w:r>
      <w:r w:rsidR="008E737E" w:rsidRPr="00A2756F">
        <w:rPr>
          <w:rFonts w:ascii="Arial" w:eastAsia="Calibri" w:hAnsi="Arial" w:cs="Arial"/>
          <w:sz w:val="20"/>
          <w:szCs w:val="20"/>
        </w:rPr>
        <w:t>,</w:t>
      </w:r>
      <w:r w:rsidRPr="00A2756F">
        <w:rPr>
          <w:rFonts w:ascii="Arial" w:eastAsia="Calibri" w:hAnsi="Arial" w:cs="Arial"/>
          <w:sz w:val="20"/>
          <w:szCs w:val="20"/>
        </w:rPr>
        <w:t xml:space="preserve"> tiene por objeto garantizar: </w:t>
      </w:r>
    </w:p>
    <w:p w14:paraId="389F38D2" w14:textId="77777777" w:rsidR="00920EEE" w:rsidRPr="00A2756F" w:rsidRDefault="00920EEE" w:rsidP="00A2756F">
      <w:pPr>
        <w:spacing w:after="0" w:line="240" w:lineRule="auto"/>
        <w:jc w:val="both"/>
        <w:rPr>
          <w:rFonts w:ascii="Arial" w:eastAsia="Calibri" w:hAnsi="Arial" w:cs="Arial"/>
          <w:sz w:val="20"/>
          <w:szCs w:val="20"/>
        </w:rPr>
      </w:pPr>
    </w:p>
    <w:p w14:paraId="4F53A748" w14:textId="201F2B51" w:rsidR="00920EEE" w:rsidRPr="00A2756F" w:rsidRDefault="00920EEE" w:rsidP="00EC27E8">
      <w:pPr>
        <w:numPr>
          <w:ilvl w:val="0"/>
          <w:numId w:val="3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Que todos los actos y resoluciones de las autoridades </w:t>
      </w:r>
      <w:r w:rsidR="008E737E" w:rsidRPr="00A2756F">
        <w:rPr>
          <w:rFonts w:ascii="Arial" w:eastAsia="Calibri" w:hAnsi="Arial" w:cs="Arial"/>
          <w:sz w:val="20"/>
          <w:szCs w:val="20"/>
        </w:rPr>
        <w:t xml:space="preserve">involucradas </w:t>
      </w:r>
      <w:r w:rsidRPr="00A2756F">
        <w:rPr>
          <w:rFonts w:ascii="Arial" w:eastAsia="Calibri" w:hAnsi="Arial" w:cs="Arial"/>
          <w:sz w:val="20"/>
          <w:szCs w:val="20"/>
        </w:rPr>
        <w:t>de los poderes del Estado,</w:t>
      </w:r>
      <w:r w:rsidR="008E737E" w:rsidRPr="00A2756F">
        <w:rPr>
          <w:rFonts w:ascii="Arial" w:eastAsia="Calibri" w:hAnsi="Arial" w:cs="Arial"/>
          <w:sz w:val="20"/>
          <w:szCs w:val="20"/>
        </w:rPr>
        <w:t xml:space="preserve"> </w:t>
      </w:r>
      <w:r w:rsidRPr="00A2756F">
        <w:rPr>
          <w:rFonts w:ascii="Arial" w:eastAsia="Calibri" w:hAnsi="Arial" w:cs="Arial"/>
          <w:sz w:val="20"/>
          <w:szCs w:val="20"/>
        </w:rPr>
        <w:t>así como de las autoridades electorales en el proceso electoral, se sujeten invariablemente, según corresponda, a los principios de constitucionalidad y de legalidad.</w:t>
      </w:r>
    </w:p>
    <w:p w14:paraId="57454A93" w14:textId="77777777" w:rsidR="00920EEE" w:rsidRPr="00A2756F" w:rsidRDefault="00920EEE" w:rsidP="00EC27E8">
      <w:pPr>
        <w:spacing w:after="0" w:line="240" w:lineRule="auto"/>
        <w:ind w:left="1134" w:hanging="567"/>
        <w:contextualSpacing/>
        <w:jc w:val="both"/>
        <w:rPr>
          <w:rFonts w:ascii="Arial" w:eastAsia="Calibri" w:hAnsi="Arial" w:cs="Arial"/>
          <w:sz w:val="20"/>
          <w:szCs w:val="20"/>
        </w:rPr>
      </w:pPr>
    </w:p>
    <w:p w14:paraId="184AC5F1" w14:textId="77777777" w:rsidR="00920EEE" w:rsidRPr="00A2756F" w:rsidRDefault="00920EEE" w:rsidP="00EC27E8">
      <w:pPr>
        <w:numPr>
          <w:ilvl w:val="0"/>
          <w:numId w:val="3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 definitividad de los distintos actos y etapas del proceso electoral para la elección de personas juzgadoras.</w:t>
      </w:r>
    </w:p>
    <w:p w14:paraId="07986E8B" w14:textId="77777777" w:rsidR="00920EEE" w:rsidRPr="00A2756F" w:rsidRDefault="00920EEE" w:rsidP="00A2756F">
      <w:pPr>
        <w:spacing w:after="0" w:line="240" w:lineRule="auto"/>
        <w:jc w:val="both"/>
        <w:rPr>
          <w:rFonts w:ascii="Arial" w:eastAsia="Calibri" w:hAnsi="Arial" w:cs="Arial"/>
          <w:sz w:val="20"/>
          <w:szCs w:val="20"/>
        </w:rPr>
      </w:pPr>
    </w:p>
    <w:p w14:paraId="7DD5829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83.</w:t>
      </w:r>
      <w:r w:rsidRPr="00A2756F">
        <w:rPr>
          <w:rFonts w:ascii="Arial" w:eastAsia="Calibri" w:hAnsi="Arial" w:cs="Arial"/>
          <w:sz w:val="20"/>
          <w:szCs w:val="20"/>
        </w:rPr>
        <w:t xml:space="preserve"> El sistema de medios de impugnación se integra por: </w:t>
      </w:r>
    </w:p>
    <w:p w14:paraId="0300C31D" w14:textId="77777777" w:rsidR="00920EEE" w:rsidRPr="00A2756F" w:rsidRDefault="00920EEE" w:rsidP="00A2756F">
      <w:pPr>
        <w:spacing w:after="0" w:line="240" w:lineRule="auto"/>
        <w:jc w:val="both"/>
        <w:rPr>
          <w:rFonts w:ascii="Arial" w:eastAsia="Calibri" w:hAnsi="Arial" w:cs="Arial"/>
          <w:sz w:val="20"/>
          <w:szCs w:val="20"/>
        </w:rPr>
      </w:pPr>
    </w:p>
    <w:p w14:paraId="4F49EF99" w14:textId="77777777" w:rsidR="00920EEE" w:rsidRPr="00A2756F" w:rsidRDefault="00920EEE" w:rsidP="006D0867">
      <w:pPr>
        <w:numPr>
          <w:ilvl w:val="0"/>
          <w:numId w:val="3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El juicio para la protección de los derechos político electorales de la ciudadanía.</w:t>
      </w:r>
    </w:p>
    <w:p w14:paraId="6279A609" w14:textId="77777777" w:rsidR="00920EEE" w:rsidRPr="00A2756F" w:rsidRDefault="00920EEE" w:rsidP="006D0867">
      <w:pPr>
        <w:spacing w:after="0" w:line="240" w:lineRule="auto"/>
        <w:ind w:left="1134" w:hanging="567"/>
        <w:contextualSpacing/>
        <w:jc w:val="both"/>
        <w:rPr>
          <w:rFonts w:ascii="Arial" w:eastAsia="Calibri" w:hAnsi="Arial" w:cs="Arial"/>
          <w:sz w:val="20"/>
          <w:szCs w:val="20"/>
        </w:rPr>
      </w:pPr>
    </w:p>
    <w:p w14:paraId="6FE395DC" w14:textId="77777777" w:rsidR="00920EEE" w:rsidRPr="00A2756F" w:rsidRDefault="00920EEE" w:rsidP="006D0867">
      <w:pPr>
        <w:numPr>
          <w:ilvl w:val="0"/>
          <w:numId w:val="3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El juicio de inconformidad.</w:t>
      </w:r>
    </w:p>
    <w:p w14:paraId="08F91D06" w14:textId="77777777" w:rsidR="00920EEE" w:rsidRPr="00A2756F" w:rsidRDefault="00920EEE" w:rsidP="006D0867">
      <w:pPr>
        <w:spacing w:after="0" w:line="240" w:lineRule="auto"/>
        <w:ind w:left="1134" w:hanging="567"/>
        <w:contextualSpacing/>
        <w:rPr>
          <w:rFonts w:ascii="Arial" w:eastAsia="Calibri" w:hAnsi="Arial" w:cs="Arial"/>
          <w:sz w:val="20"/>
          <w:szCs w:val="20"/>
        </w:rPr>
      </w:pPr>
    </w:p>
    <w:p w14:paraId="57DB2BA5" w14:textId="1C3B7A33" w:rsidR="00920EEE" w:rsidRPr="00A2756F" w:rsidRDefault="00920EEE" w:rsidP="006D0867">
      <w:pPr>
        <w:numPr>
          <w:ilvl w:val="0"/>
          <w:numId w:val="3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El recurso de revisión del </w:t>
      </w:r>
      <w:r w:rsidR="008E737E" w:rsidRPr="00A2756F">
        <w:rPr>
          <w:rFonts w:ascii="Arial" w:eastAsia="Calibri" w:hAnsi="Arial" w:cs="Arial"/>
          <w:sz w:val="20"/>
          <w:szCs w:val="20"/>
        </w:rPr>
        <w:t>P</w:t>
      </w:r>
      <w:r w:rsidRPr="00A2756F">
        <w:rPr>
          <w:rFonts w:ascii="Arial" w:eastAsia="Calibri" w:hAnsi="Arial" w:cs="Arial"/>
          <w:sz w:val="20"/>
          <w:szCs w:val="20"/>
        </w:rPr>
        <w:t xml:space="preserve">rocedimiento </w:t>
      </w:r>
      <w:r w:rsidR="008E737E" w:rsidRPr="00A2756F">
        <w:rPr>
          <w:rFonts w:ascii="Arial" w:eastAsia="Calibri" w:hAnsi="Arial" w:cs="Arial"/>
          <w:sz w:val="20"/>
          <w:szCs w:val="20"/>
        </w:rPr>
        <w:t>E</w:t>
      </w:r>
      <w:r w:rsidRPr="00A2756F">
        <w:rPr>
          <w:rFonts w:ascii="Arial" w:eastAsia="Calibri" w:hAnsi="Arial" w:cs="Arial"/>
          <w:sz w:val="20"/>
          <w:szCs w:val="20"/>
        </w:rPr>
        <w:t xml:space="preserve">special </w:t>
      </w:r>
      <w:r w:rsidR="008E737E" w:rsidRPr="00A2756F">
        <w:rPr>
          <w:rFonts w:ascii="Arial" w:eastAsia="Calibri" w:hAnsi="Arial" w:cs="Arial"/>
          <w:sz w:val="20"/>
          <w:szCs w:val="20"/>
        </w:rPr>
        <w:t>S</w:t>
      </w:r>
      <w:r w:rsidRPr="00A2756F">
        <w:rPr>
          <w:rFonts w:ascii="Arial" w:eastAsia="Calibri" w:hAnsi="Arial" w:cs="Arial"/>
          <w:sz w:val="20"/>
          <w:szCs w:val="20"/>
        </w:rPr>
        <w:t>ancionador.</w:t>
      </w:r>
    </w:p>
    <w:p w14:paraId="0E264930" w14:textId="77777777" w:rsidR="00920EEE" w:rsidRPr="00A2756F" w:rsidRDefault="00920EEE" w:rsidP="00A2756F">
      <w:pPr>
        <w:spacing w:after="0" w:line="240" w:lineRule="auto"/>
        <w:jc w:val="both"/>
        <w:rPr>
          <w:rFonts w:ascii="Arial" w:eastAsia="Calibri" w:hAnsi="Arial" w:cs="Arial"/>
          <w:sz w:val="20"/>
          <w:szCs w:val="20"/>
        </w:rPr>
      </w:pPr>
    </w:p>
    <w:p w14:paraId="6DD26DA8" w14:textId="00F75349"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84</w:t>
      </w:r>
      <w:r w:rsidRPr="00A2756F">
        <w:rPr>
          <w:rFonts w:ascii="Arial" w:eastAsia="Calibri" w:hAnsi="Arial" w:cs="Arial"/>
          <w:sz w:val="20"/>
          <w:szCs w:val="20"/>
        </w:rPr>
        <w:t>. Corresponde al Tribunal Electoral</w:t>
      </w:r>
      <w:r w:rsidR="008E737E" w:rsidRPr="00A2756F">
        <w:rPr>
          <w:rFonts w:ascii="Arial" w:eastAsia="Calibri" w:hAnsi="Arial" w:cs="Arial"/>
          <w:sz w:val="20"/>
          <w:szCs w:val="20"/>
        </w:rPr>
        <w:t>,</w:t>
      </w:r>
      <w:r w:rsidRPr="00A2756F">
        <w:rPr>
          <w:rFonts w:ascii="Arial" w:eastAsia="Calibri" w:hAnsi="Arial" w:cs="Arial"/>
          <w:sz w:val="20"/>
          <w:szCs w:val="20"/>
        </w:rPr>
        <w:t xml:space="preserve"> resolver los medios de impugnación previstos en la presente Ley, en la forma y términos establecidos por este ordenamiento y por los acuerdos generales que en</w:t>
      </w:r>
      <w:r w:rsidR="008E737E" w:rsidRPr="00A2756F">
        <w:rPr>
          <w:rFonts w:ascii="Arial" w:eastAsia="Calibri" w:hAnsi="Arial" w:cs="Arial"/>
          <w:sz w:val="20"/>
          <w:szCs w:val="20"/>
        </w:rPr>
        <w:t xml:space="preserve"> la</w:t>
      </w:r>
      <w:r w:rsidRPr="00A2756F">
        <w:rPr>
          <w:rFonts w:ascii="Arial" w:eastAsia="Calibri" w:hAnsi="Arial" w:cs="Arial"/>
          <w:sz w:val="20"/>
          <w:szCs w:val="20"/>
        </w:rPr>
        <w:t xml:space="preserve"> aplicación de la misma dicte dicho órgano.</w:t>
      </w:r>
    </w:p>
    <w:p w14:paraId="3CC5C137" w14:textId="77777777" w:rsidR="00920EEE" w:rsidRPr="00A2756F" w:rsidRDefault="00920EEE" w:rsidP="00A2756F">
      <w:pPr>
        <w:spacing w:after="0" w:line="240" w:lineRule="auto"/>
        <w:jc w:val="both"/>
        <w:rPr>
          <w:rFonts w:ascii="Arial" w:eastAsia="Calibri" w:hAnsi="Arial" w:cs="Arial"/>
          <w:sz w:val="20"/>
          <w:szCs w:val="20"/>
        </w:rPr>
      </w:pPr>
    </w:p>
    <w:p w14:paraId="09922623" w14:textId="1F41BB6E"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85.</w:t>
      </w:r>
      <w:r w:rsidRPr="00A2756F">
        <w:rPr>
          <w:rFonts w:ascii="Arial" w:eastAsia="Calibri" w:hAnsi="Arial" w:cs="Arial"/>
          <w:sz w:val="20"/>
          <w:szCs w:val="20"/>
        </w:rPr>
        <w:t xml:space="preserve"> Las autoridades federales, de las entidades federativas, los municipios y las demarcaciones territoriales de la Ciudad de México, así como la ciudadanía, partidos políticos, candidaturas, organizaciones y agrupaciones políticas o de ciudadanos, y todas aquellas personas físicas o morales, que con motivo del trámite, sustanciación y resolución de los medios de impugnación no cumplan las disposiciones de esta </w:t>
      </w:r>
      <w:r w:rsidR="00672BC8" w:rsidRPr="00A2756F">
        <w:rPr>
          <w:rFonts w:ascii="Arial" w:eastAsia="Calibri" w:hAnsi="Arial" w:cs="Arial"/>
          <w:sz w:val="20"/>
          <w:szCs w:val="20"/>
        </w:rPr>
        <w:t>L</w:t>
      </w:r>
      <w:r w:rsidRPr="00A2756F">
        <w:rPr>
          <w:rFonts w:ascii="Arial" w:eastAsia="Calibri" w:hAnsi="Arial" w:cs="Arial"/>
          <w:sz w:val="20"/>
          <w:szCs w:val="20"/>
        </w:rPr>
        <w:t xml:space="preserve">ey o desacaten las resoluciones que dicte el Tribunal Electoral, serán sancionados en los términos del presente ordenamiento. </w:t>
      </w:r>
    </w:p>
    <w:p w14:paraId="46CDC74F" w14:textId="77777777" w:rsidR="00920EEE" w:rsidRPr="00A2756F" w:rsidRDefault="00920EEE" w:rsidP="00A2756F">
      <w:pPr>
        <w:spacing w:after="0" w:line="240" w:lineRule="auto"/>
        <w:jc w:val="center"/>
        <w:rPr>
          <w:rFonts w:ascii="Arial" w:eastAsia="Calibri" w:hAnsi="Arial" w:cs="Arial"/>
          <w:sz w:val="20"/>
          <w:szCs w:val="20"/>
        </w:rPr>
      </w:pPr>
    </w:p>
    <w:p w14:paraId="5F63FD2F"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PRIMERA</w:t>
      </w:r>
    </w:p>
    <w:p w14:paraId="19F4EBF6" w14:textId="77777777" w:rsidR="00920EEE" w:rsidRPr="003436E8" w:rsidRDefault="00920EEE" w:rsidP="00A2756F">
      <w:pPr>
        <w:spacing w:after="0" w:line="240" w:lineRule="auto"/>
        <w:jc w:val="center"/>
        <w:rPr>
          <w:rFonts w:ascii="Arial" w:eastAsia="Calibri" w:hAnsi="Arial" w:cs="Arial"/>
          <w:sz w:val="20"/>
          <w:szCs w:val="20"/>
        </w:rPr>
      </w:pPr>
      <w:r w:rsidRPr="003436E8">
        <w:rPr>
          <w:rFonts w:ascii="Arial" w:eastAsia="Calibri" w:hAnsi="Arial" w:cs="Arial"/>
          <w:sz w:val="20"/>
          <w:szCs w:val="20"/>
        </w:rPr>
        <w:t>DEL JUICIO PARA LA PROTECCIÓN DE LOS DERECHOS POLÍTICO ELECTORALES DE LA CIUDADANÍA</w:t>
      </w:r>
    </w:p>
    <w:p w14:paraId="640D07D1" w14:textId="77777777" w:rsidR="00920EEE" w:rsidRPr="00A2756F" w:rsidRDefault="00920EEE" w:rsidP="00A2756F">
      <w:pPr>
        <w:spacing w:after="0" w:line="240" w:lineRule="auto"/>
        <w:rPr>
          <w:rFonts w:ascii="Arial" w:eastAsia="Calibri" w:hAnsi="Arial" w:cs="Arial"/>
          <w:b/>
          <w:bCs/>
          <w:sz w:val="20"/>
          <w:szCs w:val="20"/>
        </w:rPr>
      </w:pPr>
    </w:p>
    <w:p w14:paraId="62F1D9C1" w14:textId="37C01CA4"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86.</w:t>
      </w:r>
      <w:r w:rsidRPr="00A2756F">
        <w:rPr>
          <w:rFonts w:ascii="Arial" w:eastAsia="Calibri" w:hAnsi="Arial" w:cs="Arial"/>
          <w:sz w:val="20"/>
          <w:szCs w:val="20"/>
        </w:rPr>
        <w:t xml:space="preserve"> El juicio para la protección de los derechos político electorales procederá cuando la ciudadanía</w:t>
      </w:r>
      <w:r w:rsidR="00672BC8" w:rsidRPr="00A2756F">
        <w:rPr>
          <w:rFonts w:ascii="Arial" w:eastAsia="Calibri" w:hAnsi="Arial" w:cs="Arial"/>
          <w:sz w:val="20"/>
          <w:szCs w:val="20"/>
        </w:rPr>
        <w:t>,</w:t>
      </w:r>
      <w:r w:rsidRPr="00A2756F">
        <w:rPr>
          <w:rFonts w:ascii="Arial" w:eastAsia="Calibri" w:hAnsi="Arial" w:cs="Arial"/>
          <w:sz w:val="20"/>
          <w:szCs w:val="20"/>
        </w:rPr>
        <w:t xml:space="preserve"> en forma individual o a través de sus representantes legales, haga valer presuntas </w:t>
      </w:r>
      <w:r w:rsidRPr="00A2756F">
        <w:rPr>
          <w:rFonts w:ascii="Arial" w:eastAsia="Calibri" w:hAnsi="Arial" w:cs="Arial"/>
          <w:sz w:val="20"/>
          <w:szCs w:val="20"/>
        </w:rPr>
        <w:lastRenderedPageBreak/>
        <w:t>violaciones a los derechos de votar y ser votado en las elecciones de personas juzgadoras, sea con base en un interés jurídico o legítimo.</w:t>
      </w:r>
    </w:p>
    <w:p w14:paraId="733BB27A" w14:textId="77777777" w:rsidR="00920EEE" w:rsidRPr="00A2756F" w:rsidRDefault="00920EEE" w:rsidP="00A2756F">
      <w:pPr>
        <w:spacing w:after="0" w:line="240" w:lineRule="auto"/>
        <w:jc w:val="both"/>
        <w:rPr>
          <w:rFonts w:ascii="Arial" w:eastAsia="Calibri" w:hAnsi="Arial" w:cs="Arial"/>
          <w:sz w:val="20"/>
          <w:szCs w:val="20"/>
        </w:rPr>
      </w:pPr>
    </w:p>
    <w:p w14:paraId="543AEBB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Asimismo, será procedente, cuando se considere que se actualiza algún supuesto de violencia política contra las mujeres en razón de género, en los términos establecidos en la Ley General de Acceso de las Mujeres a una Vida Libre de Violencia y en la Ley General.</w:t>
      </w:r>
    </w:p>
    <w:p w14:paraId="73713C1E" w14:textId="77777777" w:rsidR="00920EEE" w:rsidRPr="00A2756F" w:rsidRDefault="00920EEE" w:rsidP="00A2756F">
      <w:pPr>
        <w:spacing w:after="0" w:line="240" w:lineRule="auto"/>
        <w:jc w:val="both"/>
        <w:rPr>
          <w:rFonts w:ascii="Arial" w:eastAsia="Calibri" w:hAnsi="Arial" w:cs="Arial"/>
          <w:sz w:val="20"/>
          <w:szCs w:val="20"/>
        </w:rPr>
      </w:pPr>
    </w:p>
    <w:p w14:paraId="5A1C420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87.</w:t>
      </w:r>
      <w:r w:rsidRPr="00A2756F">
        <w:rPr>
          <w:rFonts w:ascii="Arial" w:eastAsia="Calibri" w:hAnsi="Arial" w:cs="Arial"/>
          <w:sz w:val="20"/>
          <w:szCs w:val="20"/>
        </w:rPr>
        <w:t xml:space="preserve"> Las sentencias que resuelvan el fondo del juicio para la protección de los derechos político electorales de la ciudadanía, serán definitivas e inatacables y podrán tener los efectos: </w:t>
      </w:r>
    </w:p>
    <w:p w14:paraId="091E25EB" w14:textId="77777777" w:rsidR="00920EEE" w:rsidRPr="00A2756F" w:rsidRDefault="00920EEE" w:rsidP="00A2756F">
      <w:pPr>
        <w:spacing w:after="0" w:line="240" w:lineRule="auto"/>
        <w:jc w:val="both"/>
        <w:rPr>
          <w:rFonts w:ascii="Arial" w:eastAsia="Calibri" w:hAnsi="Arial" w:cs="Arial"/>
          <w:sz w:val="20"/>
          <w:szCs w:val="20"/>
        </w:rPr>
      </w:pPr>
    </w:p>
    <w:p w14:paraId="64A16942" w14:textId="77777777" w:rsidR="00920EEE" w:rsidRPr="00A2756F" w:rsidRDefault="00920EEE" w:rsidP="003436E8">
      <w:pPr>
        <w:numPr>
          <w:ilvl w:val="0"/>
          <w:numId w:val="4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Confirmar el acto o resolución impugnada. </w:t>
      </w:r>
    </w:p>
    <w:p w14:paraId="1F4FEE5B" w14:textId="77777777" w:rsidR="00920EEE" w:rsidRPr="00A2756F" w:rsidRDefault="00920EEE" w:rsidP="003436E8">
      <w:pPr>
        <w:spacing w:after="0" w:line="240" w:lineRule="auto"/>
        <w:ind w:left="1134" w:hanging="567"/>
        <w:contextualSpacing/>
        <w:jc w:val="both"/>
        <w:rPr>
          <w:rFonts w:ascii="Arial" w:eastAsia="Calibri" w:hAnsi="Arial" w:cs="Arial"/>
          <w:sz w:val="20"/>
          <w:szCs w:val="20"/>
        </w:rPr>
      </w:pPr>
    </w:p>
    <w:p w14:paraId="5877E9AE" w14:textId="77777777" w:rsidR="00920EEE" w:rsidRPr="00A2756F" w:rsidRDefault="00920EEE" w:rsidP="003436E8">
      <w:pPr>
        <w:numPr>
          <w:ilvl w:val="0"/>
          <w:numId w:val="4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Revocar o modificar el acto o resolución impugnado y restituir a la parte promovente en el uso y goce del derecho político electoral que le haya sido violado. </w:t>
      </w:r>
    </w:p>
    <w:p w14:paraId="0B4CA323" w14:textId="77777777" w:rsidR="00920EEE" w:rsidRPr="00A2756F" w:rsidRDefault="00920EEE" w:rsidP="003436E8">
      <w:pPr>
        <w:spacing w:after="0" w:line="240" w:lineRule="auto"/>
        <w:ind w:left="1134" w:hanging="567"/>
        <w:contextualSpacing/>
        <w:rPr>
          <w:rFonts w:ascii="Arial" w:eastAsia="Calibri" w:hAnsi="Arial" w:cs="Arial"/>
          <w:sz w:val="20"/>
          <w:szCs w:val="20"/>
        </w:rPr>
      </w:pPr>
    </w:p>
    <w:p w14:paraId="161B30E9" w14:textId="77777777" w:rsidR="00920EEE" w:rsidRPr="00A2756F" w:rsidRDefault="00920EEE" w:rsidP="003436E8">
      <w:pPr>
        <w:numPr>
          <w:ilvl w:val="0"/>
          <w:numId w:val="4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su caso, declarar la comisión de violencia política contra las mujeres en razón de género, y establecer las medidas de reparación integral. </w:t>
      </w:r>
    </w:p>
    <w:p w14:paraId="2C302127" w14:textId="77777777" w:rsidR="00920EEE" w:rsidRPr="00A2756F" w:rsidRDefault="00920EEE" w:rsidP="00A2756F">
      <w:pPr>
        <w:spacing w:after="0" w:line="240" w:lineRule="auto"/>
        <w:jc w:val="both"/>
        <w:rPr>
          <w:rFonts w:ascii="Arial" w:eastAsia="Calibri" w:hAnsi="Arial" w:cs="Arial"/>
          <w:sz w:val="20"/>
          <w:szCs w:val="20"/>
        </w:rPr>
      </w:pPr>
    </w:p>
    <w:p w14:paraId="4D74AC16"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SEGUNDA</w:t>
      </w:r>
    </w:p>
    <w:p w14:paraId="0FFA9672" w14:textId="77777777" w:rsidR="00920EEE" w:rsidRPr="00E21AB2" w:rsidRDefault="00920EEE" w:rsidP="00A2756F">
      <w:pPr>
        <w:spacing w:after="0" w:line="240" w:lineRule="auto"/>
        <w:jc w:val="center"/>
        <w:rPr>
          <w:rFonts w:ascii="Arial" w:eastAsia="Calibri" w:hAnsi="Arial" w:cs="Arial"/>
          <w:sz w:val="20"/>
          <w:szCs w:val="20"/>
        </w:rPr>
      </w:pPr>
      <w:r w:rsidRPr="00E21AB2">
        <w:rPr>
          <w:rFonts w:ascii="Arial" w:eastAsia="Calibri" w:hAnsi="Arial" w:cs="Arial"/>
          <w:sz w:val="20"/>
          <w:szCs w:val="20"/>
        </w:rPr>
        <w:t>DEL JUICIO DE INCONFORMIDAD</w:t>
      </w:r>
    </w:p>
    <w:p w14:paraId="1B6A4DB6" w14:textId="77777777" w:rsidR="00920EEE" w:rsidRPr="00A2756F" w:rsidRDefault="00920EEE" w:rsidP="00A2756F">
      <w:pPr>
        <w:spacing w:after="0" w:line="240" w:lineRule="auto"/>
        <w:jc w:val="center"/>
        <w:rPr>
          <w:rFonts w:ascii="Arial" w:eastAsia="Calibri" w:hAnsi="Arial" w:cs="Arial"/>
          <w:b/>
          <w:bCs/>
          <w:sz w:val="20"/>
          <w:szCs w:val="20"/>
        </w:rPr>
      </w:pPr>
    </w:p>
    <w:p w14:paraId="5833FEBB" w14:textId="0BDDCEED"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88.</w:t>
      </w:r>
      <w:r w:rsidRPr="00A2756F">
        <w:rPr>
          <w:rFonts w:ascii="Arial" w:eastAsia="Calibri" w:hAnsi="Arial" w:cs="Arial"/>
          <w:sz w:val="20"/>
          <w:szCs w:val="20"/>
        </w:rPr>
        <w:t xml:space="preserve"> Durante el proceso electoral</w:t>
      </w:r>
      <w:r w:rsidR="00672BC8" w:rsidRPr="00A2756F">
        <w:rPr>
          <w:rFonts w:ascii="Arial" w:eastAsia="Calibri" w:hAnsi="Arial" w:cs="Arial"/>
          <w:sz w:val="20"/>
          <w:szCs w:val="20"/>
        </w:rPr>
        <w:t>,</w:t>
      </w:r>
      <w:r w:rsidRPr="00A2756F">
        <w:rPr>
          <w:rFonts w:ascii="Arial" w:eastAsia="Calibri" w:hAnsi="Arial" w:cs="Arial"/>
          <w:sz w:val="20"/>
          <w:szCs w:val="20"/>
        </w:rPr>
        <w:t xml:space="preserve"> el juicio de inconformidad procederá para impugnar las determinaciones de las autoridades electorales que violen normas constitucionales o legales, en los términos señalados por esta </w:t>
      </w:r>
      <w:r w:rsidR="00672BC8" w:rsidRPr="00A2756F">
        <w:rPr>
          <w:rFonts w:ascii="Arial" w:eastAsia="Calibri" w:hAnsi="Arial" w:cs="Arial"/>
          <w:sz w:val="20"/>
          <w:szCs w:val="20"/>
        </w:rPr>
        <w:t>L</w:t>
      </w:r>
      <w:r w:rsidRPr="00A2756F">
        <w:rPr>
          <w:rFonts w:ascii="Arial" w:eastAsia="Calibri" w:hAnsi="Arial" w:cs="Arial"/>
          <w:sz w:val="20"/>
          <w:szCs w:val="20"/>
        </w:rPr>
        <w:t>ey. Los medios de impugnación no producirán efectos suspensivos sobre la resolución o acto impugnado.</w:t>
      </w:r>
    </w:p>
    <w:p w14:paraId="5DC02DF0" w14:textId="77777777" w:rsidR="00920EEE" w:rsidRPr="00A2756F" w:rsidRDefault="00920EEE" w:rsidP="00A2756F">
      <w:pPr>
        <w:spacing w:after="0" w:line="240" w:lineRule="auto"/>
        <w:jc w:val="both"/>
        <w:rPr>
          <w:rFonts w:ascii="Arial" w:eastAsia="Calibri" w:hAnsi="Arial" w:cs="Arial"/>
          <w:sz w:val="20"/>
          <w:szCs w:val="20"/>
        </w:rPr>
      </w:pPr>
    </w:p>
    <w:p w14:paraId="30AF4082" w14:textId="671C2870"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89.</w:t>
      </w:r>
      <w:r w:rsidRPr="00A2756F">
        <w:rPr>
          <w:rFonts w:ascii="Arial" w:eastAsia="Calibri" w:hAnsi="Arial" w:cs="Arial"/>
          <w:sz w:val="20"/>
          <w:szCs w:val="20"/>
        </w:rPr>
        <w:t xml:space="preserve"> Son actos impugnables</w:t>
      </w:r>
      <w:r w:rsidR="00672BC8" w:rsidRPr="00A2756F">
        <w:rPr>
          <w:rFonts w:ascii="Arial" w:eastAsia="Calibri" w:hAnsi="Arial" w:cs="Arial"/>
          <w:sz w:val="20"/>
          <w:szCs w:val="20"/>
        </w:rPr>
        <w:t>,</w:t>
      </w:r>
      <w:r w:rsidRPr="00A2756F">
        <w:rPr>
          <w:rFonts w:ascii="Arial" w:eastAsia="Calibri" w:hAnsi="Arial" w:cs="Arial"/>
          <w:sz w:val="20"/>
          <w:szCs w:val="20"/>
        </w:rPr>
        <w:t xml:space="preserve"> a través del juicio de inconformidad, los siguientes:</w:t>
      </w:r>
    </w:p>
    <w:p w14:paraId="4E4A796B" w14:textId="77777777" w:rsidR="00920EEE" w:rsidRPr="00A2756F" w:rsidRDefault="00920EEE" w:rsidP="00A2756F">
      <w:pPr>
        <w:spacing w:after="0" w:line="240" w:lineRule="auto"/>
        <w:jc w:val="both"/>
        <w:rPr>
          <w:rFonts w:ascii="Arial" w:eastAsia="Calibri" w:hAnsi="Arial" w:cs="Arial"/>
          <w:sz w:val="20"/>
          <w:szCs w:val="20"/>
        </w:rPr>
      </w:pPr>
    </w:p>
    <w:p w14:paraId="1A20CE92" w14:textId="77777777" w:rsidR="00920EEE" w:rsidRPr="00A2756F" w:rsidRDefault="00920EEE" w:rsidP="00E21AB2">
      <w:pPr>
        <w:numPr>
          <w:ilvl w:val="0"/>
          <w:numId w:val="45"/>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Los resultados consignados en las actas de cómputo, las declaraciones de validez de las elecciones y el otorgamiento de las Constancias de Mayoría y Validez, por nulidad de la votación recibida en una o varias casillas.</w:t>
      </w:r>
    </w:p>
    <w:p w14:paraId="77A18290" w14:textId="77777777" w:rsidR="00920EEE" w:rsidRPr="00A2756F" w:rsidRDefault="00920EEE" w:rsidP="00E21AB2">
      <w:pPr>
        <w:spacing w:after="0" w:line="240" w:lineRule="auto"/>
        <w:ind w:left="1134" w:hanging="567"/>
        <w:contextualSpacing/>
        <w:jc w:val="both"/>
        <w:rPr>
          <w:rFonts w:ascii="Arial" w:eastAsia="Calibri" w:hAnsi="Arial" w:cs="Arial"/>
          <w:sz w:val="20"/>
          <w:szCs w:val="20"/>
        </w:rPr>
      </w:pPr>
    </w:p>
    <w:p w14:paraId="0A1AD21D" w14:textId="77777777" w:rsidR="00920EEE" w:rsidRPr="00A2756F" w:rsidRDefault="00920EEE" w:rsidP="00E21AB2">
      <w:pPr>
        <w:numPr>
          <w:ilvl w:val="0"/>
          <w:numId w:val="45"/>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Por nulidad de la elección.</w:t>
      </w:r>
    </w:p>
    <w:p w14:paraId="41FB697E" w14:textId="77777777" w:rsidR="00920EEE" w:rsidRPr="00A2756F" w:rsidRDefault="00920EEE" w:rsidP="00E21AB2">
      <w:pPr>
        <w:spacing w:after="0" w:line="240" w:lineRule="auto"/>
        <w:ind w:left="1134" w:hanging="567"/>
        <w:contextualSpacing/>
        <w:rPr>
          <w:rFonts w:ascii="Arial" w:eastAsia="Calibri" w:hAnsi="Arial" w:cs="Arial"/>
          <w:sz w:val="20"/>
          <w:szCs w:val="20"/>
        </w:rPr>
      </w:pPr>
    </w:p>
    <w:p w14:paraId="650AE123" w14:textId="77777777" w:rsidR="00920EEE" w:rsidRPr="00A2756F" w:rsidRDefault="00920EEE" w:rsidP="00E21AB2">
      <w:pPr>
        <w:numPr>
          <w:ilvl w:val="0"/>
          <w:numId w:val="45"/>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falta de elegibilidad de la candidatura que resulte triunfadora. </w:t>
      </w:r>
    </w:p>
    <w:p w14:paraId="6D6BD7CD" w14:textId="77777777" w:rsidR="00920EEE" w:rsidRPr="00A2756F" w:rsidRDefault="00920EEE" w:rsidP="00A2756F">
      <w:pPr>
        <w:spacing w:after="0" w:line="240" w:lineRule="auto"/>
        <w:jc w:val="both"/>
        <w:rPr>
          <w:rFonts w:ascii="Arial" w:eastAsia="Calibri" w:hAnsi="Arial" w:cs="Arial"/>
          <w:sz w:val="20"/>
          <w:szCs w:val="20"/>
        </w:rPr>
      </w:pPr>
    </w:p>
    <w:p w14:paraId="5D42B660" w14:textId="111DE98A"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90.</w:t>
      </w:r>
      <w:r w:rsidRPr="00A2756F">
        <w:rPr>
          <w:rFonts w:ascii="Arial" w:eastAsia="Calibri" w:hAnsi="Arial" w:cs="Arial"/>
          <w:sz w:val="20"/>
          <w:szCs w:val="20"/>
        </w:rPr>
        <w:t xml:space="preserve"> Además de los requisitos generales establecidos en esta </w:t>
      </w:r>
      <w:r w:rsidR="008145B3" w:rsidRPr="00A2756F">
        <w:rPr>
          <w:rFonts w:ascii="Arial" w:eastAsia="Calibri" w:hAnsi="Arial" w:cs="Arial"/>
          <w:sz w:val="20"/>
          <w:szCs w:val="20"/>
        </w:rPr>
        <w:t>L</w:t>
      </w:r>
      <w:r w:rsidRPr="00A2756F">
        <w:rPr>
          <w:rFonts w:ascii="Arial" w:eastAsia="Calibri" w:hAnsi="Arial" w:cs="Arial"/>
          <w:sz w:val="20"/>
          <w:szCs w:val="20"/>
        </w:rPr>
        <w:t>ey, el escrito por el cual se promueva el juicio de inconformidad deberá cumplir con los siguientes:</w:t>
      </w:r>
    </w:p>
    <w:p w14:paraId="635B7816" w14:textId="77777777" w:rsidR="00920EEE" w:rsidRPr="00A2756F" w:rsidRDefault="00920EEE" w:rsidP="00A2756F">
      <w:pPr>
        <w:spacing w:after="0" w:line="240" w:lineRule="auto"/>
        <w:jc w:val="both"/>
        <w:rPr>
          <w:rFonts w:ascii="Arial" w:eastAsia="Calibri" w:hAnsi="Arial" w:cs="Arial"/>
          <w:sz w:val="20"/>
          <w:szCs w:val="20"/>
        </w:rPr>
      </w:pPr>
    </w:p>
    <w:p w14:paraId="471ABD75" w14:textId="4395057C" w:rsidR="00920EEE" w:rsidRPr="00A2756F" w:rsidRDefault="00920EEE" w:rsidP="00A06EFE">
      <w:pPr>
        <w:numPr>
          <w:ilvl w:val="0"/>
          <w:numId w:val="46"/>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Señalar la elección que se impugna, manifestando expresamente si se objetan los resultados del cómputo, la declaración de validez de la elección y</w:t>
      </w:r>
      <w:r w:rsidR="008145B3" w:rsidRPr="00A2756F">
        <w:rPr>
          <w:rFonts w:ascii="Arial" w:eastAsia="Calibri" w:hAnsi="Arial" w:cs="Arial"/>
          <w:sz w:val="20"/>
          <w:szCs w:val="20"/>
        </w:rPr>
        <w:t>,</w:t>
      </w:r>
      <w:r w:rsidRPr="00A2756F">
        <w:rPr>
          <w:rFonts w:ascii="Arial" w:eastAsia="Calibri" w:hAnsi="Arial" w:cs="Arial"/>
          <w:sz w:val="20"/>
          <w:szCs w:val="20"/>
        </w:rPr>
        <w:t xml:space="preserve"> por consecuencia, el otorgamiento de las constancias respectivas.</w:t>
      </w:r>
    </w:p>
    <w:p w14:paraId="67E306B2" w14:textId="77777777" w:rsidR="00920EEE" w:rsidRPr="00A2756F" w:rsidRDefault="00920EEE" w:rsidP="00A06EFE">
      <w:pPr>
        <w:spacing w:after="0" w:line="240" w:lineRule="auto"/>
        <w:ind w:left="1134" w:hanging="567"/>
        <w:contextualSpacing/>
        <w:jc w:val="both"/>
        <w:rPr>
          <w:rFonts w:ascii="Arial" w:eastAsia="Calibri" w:hAnsi="Arial" w:cs="Arial"/>
          <w:sz w:val="20"/>
          <w:szCs w:val="20"/>
        </w:rPr>
      </w:pPr>
    </w:p>
    <w:p w14:paraId="0B84C8AA" w14:textId="77777777" w:rsidR="00920EEE" w:rsidRPr="00A2756F" w:rsidRDefault="00920EEE" w:rsidP="00A06EFE">
      <w:pPr>
        <w:numPr>
          <w:ilvl w:val="0"/>
          <w:numId w:val="46"/>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 mención individualizada del acta de cómputo que se impugna.</w:t>
      </w:r>
    </w:p>
    <w:p w14:paraId="0012C7C0" w14:textId="77777777" w:rsidR="00920EEE" w:rsidRPr="00A2756F" w:rsidRDefault="00920EEE" w:rsidP="00A06EFE">
      <w:pPr>
        <w:spacing w:after="0" w:line="240" w:lineRule="auto"/>
        <w:ind w:left="1134" w:hanging="567"/>
        <w:contextualSpacing/>
        <w:rPr>
          <w:rFonts w:ascii="Arial" w:eastAsia="Calibri" w:hAnsi="Arial" w:cs="Arial"/>
          <w:sz w:val="20"/>
          <w:szCs w:val="20"/>
        </w:rPr>
      </w:pPr>
    </w:p>
    <w:p w14:paraId="6B85C7BF" w14:textId="77777777" w:rsidR="00920EEE" w:rsidRPr="00A2756F" w:rsidRDefault="00920EEE" w:rsidP="00A06EFE">
      <w:pPr>
        <w:numPr>
          <w:ilvl w:val="0"/>
          <w:numId w:val="46"/>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 mención individualizada de las casillas cuya votación se solicite sea anulada en cada caso, la causal que se invoque para cada una de ellas y los motivos por los que se considera que se actualizan las causales de nulidad invocadas.</w:t>
      </w:r>
    </w:p>
    <w:p w14:paraId="064CD0AB" w14:textId="77777777" w:rsidR="00920EEE" w:rsidRPr="00A2756F" w:rsidRDefault="00920EEE" w:rsidP="00A06EFE">
      <w:pPr>
        <w:spacing w:after="0" w:line="240" w:lineRule="auto"/>
        <w:ind w:left="1134" w:hanging="567"/>
        <w:contextualSpacing/>
        <w:rPr>
          <w:rFonts w:ascii="Arial" w:eastAsia="Calibri" w:hAnsi="Arial" w:cs="Arial"/>
          <w:sz w:val="20"/>
          <w:szCs w:val="20"/>
        </w:rPr>
      </w:pPr>
    </w:p>
    <w:p w14:paraId="4BEDEEFC" w14:textId="70C2FC17" w:rsidR="00920EEE" w:rsidRPr="00A2756F" w:rsidRDefault="00920EEE" w:rsidP="00A06EFE">
      <w:pPr>
        <w:numPr>
          <w:ilvl w:val="0"/>
          <w:numId w:val="46"/>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 conexidad que, en su caso, guarde con otras impugnaciones.</w:t>
      </w:r>
    </w:p>
    <w:p w14:paraId="0889DF60" w14:textId="77777777" w:rsidR="00672C97" w:rsidRPr="00A2756F" w:rsidRDefault="00672C97" w:rsidP="00A2756F">
      <w:pPr>
        <w:spacing w:after="0" w:line="240" w:lineRule="auto"/>
        <w:jc w:val="both"/>
        <w:rPr>
          <w:rFonts w:ascii="Arial" w:eastAsia="Calibri" w:hAnsi="Arial" w:cs="Arial"/>
          <w:sz w:val="20"/>
          <w:szCs w:val="20"/>
        </w:rPr>
      </w:pPr>
    </w:p>
    <w:p w14:paraId="3FBE07AE" w14:textId="7F8A2211" w:rsidR="00672C97" w:rsidRPr="00A2756F" w:rsidRDefault="00672C97" w:rsidP="00A2756F">
      <w:pPr>
        <w:spacing w:after="0" w:line="240" w:lineRule="auto"/>
        <w:jc w:val="center"/>
        <w:rPr>
          <w:rFonts w:ascii="Arial" w:eastAsia="Calibri" w:hAnsi="Arial" w:cs="Arial"/>
          <w:b/>
          <w:bCs/>
          <w:sz w:val="20"/>
          <w:szCs w:val="20"/>
        </w:rPr>
      </w:pPr>
      <w:bookmarkStart w:id="10" w:name="_Hlk187865118"/>
      <w:r w:rsidRPr="00A2756F">
        <w:rPr>
          <w:rFonts w:ascii="Arial" w:eastAsia="Calibri" w:hAnsi="Arial" w:cs="Arial"/>
          <w:b/>
          <w:bCs/>
          <w:sz w:val="20"/>
          <w:szCs w:val="20"/>
        </w:rPr>
        <w:t>SECCIÓN TERCERA</w:t>
      </w:r>
    </w:p>
    <w:p w14:paraId="20CD7413" w14:textId="7149E4CD" w:rsidR="00672C97" w:rsidRPr="0057279E" w:rsidRDefault="00672C97" w:rsidP="00A2756F">
      <w:pPr>
        <w:spacing w:after="0" w:line="240" w:lineRule="auto"/>
        <w:jc w:val="center"/>
        <w:rPr>
          <w:rFonts w:ascii="Arial" w:eastAsia="Calibri" w:hAnsi="Arial" w:cs="Arial"/>
          <w:sz w:val="20"/>
          <w:szCs w:val="20"/>
        </w:rPr>
      </w:pPr>
      <w:r w:rsidRPr="0057279E">
        <w:rPr>
          <w:rFonts w:ascii="Arial" w:eastAsia="Calibri" w:hAnsi="Arial" w:cs="Arial"/>
          <w:sz w:val="20"/>
          <w:szCs w:val="20"/>
        </w:rPr>
        <w:t>DE LOS PLAZOS Y DE LAS SENTENCIAS</w:t>
      </w:r>
    </w:p>
    <w:p w14:paraId="3ADB8BC7" w14:textId="77777777" w:rsidR="00672C97" w:rsidRPr="00A2756F" w:rsidRDefault="00672C97" w:rsidP="00A2756F">
      <w:pPr>
        <w:spacing w:after="0" w:line="240" w:lineRule="auto"/>
        <w:jc w:val="center"/>
        <w:rPr>
          <w:rFonts w:ascii="Arial" w:eastAsia="Calibri" w:hAnsi="Arial" w:cs="Arial"/>
          <w:b/>
          <w:bCs/>
          <w:sz w:val="20"/>
          <w:szCs w:val="20"/>
        </w:rPr>
      </w:pPr>
    </w:p>
    <w:p w14:paraId="2C4B0B7E" w14:textId="1F05E20E" w:rsidR="00672C97" w:rsidRPr="00A2756F" w:rsidRDefault="00672C97"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91.</w:t>
      </w:r>
      <w:r w:rsidRPr="00A2756F">
        <w:rPr>
          <w:rFonts w:ascii="Arial" w:eastAsia="Calibri" w:hAnsi="Arial" w:cs="Arial"/>
          <w:sz w:val="20"/>
          <w:szCs w:val="20"/>
        </w:rPr>
        <w:t xml:space="preserve"> La demanda del juicio de inconformidad deberá presentarse dentro de los cuatro</w:t>
      </w:r>
      <w:bookmarkEnd w:id="10"/>
      <w:r w:rsidRPr="00A2756F">
        <w:rPr>
          <w:rFonts w:ascii="Arial" w:eastAsia="Calibri" w:hAnsi="Arial" w:cs="Arial"/>
          <w:sz w:val="20"/>
          <w:szCs w:val="20"/>
        </w:rPr>
        <w:t xml:space="preserve"> días contados a partir del día siguiente de que se notifique a la parte interesada el resultado del cómputo relacionado con la elección impugnada. </w:t>
      </w:r>
    </w:p>
    <w:p w14:paraId="56049B4B" w14:textId="77777777" w:rsidR="00672C97" w:rsidRPr="00A2756F" w:rsidRDefault="00672C97" w:rsidP="00A2756F">
      <w:pPr>
        <w:spacing w:after="0" w:line="240" w:lineRule="auto"/>
        <w:jc w:val="both"/>
        <w:rPr>
          <w:rFonts w:ascii="Arial" w:eastAsia="Calibri" w:hAnsi="Arial" w:cs="Arial"/>
          <w:sz w:val="20"/>
          <w:szCs w:val="20"/>
        </w:rPr>
      </w:pPr>
    </w:p>
    <w:p w14:paraId="09C660C5" w14:textId="2F59EFF9" w:rsidR="00672C97" w:rsidRPr="00A2756F" w:rsidRDefault="00672C97"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92.</w:t>
      </w:r>
      <w:r w:rsidRPr="00A2756F">
        <w:rPr>
          <w:rFonts w:ascii="Arial" w:eastAsia="Calibri" w:hAnsi="Arial" w:cs="Arial"/>
          <w:sz w:val="20"/>
          <w:szCs w:val="20"/>
        </w:rPr>
        <w:t xml:space="preserve"> Las sentencias que resuelvan el fondo de los juicios de inconformidad</w:t>
      </w:r>
      <w:r w:rsidR="002938A4" w:rsidRPr="00A2756F">
        <w:rPr>
          <w:rFonts w:ascii="Arial" w:eastAsia="Calibri" w:hAnsi="Arial" w:cs="Arial"/>
          <w:sz w:val="20"/>
          <w:szCs w:val="20"/>
        </w:rPr>
        <w:t>,</w:t>
      </w:r>
      <w:r w:rsidRPr="00A2756F">
        <w:rPr>
          <w:rFonts w:ascii="Arial" w:eastAsia="Calibri" w:hAnsi="Arial" w:cs="Arial"/>
          <w:sz w:val="20"/>
          <w:szCs w:val="20"/>
        </w:rPr>
        <w:t xml:space="preserve"> podrán tener los efectos siguientes: </w:t>
      </w:r>
    </w:p>
    <w:p w14:paraId="1A7B14D9" w14:textId="77777777" w:rsidR="00672C97" w:rsidRPr="00A2756F" w:rsidRDefault="00672C97" w:rsidP="00A2756F">
      <w:pPr>
        <w:spacing w:after="0" w:line="240" w:lineRule="auto"/>
        <w:jc w:val="both"/>
        <w:rPr>
          <w:rFonts w:ascii="Arial" w:eastAsia="Calibri" w:hAnsi="Arial" w:cs="Arial"/>
          <w:sz w:val="20"/>
          <w:szCs w:val="20"/>
        </w:rPr>
      </w:pPr>
    </w:p>
    <w:p w14:paraId="7EDB93E8" w14:textId="77777777" w:rsidR="00672C97" w:rsidRPr="00A2756F" w:rsidRDefault="00672C97" w:rsidP="0057279E">
      <w:pPr>
        <w:numPr>
          <w:ilvl w:val="0"/>
          <w:numId w:val="4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Confirmar el acto impugnado.</w:t>
      </w:r>
    </w:p>
    <w:p w14:paraId="48C62BA2" w14:textId="77777777" w:rsidR="00672C97" w:rsidRPr="00A2756F" w:rsidRDefault="00672C97" w:rsidP="0057279E">
      <w:pPr>
        <w:spacing w:after="0" w:line="240" w:lineRule="auto"/>
        <w:ind w:left="1134" w:hanging="567"/>
        <w:contextualSpacing/>
        <w:jc w:val="both"/>
        <w:rPr>
          <w:rFonts w:ascii="Arial" w:eastAsia="Calibri" w:hAnsi="Arial" w:cs="Arial"/>
          <w:sz w:val="20"/>
          <w:szCs w:val="20"/>
        </w:rPr>
      </w:pPr>
    </w:p>
    <w:p w14:paraId="7584C588" w14:textId="51DC86F2" w:rsidR="00672C97" w:rsidRPr="00A2756F" w:rsidRDefault="00672C97" w:rsidP="0057279E">
      <w:pPr>
        <w:numPr>
          <w:ilvl w:val="0"/>
          <w:numId w:val="4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Declarar la nulidad de la votación emitida en una o varias casillas y modificar</w:t>
      </w:r>
      <w:r w:rsidR="002938A4" w:rsidRPr="00A2756F">
        <w:rPr>
          <w:rFonts w:ascii="Arial" w:eastAsia="Calibri" w:hAnsi="Arial" w:cs="Arial"/>
          <w:sz w:val="20"/>
          <w:szCs w:val="20"/>
        </w:rPr>
        <w:t>,</w:t>
      </w:r>
      <w:r w:rsidRPr="00A2756F">
        <w:rPr>
          <w:rFonts w:ascii="Arial" w:eastAsia="Calibri" w:hAnsi="Arial" w:cs="Arial"/>
          <w:sz w:val="20"/>
          <w:szCs w:val="20"/>
        </w:rPr>
        <w:t xml:space="preserve"> en consecuencia, el acta de cómputo respectiva.</w:t>
      </w:r>
    </w:p>
    <w:p w14:paraId="019AF0E4" w14:textId="77777777" w:rsidR="00672C97" w:rsidRPr="00A2756F" w:rsidRDefault="00672C97" w:rsidP="0057279E">
      <w:pPr>
        <w:spacing w:after="0" w:line="240" w:lineRule="auto"/>
        <w:ind w:left="1134" w:hanging="567"/>
        <w:contextualSpacing/>
        <w:rPr>
          <w:rFonts w:ascii="Arial" w:eastAsia="Calibri" w:hAnsi="Arial" w:cs="Arial"/>
          <w:sz w:val="20"/>
          <w:szCs w:val="20"/>
        </w:rPr>
      </w:pPr>
    </w:p>
    <w:p w14:paraId="3017FF52" w14:textId="1431D2E0" w:rsidR="00672C97" w:rsidRPr="00A2756F" w:rsidRDefault="00672C97" w:rsidP="0057279E">
      <w:pPr>
        <w:numPr>
          <w:ilvl w:val="0"/>
          <w:numId w:val="4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Revocar la constancia expedida en favor de una candidatura y otorgarla a la candidatura que resulte ganadora como resultado de la anulación de la votación emitida en una o varias casillas o, en su caso, la elección Estatal o Distrital; y modificar, en consecuencia, las actas de cómputo respectivas, según la elección que corresponda.</w:t>
      </w:r>
    </w:p>
    <w:p w14:paraId="23AAB1E0" w14:textId="77777777" w:rsidR="00672C97" w:rsidRPr="00A2756F" w:rsidRDefault="00672C97" w:rsidP="0057279E">
      <w:pPr>
        <w:spacing w:after="0" w:line="240" w:lineRule="auto"/>
        <w:ind w:left="1134" w:hanging="567"/>
        <w:contextualSpacing/>
        <w:rPr>
          <w:rFonts w:ascii="Arial" w:eastAsia="Calibri" w:hAnsi="Arial" w:cs="Arial"/>
          <w:sz w:val="20"/>
          <w:szCs w:val="20"/>
        </w:rPr>
      </w:pPr>
    </w:p>
    <w:p w14:paraId="6676AF7C" w14:textId="77777777" w:rsidR="00672C97" w:rsidRPr="00A2756F" w:rsidRDefault="00672C97" w:rsidP="0057279E">
      <w:pPr>
        <w:numPr>
          <w:ilvl w:val="0"/>
          <w:numId w:val="4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Declarar la nulidad de la elección y, en consecuencia, revocar las constancias expedidas.</w:t>
      </w:r>
    </w:p>
    <w:p w14:paraId="723706B7" w14:textId="77777777" w:rsidR="00672C97" w:rsidRPr="00A2756F" w:rsidRDefault="00672C97" w:rsidP="00A2756F">
      <w:pPr>
        <w:spacing w:after="0" w:line="240" w:lineRule="auto"/>
        <w:jc w:val="both"/>
        <w:rPr>
          <w:rFonts w:ascii="Arial" w:eastAsia="Calibri" w:hAnsi="Arial" w:cs="Arial"/>
          <w:sz w:val="20"/>
          <w:szCs w:val="20"/>
        </w:rPr>
      </w:pPr>
    </w:p>
    <w:p w14:paraId="44099AC2" w14:textId="62CC9A47" w:rsidR="00672C97" w:rsidRPr="00A2756F" w:rsidRDefault="00672C97"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93.</w:t>
      </w:r>
      <w:r w:rsidRPr="00A2756F">
        <w:rPr>
          <w:rFonts w:ascii="Arial" w:eastAsia="Calibri" w:hAnsi="Arial" w:cs="Arial"/>
          <w:sz w:val="20"/>
          <w:szCs w:val="20"/>
        </w:rPr>
        <w:t xml:space="preserve"> Los juicios de inconformidad deberán quedar resueltos a más tardar el día treinta y uno de julio del año de la elección.</w:t>
      </w:r>
    </w:p>
    <w:p w14:paraId="3F82DD1E" w14:textId="77777777" w:rsidR="00672C97" w:rsidRPr="00A2756F" w:rsidRDefault="00672C97" w:rsidP="00A2756F">
      <w:pPr>
        <w:spacing w:after="0" w:line="240" w:lineRule="auto"/>
        <w:jc w:val="both"/>
        <w:rPr>
          <w:rFonts w:ascii="Arial" w:eastAsia="Calibri" w:hAnsi="Arial" w:cs="Arial"/>
          <w:sz w:val="20"/>
          <w:szCs w:val="20"/>
        </w:rPr>
      </w:pPr>
    </w:p>
    <w:p w14:paraId="1A699D2B" w14:textId="7A83329E" w:rsidR="00672C97" w:rsidRPr="00A2756F" w:rsidRDefault="00672C97"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94.</w:t>
      </w:r>
      <w:r w:rsidRPr="00A2756F">
        <w:rPr>
          <w:rFonts w:ascii="Arial" w:eastAsia="Calibri" w:hAnsi="Arial" w:cs="Arial"/>
          <w:sz w:val="20"/>
          <w:szCs w:val="20"/>
        </w:rPr>
        <w:t xml:space="preserve"> Las sentencias que recaigan a los juicios de inconformidad, serán definitivas e inatacables.</w:t>
      </w:r>
    </w:p>
    <w:p w14:paraId="01F6229A" w14:textId="77777777" w:rsidR="00920EEE" w:rsidRPr="00A2756F" w:rsidRDefault="00920EEE" w:rsidP="00A2756F">
      <w:pPr>
        <w:spacing w:after="0" w:line="240" w:lineRule="auto"/>
        <w:ind w:left="720"/>
        <w:contextualSpacing/>
        <w:rPr>
          <w:rFonts w:ascii="Arial" w:eastAsia="Calibri" w:hAnsi="Arial" w:cs="Arial"/>
          <w:sz w:val="20"/>
          <w:szCs w:val="20"/>
        </w:rPr>
      </w:pPr>
    </w:p>
    <w:p w14:paraId="5A9A1462" w14:textId="433A1051"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 xml:space="preserve">SECCIÓN </w:t>
      </w:r>
      <w:r w:rsidR="00672C97" w:rsidRPr="00A2756F">
        <w:rPr>
          <w:rFonts w:ascii="Arial" w:eastAsia="Calibri" w:hAnsi="Arial" w:cs="Arial"/>
          <w:b/>
          <w:bCs/>
          <w:sz w:val="20"/>
          <w:szCs w:val="20"/>
        </w:rPr>
        <w:t>CUARTA</w:t>
      </w:r>
    </w:p>
    <w:p w14:paraId="640CD469" w14:textId="77777777" w:rsidR="00920EEE" w:rsidRPr="0057279E" w:rsidRDefault="00920EEE" w:rsidP="00A2756F">
      <w:pPr>
        <w:spacing w:after="0" w:line="240" w:lineRule="auto"/>
        <w:jc w:val="center"/>
        <w:rPr>
          <w:rFonts w:ascii="Arial" w:eastAsia="Calibri" w:hAnsi="Arial" w:cs="Arial"/>
          <w:sz w:val="20"/>
          <w:szCs w:val="20"/>
        </w:rPr>
      </w:pPr>
      <w:r w:rsidRPr="0057279E">
        <w:rPr>
          <w:rFonts w:ascii="Arial" w:eastAsia="Calibri" w:hAnsi="Arial" w:cs="Arial"/>
          <w:sz w:val="20"/>
          <w:szCs w:val="20"/>
        </w:rPr>
        <w:t>DEL RECURSO DE REVISIÓN DEL PROCEDIMIENTO ESPECIAL SANCIONADOR</w:t>
      </w:r>
    </w:p>
    <w:p w14:paraId="5B3DA4B2" w14:textId="77777777" w:rsidR="00920EEE" w:rsidRPr="00A2756F" w:rsidRDefault="00920EEE" w:rsidP="00A2756F">
      <w:pPr>
        <w:spacing w:after="0" w:line="240" w:lineRule="auto"/>
        <w:jc w:val="both"/>
        <w:rPr>
          <w:rFonts w:ascii="Arial" w:eastAsia="Calibri" w:hAnsi="Arial" w:cs="Arial"/>
          <w:sz w:val="20"/>
          <w:szCs w:val="20"/>
        </w:rPr>
      </w:pPr>
    </w:p>
    <w:p w14:paraId="66E437B9" w14:textId="6E350CC4"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w:t>
      </w:r>
      <w:r w:rsidR="00672C97" w:rsidRPr="00A2756F">
        <w:rPr>
          <w:rFonts w:ascii="Arial" w:eastAsia="Calibri" w:hAnsi="Arial" w:cs="Arial"/>
          <w:b/>
          <w:bCs/>
          <w:sz w:val="20"/>
          <w:szCs w:val="20"/>
        </w:rPr>
        <w:t>5</w:t>
      </w:r>
      <w:r w:rsidRPr="00A2756F">
        <w:rPr>
          <w:rFonts w:ascii="Arial" w:eastAsia="Calibri" w:hAnsi="Arial" w:cs="Arial"/>
          <w:b/>
          <w:bCs/>
          <w:sz w:val="20"/>
          <w:szCs w:val="20"/>
        </w:rPr>
        <w:t>.</w:t>
      </w:r>
      <w:r w:rsidRPr="00A2756F">
        <w:rPr>
          <w:rFonts w:ascii="Arial" w:eastAsia="Calibri" w:hAnsi="Arial" w:cs="Arial"/>
          <w:sz w:val="20"/>
          <w:szCs w:val="20"/>
        </w:rPr>
        <w:t xml:space="preserve"> Procede el recurso de revisión respecto del </w:t>
      </w:r>
      <w:r w:rsidR="002938A4" w:rsidRPr="00A2756F">
        <w:rPr>
          <w:rFonts w:ascii="Arial" w:eastAsia="Calibri" w:hAnsi="Arial" w:cs="Arial"/>
          <w:sz w:val="20"/>
          <w:szCs w:val="20"/>
        </w:rPr>
        <w:t>P</w:t>
      </w:r>
      <w:r w:rsidRPr="00A2756F">
        <w:rPr>
          <w:rFonts w:ascii="Arial" w:eastAsia="Calibri" w:hAnsi="Arial" w:cs="Arial"/>
          <w:sz w:val="20"/>
          <w:szCs w:val="20"/>
        </w:rPr>
        <w:t xml:space="preserve">rocedimiento </w:t>
      </w:r>
      <w:r w:rsidR="002938A4" w:rsidRPr="00A2756F">
        <w:rPr>
          <w:rFonts w:ascii="Arial" w:eastAsia="Calibri" w:hAnsi="Arial" w:cs="Arial"/>
          <w:sz w:val="20"/>
          <w:szCs w:val="20"/>
        </w:rPr>
        <w:t>E</w:t>
      </w:r>
      <w:r w:rsidRPr="00A2756F">
        <w:rPr>
          <w:rFonts w:ascii="Arial" w:eastAsia="Calibri" w:hAnsi="Arial" w:cs="Arial"/>
          <w:sz w:val="20"/>
          <w:szCs w:val="20"/>
        </w:rPr>
        <w:t xml:space="preserve">special </w:t>
      </w:r>
      <w:r w:rsidR="002938A4" w:rsidRPr="00A2756F">
        <w:rPr>
          <w:rFonts w:ascii="Arial" w:eastAsia="Calibri" w:hAnsi="Arial" w:cs="Arial"/>
          <w:sz w:val="20"/>
          <w:szCs w:val="20"/>
        </w:rPr>
        <w:t>S</w:t>
      </w:r>
      <w:r w:rsidRPr="00A2756F">
        <w:rPr>
          <w:rFonts w:ascii="Arial" w:eastAsia="Calibri" w:hAnsi="Arial" w:cs="Arial"/>
          <w:sz w:val="20"/>
          <w:szCs w:val="20"/>
        </w:rPr>
        <w:t>ancionador, en contra:</w:t>
      </w:r>
    </w:p>
    <w:p w14:paraId="5C3AA619" w14:textId="77777777" w:rsidR="00920EEE" w:rsidRPr="00A2756F" w:rsidRDefault="00920EEE" w:rsidP="00A2756F">
      <w:pPr>
        <w:spacing w:after="0" w:line="240" w:lineRule="auto"/>
        <w:jc w:val="both"/>
        <w:rPr>
          <w:rFonts w:ascii="Arial" w:eastAsia="Calibri" w:hAnsi="Arial" w:cs="Arial"/>
          <w:sz w:val="20"/>
          <w:szCs w:val="20"/>
        </w:rPr>
      </w:pPr>
    </w:p>
    <w:p w14:paraId="5102EA84" w14:textId="0A1D3B15" w:rsidR="00920EEE" w:rsidRPr="00A2756F" w:rsidRDefault="00920EEE" w:rsidP="00012879">
      <w:pPr>
        <w:numPr>
          <w:ilvl w:val="0"/>
          <w:numId w:val="4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De la concesión o negativa de medidas cautelares dentro del </w:t>
      </w:r>
      <w:r w:rsidR="002938A4" w:rsidRPr="00A2756F">
        <w:rPr>
          <w:rFonts w:ascii="Arial" w:eastAsia="Calibri" w:hAnsi="Arial" w:cs="Arial"/>
          <w:sz w:val="20"/>
          <w:szCs w:val="20"/>
        </w:rPr>
        <w:t>P</w:t>
      </w:r>
      <w:r w:rsidRPr="00A2756F">
        <w:rPr>
          <w:rFonts w:ascii="Arial" w:eastAsia="Calibri" w:hAnsi="Arial" w:cs="Arial"/>
          <w:sz w:val="20"/>
          <w:szCs w:val="20"/>
        </w:rPr>
        <w:t xml:space="preserve">rocedimiento </w:t>
      </w:r>
      <w:r w:rsidR="002938A4" w:rsidRPr="00A2756F">
        <w:rPr>
          <w:rFonts w:ascii="Arial" w:eastAsia="Calibri" w:hAnsi="Arial" w:cs="Arial"/>
          <w:sz w:val="20"/>
          <w:szCs w:val="20"/>
        </w:rPr>
        <w:t>E</w:t>
      </w:r>
      <w:r w:rsidRPr="00A2756F">
        <w:rPr>
          <w:rFonts w:ascii="Arial" w:eastAsia="Calibri" w:hAnsi="Arial" w:cs="Arial"/>
          <w:sz w:val="20"/>
          <w:szCs w:val="20"/>
        </w:rPr>
        <w:t xml:space="preserve">special </w:t>
      </w:r>
      <w:r w:rsidR="002938A4" w:rsidRPr="00A2756F">
        <w:rPr>
          <w:rFonts w:ascii="Arial" w:eastAsia="Calibri" w:hAnsi="Arial" w:cs="Arial"/>
          <w:sz w:val="20"/>
          <w:szCs w:val="20"/>
        </w:rPr>
        <w:t>S</w:t>
      </w:r>
      <w:r w:rsidRPr="00A2756F">
        <w:rPr>
          <w:rFonts w:ascii="Arial" w:eastAsia="Calibri" w:hAnsi="Arial" w:cs="Arial"/>
          <w:sz w:val="20"/>
          <w:szCs w:val="20"/>
        </w:rPr>
        <w:t>ancionador.</w:t>
      </w:r>
    </w:p>
    <w:p w14:paraId="77EBB732" w14:textId="77777777" w:rsidR="00920EEE" w:rsidRPr="00A2756F" w:rsidRDefault="00920EEE" w:rsidP="00012879">
      <w:p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 </w:t>
      </w:r>
    </w:p>
    <w:p w14:paraId="28DFF2ED" w14:textId="77777777" w:rsidR="00920EEE" w:rsidRPr="00A2756F" w:rsidRDefault="00920EEE" w:rsidP="00012879">
      <w:pPr>
        <w:numPr>
          <w:ilvl w:val="0"/>
          <w:numId w:val="4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Del acuerdo de desechamiento que emita el Instituto Estatal a una denuncia.</w:t>
      </w:r>
    </w:p>
    <w:p w14:paraId="32772805" w14:textId="77777777" w:rsidR="00920EEE" w:rsidRPr="00A2756F" w:rsidRDefault="00920EEE" w:rsidP="00012879">
      <w:pPr>
        <w:spacing w:after="0" w:line="240" w:lineRule="auto"/>
        <w:ind w:left="1134" w:hanging="567"/>
        <w:contextualSpacing/>
        <w:rPr>
          <w:rFonts w:ascii="Arial" w:eastAsia="Calibri" w:hAnsi="Arial" w:cs="Arial"/>
          <w:sz w:val="20"/>
          <w:szCs w:val="20"/>
        </w:rPr>
      </w:pPr>
    </w:p>
    <w:p w14:paraId="20470AF4" w14:textId="77777777" w:rsidR="00920EEE" w:rsidRPr="00A2756F" w:rsidRDefault="00920EEE" w:rsidP="00012879">
      <w:pPr>
        <w:numPr>
          <w:ilvl w:val="0"/>
          <w:numId w:val="4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De los actos dentro del procedimiento que produzcan un daño material irreparable en la sentencia definitiva.</w:t>
      </w:r>
    </w:p>
    <w:p w14:paraId="607C02E3" w14:textId="77777777" w:rsidR="00920EEE" w:rsidRPr="00A2756F" w:rsidRDefault="00920EEE" w:rsidP="00A2756F">
      <w:pPr>
        <w:spacing w:after="0" w:line="240" w:lineRule="auto"/>
        <w:jc w:val="both"/>
        <w:rPr>
          <w:rFonts w:ascii="Arial" w:eastAsia="Calibri" w:hAnsi="Arial" w:cs="Arial"/>
          <w:sz w:val="20"/>
          <w:szCs w:val="20"/>
        </w:rPr>
      </w:pPr>
    </w:p>
    <w:p w14:paraId="1087ACEA" w14:textId="1A6A89C1"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w:t>
      </w:r>
      <w:r w:rsidR="00672C97" w:rsidRPr="00A2756F">
        <w:rPr>
          <w:rFonts w:ascii="Arial" w:eastAsia="Calibri" w:hAnsi="Arial" w:cs="Arial"/>
          <w:b/>
          <w:bCs/>
          <w:sz w:val="20"/>
          <w:szCs w:val="20"/>
        </w:rPr>
        <w:t>6</w:t>
      </w:r>
      <w:r w:rsidRPr="00A2756F">
        <w:rPr>
          <w:rFonts w:ascii="Arial" w:eastAsia="Calibri" w:hAnsi="Arial" w:cs="Arial"/>
          <w:b/>
          <w:bCs/>
          <w:sz w:val="20"/>
          <w:szCs w:val="20"/>
        </w:rPr>
        <w:t>.</w:t>
      </w:r>
      <w:r w:rsidRPr="00A2756F">
        <w:rPr>
          <w:rFonts w:ascii="Arial" w:eastAsia="Calibri" w:hAnsi="Arial" w:cs="Arial"/>
          <w:sz w:val="20"/>
          <w:szCs w:val="20"/>
        </w:rPr>
        <w:t xml:space="preserve"> El plazo para promover el recurso de revisión del </w:t>
      </w:r>
      <w:r w:rsidR="002938A4" w:rsidRPr="00A2756F">
        <w:rPr>
          <w:rFonts w:ascii="Arial" w:eastAsia="Calibri" w:hAnsi="Arial" w:cs="Arial"/>
          <w:sz w:val="20"/>
          <w:szCs w:val="20"/>
        </w:rPr>
        <w:t>P</w:t>
      </w:r>
      <w:r w:rsidRPr="00A2756F">
        <w:rPr>
          <w:rFonts w:ascii="Arial" w:eastAsia="Calibri" w:hAnsi="Arial" w:cs="Arial"/>
          <w:sz w:val="20"/>
          <w:szCs w:val="20"/>
        </w:rPr>
        <w:t xml:space="preserve">rocedimiento </w:t>
      </w:r>
      <w:r w:rsidR="002938A4" w:rsidRPr="00A2756F">
        <w:rPr>
          <w:rFonts w:ascii="Arial" w:eastAsia="Calibri" w:hAnsi="Arial" w:cs="Arial"/>
          <w:sz w:val="20"/>
          <w:szCs w:val="20"/>
        </w:rPr>
        <w:t>E</w:t>
      </w:r>
      <w:r w:rsidRPr="00A2756F">
        <w:rPr>
          <w:rFonts w:ascii="Arial" w:eastAsia="Calibri" w:hAnsi="Arial" w:cs="Arial"/>
          <w:sz w:val="20"/>
          <w:szCs w:val="20"/>
        </w:rPr>
        <w:t xml:space="preserve">special </w:t>
      </w:r>
      <w:r w:rsidR="002938A4" w:rsidRPr="00A2756F">
        <w:rPr>
          <w:rFonts w:ascii="Arial" w:eastAsia="Calibri" w:hAnsi="Arial" w:cs="Arial"/>
          <w:sz w:val="20"/>
          <w:szCs w:val="20"/>
        </w:rPr>
        <w:t>S</w:t>
      </w:r>
      <w:r w:rsidRPr="00A2756F">
        <w:rPr>
          <w:rFonts w:ascii="Arial" w:eastAsia="Calibri" w:hAnsi="Arial" w:cs="Arial"/>
          <w:sz w:val="20"/>
          <w:szCs w:val="20"/>
        </w:rPr>
        <w:t>ancionador será de dos días, contados a partir de que surta efectos la notificación correspondiente.</w:t>
      </w:r>
    </w:p>
    <w:p w14:paraId="40013672" w14:textId="77777777" w:rsidR="00920EEE" w:rsidRPr="00A2756F" w:rsidRDefault="00920EEE" w:rsidP="00A2756F">
      <w:pPr>
        <w:spacing w:after="0" w:line="240" w:lineRule="auto"/>
        <w:jc w:val="both"/>
        <w:rPr>
          <w:rFonts w:ascii="Arial" w:eastAsia="Calibri" w:hAnsi="Arial" w:cs="Arial"/>
          <w:sz w:val="20"/>
          <w:szCs w:val="20"/>
        </w:rPr>
      </w:pPr>
    </w:p>
    <w:p w14:paraId="0992780D" w14:textId="6DD16160"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w:t>
      </w:r>
      <w:r w:rsidR="00672C97" w:rsidRPr="00A2756F">
        <w:rPr>
          <w:rFonts w:ascii="Arial" w:eastAsia="Calibri" w:hAnsi="Arial" w:cs="Arial"/>
          <w:b/>
          <w:bCs/>
          <w:sz w:val="20"/>
          <w:szCs w:val="20"/>
        </w:rPr>
        <w:t>7</w:t>
      </w:r>
      <w:r w:rsidRPr="00A2756F">
        <w:rPr>
          <w:rFonts w:ascii="Arial" w:eastAsia="Calibri" w:hAnsi="Arial" w:cs="Arial"/>
          <w:b/>
          <w:bCs/>
          <w:sz w:val="20"/>
          <w:szCs w:val="20"/>
        </w:rPr>
        <w:t>.</w:t>
      </w:r>
      <w:r w:rsidRPr="00A2756F">
        <w:rPr>
          <w:rFonts w:ascii="Arial" w:eastAsia="Calibri" w:hAnsi="Arial" w:cs="Arial"/>
          <w:sz w:val="20"/>
          <w:szCs w:val="20"/>
        </w:rPr>
        <w:t xml:space="preserve"> El plazo para la publicitación del medio de impugnación por parte de la autoridad responsable, será de cuarenta y ocho horas, dentro del cual podrán comparecer las personas terceras interesadas. </w:t>
      </w:r>
    </w:p>
    <w:p w14:paraId="53144CE2" w14:textId="77777777" w:rsidR="00920EEE" w:rsidRPr="00A2756F" w:rsidRDefault="00920EEE" w:rsidP="00A2756F">
      <w:pPr>
        <w:spacing w:after="0" w:line="240" w:lineRule="auto"/>
        <w:jc w:val="both"/>
        <w:rPr>
          <w:rFonts w:ascii="Arial" w:eastAsia="Calibri" w:hAnsi="Arial" w:cs="Arial"/>
          <w:sz w:val="20"/>
          <w:szCs w:val="20"/>
        </w:rPr>
      </w:pPr>
    </w:p>
    <w:p w14:paraId="4CD662DA" w14:textId="32270C0B"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w:t>
      </w:r>
      <w:r w:rsidR="00672C97" w:rsidRPr="00A2756F">
        <w:rPr>
          <w:rFonts w:ascii="Arial" w:eastAsia="Calibri" w:hAnsi="Arial" w:cs="Arial"/>
          <w:b/>
          <w:bCs/>
          <w:sz w:val="20"/>
          <w:szCs w:val="20"/>
        </w:rPr>
        <w:t>8</w:t>
      </w:r>
      <w:r w:rsidRPr="00A2756F">
        <w:rPr>
          <w:rFonts w:ascii="Arial" w:eastAsia="Calibri" w:hAnsi="Arial" w:cs="Arial"/>
          <w:b/>
          <w:bCs/>
          <w:sz w:val="20"/>
          <w:szCs w:val="20"/>
        </w:rPr>
        <w:t>.</w:t>
      </w:r>
      <w:r w:rsidRPr="00A2756F">
        <w:rPr>
          <w:rFonts w:ascii="Arial" w:eastAsia="Calibri" w:hAnsi="Arial" w:cs="Arial"/>
          <w:sz w:val="20"/>
          <w:szCs w:val="20"/>
        </w:rPr>
        <w:t xml:space="preserve"> El presente recurso se resolverá dentro de los tres días siguientes a la admisión del medio de impugnación.</w:t>
      </w:r>
    </w:p>
    <w:p w14:paraId="3890F166" w14:textId="77777777" w:rsidR="00920EEE" w:rsidRPr="00A2756F" w:rsidRDefault="00920EEE" w:rsidP="00A2756F">
      <w:pPr>
        <w:spacing w:after="0" w:line="240" w:lineRule="auto"/>
        <w:jc w:val="both"/>
        <w:rPr>
          <w:rFonts w:ascii="Arial" w:eastAsia="Calibri" w:hAnsi="Arial" w:cs="Arial"/>
          <w:sz w:val="20"/>
          <w:szCs w:val="20"/>
        </w:rPr>
      </w:pPr>
    </w:p>
    <w:p w14:paraId="2B899C6A"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QUINTA</w:t>
      </w:r>
    </w:p>
    <w:p w14:paraId="5942577D" w14:textId="77777777" w:rsidR="00920EEE" w:rsidRPr="00FA0CB1" w:rsidRDefault="00920EEE" w:rsidP="00A2756F">
      <w:pPr>
        <w:spacing w:after="0" w:line="240" w:lineRule="auto"/>
        <w:jc w:val="center"/>
        <w:rPr>
          <w:rFonts w:ascii="Arial" w:eastAsia="Calibri" w:hAnsi="Arial" w:cs="Arial"/>
          <w:sz w:val="20"/>
          <w:szCs w:val="20"/>
        </w:rPr>
      </w:pPr>
      <w:r w:rsidRPr="00FA0CB1">
        <w:rPr>
          <w:rFonts w:ascii="Arial" w:eastAsia="Calibri" w:hAnsi="Arial" w:cs="Arial"/>
          <w:sz w:val="20"/>
          <w:szCs w:val="20"/>
        </w:rPr>
        <w:t>DE LAS REGLAS COMUNES APLICABLES A LOS MEDIOS DE IMPUGNACIÓN</w:t>
      </w:r>
    </w:p>
    <w:p w14:paraId="61232D1A" w14:textId="77777777" w:rsidR="00920EEE" w:rsidRPr="00A2756F" w:rsidRDefault="00920EEE" w:rsidP="00A2756F">
      <w:pPr>
        <w:spacing w:after="0" w:line="240" w:lineRule="auto"/>
        <w:jc w:val="both"/>
        <w:rPr>
          <w:rFonts w:ascii="Arial" w:eastAsia="Calibri" w:hAnsi="Arial" w:cs="Arial"/>
          <w:sz w:val="20"/>
          <w:szCs w:val="20"/>
        </w:rPr>
      </w:pPr>
    </w:p>
    <w:p w14:paraId="1D861E5B" w14:textId="45DA01AB"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99.</w:t>
      </w:r>
      <w:r w:rsidRPr="00A2756F">
        <w:rPr>
          <w:rFonts w:ascii="Arial" w:eastAsia="Calibri" w:hAnsi="Arial" w:cs="Arial"/>
          <w:sz w:val="20"/>
          <w:szCs w:val="20"/>
        </w:rPr>
        <w:t xml:space="preserve"> Las disposiciones de la presente </w:t>
      </w:r>
      <w:r w:rsidR="002938A4" w:rsidRPr="00A2756F">
        <w:rPr>
          <w:rFonts w:ascii="Arial" w:eastAsia="Calibri" w:hAnsi="Arial" w:cs="Arial"/>
          <w:sz w:val="20"/>
          <w:szCs w:val="20"/>
        </w:rPr>
        <w:t>S</w:t>
      </w:r>
      <w:r w:rsidRPr="00A2756F">
        <w:rPr>
          <w:rFonts w:ascii="Arial" w:eastAsia="Calibri" w:hAnsi="Arial" w:cs="Arial"/>
          <w:sz w:val="20"/>
          <w:szCs w:val="20"/>
        </w:rPr>
        <w:t>ección rigen para el trámite, sustanciación y resolución de todos los medios de impugnación, con excepción de las reglas particulares señaladas expresamente para cada uno de ellos.</w:t>
      </w:r>
    </w:p>
    <w:p w14:paraId="3D474FB7" w14:textId="77777777" w:rsidR="00920EEE" w:rsidRPr="00A2756F" w:rsidRDefault="00920EEE" w:rsidP="00A2756F">
      <w:pPr>
        <w:spacing w:after="0" w:line="240" w:lineRule="auto"/>
        <w:jc w:val="both"/>
        <w:rPr>
          <w:rFonts w:ascii="Arial" w:eastAsia="Calibri" w:hAnsi="Arial" w:cs="Arial"/>
          <w:sz w:val="20"/>
          <w:szCs w:val="20"/>
        </w:rPr>
      </w:pPr>
    </w:p>
    <w:p w14:paraId="73CA0455" w14:textId="577EE545"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100.</w:t>
      </w:r>
      <w:r w:rsidRPr="00A2756F">
        <w:rPr>
          <w:rFonts w:ascii="Arial" w:eastAsia="Calibri" w:hAnsi="Arial" w:cs="Arial"/>
          <w:sz w:val="20"/>
          <w:szCs w:val="20"/>
        </w:rPr>
        <w:t xml:space="preserve"> En ningún caso</w:t>
      </w:r>
      <w:r w:rsidR="002938A4" w:rsidRPr="00A2756F">
        <w:rPr>
          <w:rFonts w:ascii="Arial" w:eastAsia="Calibri" w:hAnsi="Arial" w:cs="Arial"/>
          <w:sz w:val="20"/>
          <w:szCs w:val="20"/>
        </w:rPr>
        <w:t>,</w:t>
      </w:r>
      <w:r w:rsidRPr="00A2756F">
        <w:rPr>
          <w:rFonts w:ascii="Arial" w:eastAsia="Calibri" w:hAnsi="Arial" w:cs="Arial"/>
          <w:sz w:val="20"/>
          <w:szCs w:val="20"/>
        </w:rPr>
        <w:t xml:space="preserve"> la interposición de los medios de impugnación previstos en esta Ley producirá efectos suspensivos sobre el acto o la resolución impugnada. </w:t>
      </w:r>
    </w:p>
    <w:p w14:paraId="28151D74" w14:textId="77777777" w:rsidR="00920EEE" w:rsidRPr="00A2756F" w:rsidRDefault="00920EEE" w:rsidP="00A2756F">
      <w:pPr>
        <w:spacing w:after="0" w:line="240" w:lineRule="auto"/>
        <w:jc w:val="both"/>
        <w:rPr>
          <w:rFonts w:ascii="Arial" w:eastAsia="Calibri" w:hAnsi="Arial" w:cs="Arial"/>
          <w:sz w:val="20"/>
          <w:szCs w:val="20"/>
        </w:rPr>
      </w:pPr>
    </w:p>
    <w:p w14:paraId="4D17A64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Los medios de impugnación establecidos en la presente Ley serán de estricto derecho. </w:t>
      </w:r>
    </w:p>
    <w:p w14:paraId="1F5217E2" w14:textId="77777777" w:rsidR="00920EEE" w:rsidRPr="00A2756F" w:rsidRDefault="00920EEE" w:rsidP="00A2756F">
      <w:pPr>
        <w:spacing w:after="0" w:line="240" w:lineRule="auto"/>
        <w:jc w:val="both"/>
        <w:rPr>
          <w:rFonts w:ascii="Arial" w:eastAsia="Calibri" w:hAnsi="Arial" w:cs="Arial"/>
          <w:sz w:val="20"/>
          <w:szCs w:val="20"/>
        </w:rPr>
      </w:pPr>
    </w:p>
    <w:p w14:paraId="2B6AEDC7"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101.</w:t>
      </w:r>
      <w:r w:rsidRPr="00A2756F">
        <w:rPr>
          <w:rFonts w:ascii="Arial" w:eastAsia="Calibri" w:hAnsi="Arial" w:cs="Arial"/>
          <w:sz w:val="20"/>
          <w:szCs w:val="20"/>
        </w:rPr>
        <w:t xml:space="preserve"> El Tribunal Electoral, conforme a las disposiciones del presente ordenamiento, resolverá los asuntos de su competencia con plena jurisdicción. </w:t>
      </w:r>
    </w:p>
    <w:p w14:paraId="4030B95E" w14:textId="77777777" w:rsidR="00920EEE" w:rsidRPr="00A2756F" w:rsidRDefault="00920EEE" w:rsidP="00A2756F">
      <w:pPr>
        <w:spacing w:after="0" w:line="240" w:lineRule="auto"/>
        <w:jc w:val="both"/>
        <w:rPr>
          <w:rFonts w:ascii="Arial" w:eastAsia="Calibri" w:hAnsi="Arial" w:cs="Arial"/>
          <w:sz w:val="20"/>
          <w:szCs w:val="20"/>
        </w:rPr>
      </w:pPr>
    </w:p>
    <w:p w14:paraId="28442F5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En ejercicio de sus funciones jurisdiccionales, podrán resolver la no aplicación de ordenamiento o leyes locales sobre la materia electoral contrarias a la propia Constitución General. Las resoluciones que se dicten en el ejercicio de esta facultad se limitarán al caso concreto sobre el que verse el juicio. </w:t>
      </w:r>
    </w:p>
    <w:p w14:paraId="45D7FAFB" w14:textId="77777777" w:rsidR="00AE56D0" w:rsidRPr="00A2756F" w:rsidRDefault="00AE56D0" w:rsidP="00A2756F">
      <w:pPr>
        <w:spacing w:after="0" w:line="240" w:lineRule="auto"/>
        <w:jc w:val="both"/>
        <w:rPr>
          <w:rFonts w:ascii="Arial" w:eastAsia="Calibri" w:hAnsi="Arial" w:cs="Arial"/>
          <w:sz w:val="20"/>
          <w:szCs w:val="20"/>
        </w:rPr>
      </w:pPr>
    </w:p>
    <w:p w14:paraId="3E5C756E"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SEXTA</w:t>
      </w:r>
    </w:p>
    <w:p w14:paraId="7C11D885" w14:textId="77777777" w:rsidR="00920EEE" w:rsidRPr="00FA0CB1" w:rsidRDefault="00920EEE" w:rsidP="00A2756F">
      <w:pPr>
        <w:spacing w:after="0" w:line="240" w:lineRule="auto"/>
        <w:jc w:val="center"/>
        <w:rPr>
          <w:rFonts w:ascii="Arial" w:eastAsia="Calibri" w:hAnsi="Arial" w:cs="Arial"/>
          <w:sz w:val="20"/>
          <w:szCs w:val="20"/>
        </w:rPr>
      </w:pPr>
      <w:r w:rsidRPr="00FA0CB1">
        <w:rPr>
          <w:rFonts w:ascii="Arial" w:eastAsia="Calibri" w:hAnsi="Arial" w:cs="Arial"/>
          <w:sz w:val="20"/>
          <w:szCs w:val="20"/>
        </w:rPr>
        <w:t>DE LOS PLAZOS Y TÉRMINOS</w:t>
      </w:r>
    </w:p>
    <w:p w14:paraId="53AC652B" w14:textId="77777777" w:rsidR="00920EEE" w:rsidRPr="00A2756F" w:rsidRDefault="00920EEE" w:rsidP="00A2756F">
      <w:pPr>
        <w:spacing w:after="0" w:line="240" w:lineRule="auto"/>
        <w:jc w:val="both"/>
        <w:rPr>
          <w:rFonts w:ascii="Arial" w:eastAsia="Calibri" w:hAnsi="Arial" w:cs="Arial"/>
          <w:sz w:val="20"/>
          <w:szCs w:val="20"/>
        </w:rPr>
      </w:pPr>
    </w:p>
    <w:p w14:paraId="17B21065"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102.</w:t>
      </w:r>
      <w:r w:rsidRPr="00A2756F">
        <w:rPr>
          <w:rFonts w:ascii="Arial" w:eastAsia="Calibri" w:hAnsi="Arial" w:cs="Arial"/>
          <w:sz w:val="20"/>
          <w:szCs w:val="20"/>
        </w:rPr>
        <w:t xml:space="preserve"> Durante los procesos electorales para la elección, todos los días y horas serán hábiles. </w:t>
      </w:r>
    </w:p>
    <w:p w14:paraId="252BAA24" w14:textId="77777777" w:rsidR="00920EEE" w:rsidRPr="00A2756F" w:rsidRDefault="00920EEE" w:rsidP="00A2756F">
      <w:pPr>
        <w:spacing w:after="0" w:line="240" w:lineRule="auto"/>
        <w:jc w:val="both"/>
        <w:rPr>
          <w:rFonts w:ascii="Arial" w:eastAsia="Calibri" w:hAnsi="Arial" w:cs="Arial"/>
          <w:sz w:val="20"/>
          <w:szCs w:val="20"/>
        </w:rPr>
      </w:pPr>
    </w:p>
    <w:p w14:paraId="172AEA71"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103.</w:t>
      </w:r>
      <w:r w:rsidRPr="00A2756F">
        <w:rPr>
          <w:rFonts w:ascii="Arial" w:eastAsia="Calibri" w:hAnsi="Arial" w:cs="Arial"/>
          <w:sz w:val="20"/>
          <w:szCs w:val="20"/>
        </w:rPr>
        <w:t xml:space="preserve"> Cuando los plazos estén señalados por días, éstos se considerarán de veinticuatro horas, y cuando estén señalados por horas se contarán de momento a momento, en el entendido de que su vencimiento será a la misma hora del inicio de su cómputo del día en que se contabilice el número de horas respectivo. </w:t>
      </w:r>
    </w:p>
    <w:p w14:paraId="6470AFD7" w14:textId="77777777" w:rsidR="00920EEE" w:rsidRPr="00A2756F" w:rsidRDefault="00920EEE" w:rsidP="00A2756F">
      <w:pPr>
        <w:spacing w:after="0" w:line="240" w:lineRule="auto"/>
        <w:jc w:val="both"/>
        <w:rPr>
          <w:rFonts w:ascii="Arial" w:eastAsia="Calibri" w:hAnsi="Arial" w:cs="Arial"/>
          <w:sz w:val="20"/>
          <w:szCs w:val="20"/>
        </w:rPr>
      </w:pPr>
    </w:p>
    <w:p w14:paraId="5216AD30"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Cuando la violación reclamada en el medio de impugnación respectivo no se produzca durante el desarrollo de un proceso electoral, el cómputo de los plazos se hará contando solamente los días hábiles, debiendo entenderse por tales todos los días a excepción de los sábados, domingos y los inhábiles en términos de la legislación aplicable.</w:t>
      </w:r>
    </w:p>
    <w:p w14:paraId="4AFEDB5C" w14:textId="77777777" w:rsidR="00920EEE" w:rsidRPr="00A2756F" w:rsidRDefault="00920EEE" w:rsidP="00A2756F">
      <w:pPr>
        <w:spacing w:after="0" w:line="240" w:lineRule="auto"/>
        <w:jc w:val="both"/>
        <w:rPr>
          <w:rFonts w:ascii="Arial" w:eastAsia="Calibri" w:hAnsi="Arial" w:cs="Arial"/>
          <w:sz w:val="20"/>
          <w:szCs w:val="20"/>
        </w:rPr>
      </w:pPr>
    </w:p>
    <w:p w14:paraId="2E3238DB" w14:textId="4E497522"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104.</w:t>
      </w:r>
      <w:r w:rsidRPr="00A2756F">
        <w:rPr>
          <w:rFonts w:ascii="Arial" w:eastAsia="Calibri" w:hAnsi="Arial" w:cs="Arial"/>
          <w:sz w:val="20"/>
          <w:szCs w:val="20"/>
        </w:rPr>
        <w:t xml:space="preserve"> Los medios de impugnación previstos en esta Ley</w:t>
      </w:r>
      <w:r w:rsidR="002938A4" w:rsidRPr="00A2756F">
        <w:rPr>
          <w:rFonts w:ascii="Arial" w:eastAsia="Calibri" w:hAnsi="Arial" w:cs="Arial"/>
          <w:sz w:val="20"/>
          <w:szCs w:val="20"/>
        </w:rPr>
        <w:t>,</w:t>
      </w:r>
      <w:r w:rsidRPr="00A2756F">
        <w:rPr>
          <w:rFonts w:ascii="Arial" w:eastAsia="Calibri" w:hAnsi="Arial" w:cs="Arial"/>
          <w:sz w:val="20"/>
          <w:szCs w:val="20"/>
        </w:rPr>
        <w:t xml:space="preserve"> deberán presentarse dentro de los cuatro días contados a partir del día siguiente a aquél en que se tenga conocimiento del acto o resolución impugnado, o se hubiese notificado de conformidad con la </w:t>
      </w:r>
      <w:r w:rsidR="002938A4" w:rsidRPr="00A2756F">
        <w:rPr>
          <w:rFonts w:ascii="Arial" w:eastAsia="Calibri" w:hAnsi="Arial" w:cs="Arial"/>
          <w:sz w:val="20"/>
          <w:szCs w:val="20"/>
        </w:rPr>
        <w:t>l</w:t>
      </w:r>
      <w:r w:rsidRPr="00A2756F">
        <w:rPr>
          <w:rFonts w:ascii="Arial" w:eastAsia="Calibri" w:hAnsi="Arial" w:cs="Arial"/>
          <w:sz w:val="20"/>
          <w:szCs w:val="20"/>
        </w:rPr>
        <w:t>ey aplicable, salvo las excepciones previstas expresamente en el presente ordenamiento.</w:t>
      </w:r>
    </w:p>
    <w:p w14:paraId="57BBFAA1" w14:textId="77777777" w:rsidR="00920EEE" w:rsidRPr="00A2756F" w:rsidRDefault="00920EEE" w:rsidP="00A2756F">
      <w:pPr>
        <w:spacing w:after="0" w:line="240" w:lineRule="auto"/>
        <w:jc w:val="both"/>
        <w:rPr>
          <w:rFonts w:ascii="Arial" w:eastAsia="Calibri" w:hAnsi="Arial" w:cs="Arial"/>
          <w:sz w:val="20"/>
          <w:szCs w:val="20"/>
        </w:rPr>
      </w:pPr>
    </w:p>
    <w:p w14:paraId="618AE0DB"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SÉPTIMA</w:t>
      </w:r>
    </w:p>
    <w:p w14:paraId="27E120C1" w14:textId="77777777" w:rsidR="00920EEE" w:rsidRPr="00FA0CB1" w:rsidRDefault="00920EEE" w:rsidP="00A2756F">
      <w:pPr>
        <w:spacing w:after="0" w:line="240" w:lineRule="auto"/>
        <w:jc w:val="center"/>
        <w:rPr>
          <w:rFonts w:ascii="Arial" w:eastAsia="Calibri" w:hAnsi="Arial" w:cs="Arial"/>
          <w:sz w:val="20"/>
          <w:szCs w:val="20"/>
        </w:rPr>
      </w:pPr>
      <w:r w:rsidRPr="00FA0CB1">
        <w:rPr>
          <w:rFonts w:ascii="Arial" w:eastAsia="Calibri" w:hAnsi="Arial" w:cs="Arial"/>
          <w:sz w:val="20"/>
          <w:szCs w:val="20"/>
        </w:rPr>
        <w:t>DE LOS REQUISITOS DE LOS MEDIOS DE IMPUGNACIÓN</w:t>
      </w:r>
    </w:p>
    <w:p w14:paraId="02B254DF" w14:textId="77777777" w:rsidR="00920EEE" w:rsidRPr="00FA0CB1" w:rsidRDefault="00920EEE" w:rsidP="00A2756F">
      <w:pPr>
        <w:spacing w:after="0" w:line="240" w:lineRule="auto"/>
        <w:jc w:val="both"/>
        <w:rPr>
          <w:rFonts w:ascii="Arial" w:eastAsia="Calibri" w:hAnsi="Arial" w:cs="Arial"/>
          <w:sz w:val="20"/>
          <w:szCs w:val="20"/>
        </w:rPr>
      </w:pPr>
    </w:p>
    <w:p w14:paraId="0E6EB0C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105.</w:t>
      </w:r>
      <w:r w:rsidRPr="00A2756F">
        <w:rPr>
          <w:rFonts w:ascii="Arial" w:eastAsia="Calibri" w:hAnsi="Arial" w:cs="Arial"/>
          <w:sz w:val="20"/>
          <w:szCs w:val="20"/>
        </w:rPr>
        <w:t xml:space="preserve"> Los medios de impugnación deberán presentarse por escrito ante la autoridad señalada como responsable del acto o resolución impugnado, y deberán cumplir con los requisitos siguientes:</w:t>
      </w:r>
    </w:p>
    <w:p w14:paraId="47816E62" w14:textId="77777777" w:rsidR="00920EEE" w:rsidRPr="00A2756F" w:rsidRDefault="00920EEE" w:rsidP="00A2756F">
      <w:pPr>
        <w:spacing w:after="0" w:line="240" w:lineRule="auto"/>
        <w:jc w:val="both"/>
        <w:rPr>
          <w:rFonts w:ascii="Arial" w:eastAsia="Calibri" w:hAnsi="Arial" w:cs="Arial"/>
          <w:sz w:val="20"/>
          <w:szCs w:val="20"/>
        </w:rPr>
      </w:pPr>
    </w:p>
    <w:p w14:paraId="4B748223"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lastRenderedPageBreak/>
        <w:t xml:space="preserve">Hacer constar el nombre de la parte actora. </w:t>
      </w:r>
    </w:p>
    <w:p w14:paraId="4FB15F11" w14:textId="77777777" w:rsidR="00920EEE" w:rsidRPr="00A2756F" w:rsidRDefault="00920EEE" w:rsidP="00FA0CB1">
      <w:pPr>
        <w:spacing w:after="0" w:line="240" w:lineRule="auto"/>
        <w:ind w:left="1134" w:hanging="567"/>
        <w:contextualSpacing/>
        <w:jc w:val="both"/>
        <w:rPr>
          <w:rFonts w:ascii="Arial" w:eastAsia="Calibri" w:hAnsi="Arial" w:cs="Arial"/>
          <w:sz w:val="20"/>
          <w:szCs w:val="20"/>
        </w:rPr>
      </w:pPr>
    </w:p>
    <w:p w14:paraId="6298EDA9"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Señalar domicilio para recibir notificaciones en la ciudad de Chihuahua y, en su caso, a quien en su nombre las pueda oír y recibir. </w:t>
      </w:r>
    </w:p>
    <w:p w14:paraId="1FE2481C" w14:textId="77777777" w:rsidR="00920EEE" w:rsidRPr="00A2756F" w:rsidRDefault="00920EEE" w:rsidP="00FA0CB1">
      <w:pPr>
        <w:spacing w:after="0" w:line="240" w:lineRule="auto"/>
        <w:ind w:left="1134" w:hanging="567"/>
        <w:contextualSpacing/>
        <w:rPr>
          <w:rFonts w:ascii="Arial" w:eastAsia="Calibri" w:hAnsi="Arial" w:cs="Arial"/>
          <w:sz w:val="20"/>
          <w:szCs w:val="20"/>
        </w:rPr>
      </w:pPr>
    </w:p>
    <w:p w14:paraId="46F51A3C"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Acompañar el o los documentos que sean necesarios para acreditar la parte promovente. </w:t>
      </w:r>
    </w:p>
    <w:p w14:paraId="43FC5540" w14:textId="77777777" w:rsidR="00920EEE" w:rsidRPr="00A2756F" w:rsidRDefault="00920EEE" w:rsidP="00FA0CB1">
      <w:pPr>
        <w:spacing w:after="0" w:line="240" w:lineRule="auto"/>
        <w:ind w:left="1134" w:hanging="567"/>
        <w:contextualSpacing/>
        <w:rPr>
          <w:rFonts w:ascii="Arial" w:eastAsia="Calibri" w:hAnsi="Arial" w:cs="Arial"/>
          <w:sz w:val="20"/>
          <w:szCs w:val="20"/>
        </w:rPr>
      </w:pPr>
    </w:p>
    <w:p w14:paraId="425F4FD7"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Identificar el acto o resolución impugnado y a la autoridad responsable del mismo. </w:t>
      </w:r>
    </w:p>
    <w:p w14:paraId="5D86D1E8" w14:textId="77777777" w:rsidR="00920EEE" w:rsidRPr="00A2756F" w:rsidRDefault="00920EEE" w:rsidP="00FA0CB1">
      <w:pPr>
        <w:spacing w:after="0" w:line="240" w:lineRule="auto"/>
        <w:ind w:left="1134" w:hanging="567"/>
        <w:contextualSpacing/>
        <w:rPr>
          <w:rFonts w:ascii="Arial" w:eastAsia="Calibri" w:hAnsi="Arial" w:cs="Arial"/>
          <w:sz w:val="20"/>
          <w:szCs w:val="20"/>
        </w:rPr>
      </w:pPr>
    </w:p>
    <w:p w14:paraId="182F9337"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Mencionar de manera expresa y clara los hechos en que se basa la impugnación, los agravios que cause el acto o resolución impugnado, los preceptos presuntamente violados y, en su caso, las razones por las que se solicite la no aplicación de leyes sobre la materia electoral por estimarlas contrarias a la Constitución General. </w:t>
      </w:r>
    </w:p>
    <w:p w14:paraId="742F67F7" w14:textId="77777777" w:rsidR="00920EEE" w:rsidRPr="00A2756F" w:rsidRDefault="00920EEE" w:rsidP="00FA0CB1">
      <w:pPr>
        <w:spacing w:after="0" w:line="240" w:lineRule="auto"/>
        <w:ind w:left="1134" w:hanging="567"/>
        <w:contextualSpacing/>
        <w:rPr>
          <w:rFonts w:ascii="Arial" w:eastAsia="Calibri" w:hAnsi="Arial" w:cs="Arial"/>
          <w:sz w:val="20"/>
          <w:szCs w:val="20"/>
        </w:rPr>
      </w:pPr>
    </w:p>
    <w:p w14:paraId="59B45767"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Ofrecer y aportar las pruebas dentro de los plazos para la interposición o presentación de los medios de impugnación previstos en la presente Ley; mencionar, en su caso, las que se habrán de aportar dentro de dichos plazos; y las que deban requerirse, cuando la parte promovente justifique que oportunamente las solicitó por escrito al órgano competente, y éstas no le hubieren sido entregadas. </w:t>
      </w:r>
    </w:p>
    <w:p w14:paraId="768A012D" w14:textId="77777777" w:rsidR="00920EEE" w:rsidRPr="00A2756F" w:rsidRDefault="00920EEE" w:rsidP="00FA0CB1">
      <w:pPr>
        <w:spacing w:after="0" w:line="240" w:lineRule="auto"/>
        <w:ind w:left="1134" w:hanging="567"/>
        <w:contextualSpacing/>
        <w:rPr>
          <w:rFonts w:ascii="Arial" w:eastAsia="Calibri" w:hAnsi="Arial" w:cs="Arial"/>
          <w:sz w:val="20"/>
          <w:szCs w:val="20"/>
        </w:rPr>
      </w:pPr>
    </w:p>
    <w:p w14:paraId="275C17BB" w14:textId="77777777" w:rsidR="00920EEE" w:rsidRPr="00A2756F" w:rsidRDefault="00920EEE" w:rsidP="00FA0CB1">
      <w:pPr>
        <w:numPr>
          <w:ilvl w:val="0"/>
          <w:numId w:val="3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Hacer constar el nombre y la firma autógrafa de la parte promovente.</w:t>
      </w:r>
    </w:p>
    <w:p w14:paraId="1307287E" w14:textId="77777777" w:rsidR="00920EEE" w:rsidRPr="00A2756F" w:rsidRDefault="00920EEE" w:rsidP="00A2756F">
      <w:pPr>
        <w:spacing w:after="0" w:line="240" w:lineRule="auto"/>
        <w:jc w:val="both"/>
        <w:rPr>
          <w:rFonts w:ascii="Arial" w:eastAsia="Calibri" w:hAnsi="Arial" w:cs="Arial"/>
          <w:sz w:val="20"/>
          <w:szCs w:val="20"/>
        </w:rPr>
      </w:pPr>
    </w:p>
    <w:p w14:paraId="14A92F29"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Cuando la violación reclamada verse exclusivamente sobre puntos de derecho, no será necesario cumplir con el requisito previsto en la fracción VI del párrafo anterior.</w:t>
      </w:r>
    </w:p>
    <w:p w14:paraId="3982F304" w14:textId="77777777" w:rsidR="00920EEE" w:rsidRPr="00A2756F" w:rsidRDefault="00920EEE" w:rsidP="00A2756F">
      <w:pPr>
        <w:spacing w:after="0" w:line="240" w:lineRule="auto"/>
        <w:jc w:val="both"/>
        <w:rPr>
          <w:rFonts w:ascii="Arial" w:eastAsia="Calibri" w:hAnsi="Arial" w:cs="Arial"/>
          <w:sz w:val="20"/>
          <w:szCs w:val="20"/>
        </w:rPr>
      </w:pPr>
    </w:p>
    <w:p w14:paraId="6FB19FFD" w14:textId="17CEE71E"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106.</w:t>
      </w:r>
      <w:r w:rsidRPr="00A2756F">
        <w:rPr>
          <w:rFonts w:ascii="Arial" w:eastAsia="Calibri" w:hAnsi="Arial" w:cs="Arial"/>
          <w:sz w:val="20"/>
          <w:szCs w:val="20"/>
        </w:rPr>
        <w:t xml:space="preserve"> Cuando la parte promovente incumpla los requisitos establecidos en las fracciones III, IV y V del artículo anterior, o estos sean poco claros, la Magistratura Electoral instructora formulará prevención para el efecto de que, dentro del término de cuarenta y ocho horas contadas a partir de la notificación respectiva, se subsane la irregularidad, bajo el apercibimiento que</w:t>
      </w:r>
      <w:r w:rsidR="00B6385F" w:rsidRPr="00A2756F">
        <w:rPr>
          <w:rFonts w:ascii="Arial" w:eastAsia="Calibri" w:hAnsi="Arial" w:cs="Arial"/>
          <w:sz w:val="20"/>
          <w:szCs w:val="20"/>
        </w:rPr>
        <w:t>,</w:t>
      </w:r>
      <w:r w:rsidRPr="00A2756F">
        <w:rPr>
          <w:rFonts w:ascii="Arial" w:eastAsia="Calibri" w:hAnsi="Arial" w:cs="Arial"/>
          <w:sz w:val="20"/>
          <w:szCs w:val="20"/>
        </w:rPr>
        <w:t xml:space="preserve"> de no hacerlo</w:t>
      </w:r>
      <w:r w:rsidR="00B6385F" w:rsidRPr="00A2756F">
        <w:rPr>
          <w:rFonts w:ascii="Arial" w:eastAsia="Calibri" w:hAnsi="Arial" w:cs="Arial"/>
          <w:sz w:val="20"/>
          <w:szCs w:val="20"/>
        </w:rPr>
        <w:t>,</w:t>
      </w:r>
      <w:r w:rsidRPr="00A2756F">
        <w:rPr>
          <w:rFonts w:ascii="Arial" w:eastAsia="Calibri" w:hAnsi="Arial" w:cs="Arial"/>
          <w:sz w:val="20"/>
          <w:szCs w:val="20"/>
        </w:rPr>
        <w:t xml:space="preserve"> se tendrá por no presentada la demanda. </w:t>
      </w:r>
    </w:p>
    <w:p w14:paraId="0C53AE51" w14:textId="77777777" w:rsidR="00920EEE" w:rsidRPr="00A2756F" w:rsidRDefault="00920EEE" w:rsidP="00A2756F">
      <w:pPr>
        <w:spacing w:after="0" w:line="240" w:lineRule="auto"/>
        <w:jc w:val="both"/>
        <w:rPr>
          <w:rFonts w:ascii="Arial" w:eastAsia="Calibri" w:hAnsi="Arial" w:cs="Arial"/>
          <w:sz w:val="20"/>
          <w:szCs w:val="20"/>
        </w:rPr>
      </w:pPr>
    </w:p>
    <w:p w14:paraId="0153013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En el caso de que la parte promovente no señale domicilio procesal en el lugar del juicio, todas las notificaciones, aún las de carácter personal, le serán realizadas por estrados. </w:t>
      </w:r>
    </w:p>
    <w:p w14:paraId="68625FC3" w14:textId="77777777" w:rsidR="00920EEE" w:rsidRPr="00A2756F" w:rsidRDefault="00920EEE" w:rsidP="00A2756F">
      <w:pPr>
        <w:spacing w:after="0" w:line="240" w:lineRule="auto"/>
        <w:jc w:val="both"/>
        <w:rPr>
          <w:rFonts w:ascii="Arial" w:eastAsia="Calibri" w:hAnsi="Arial" w:cs="Arial"/>
          <w:sz w:val="20"/>
          <w:szCs w:val="20"/>
        </w:rPr>
      </w:pPr>
    </w:p>
    <w:p w14:paraId="2100B24E"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OCTAVA</w:t>
      </w:r>
    </w:p>
    <w:p w14:paraId="32C51FF2" w14:textId="77777777" w:rsidR="00920EEE" w:rsidRPr="000E3D14" w:rsidRDefault="00920EEE" w:rsidP="00A2756F">
      <w:pPr>
        <w:spacing w:after="0" w:line="240" w:lineRule="auto"/>
        <w:jc w:val="center"/>
        <w:rPr>
          <w:rFonts w:ascii="Arial" w:eastAsia="Calibri" w:hAnsi="Arial" w:cs="Arial"/>
          <w:sz w:val="20"/>
          <w:szCs w:val="20"/>
        </w:rPr>
      </w:pPr>
      <w:r w:rsidRPr="000E3D14">
        <w:rPr>
          <w:rFonts w:ascii="Arial" w:eastAsia="Calibri" w:hAnsi="Arial" w:cs="Arial"/>
          <w:sz w:val="20"/>
          <w:szCs w:val="20"/>
        </w:rPr>
        <w:t>DE LA IMPROCEDENCIA Y DEL SOBRESEIMIENTO</w:t>
      </w:r>
    </w:p>
    <w:p w14:paraId="4F6756F0" w14:textId="77777777" w:rsidR="00920EEE" w:rsidRPr="00A2756F" w:rsidRDefault="00920EEE" w:rsidP="00A2756F">
      <w:pPr>
        <w:spacing w:after="0" w:line="240" w:lineRule="auto"/>
        <w:jc w:val="both"/>
        <w:rPr>
          <w:rFonts w:ascii="Arial" w:eastAsia="Calibri" w:hAnsi="Arial" w:cs="Arial"/>
          <w:sz w:val="20"/>
          <w:szCs w:val="20"/>
        </w:rPr>
      </w:pPr>
    </w:p>
    <w:p w14:paraId="4A7F0EBA" w14:textId="4CD26EDC"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107.</w:t>
      </w:r>
      <w:r w:rsidRPr="00A2756F">
        <w:rPr>
          <w:rFonts w:ascii="Arial" w:eastAsia="Calibri" w:hAnsi="Arial" w:cs="Arial"/>
          <w:sz w:val="20"/>
          <w:szCs w:val="20"/>
        </w:rPr>
        <w:t xml:space="preserve"> Los medios de impugnación previstos en esta </w:t>
      </w:r>
      <w:r w:rsidR="00B6385F" w:rsidRPr="00A2756F">
        <w:rPr>
          <w:rFonts w:ascii="Arial" w:eastAsia="Calibri" w:hAnsi="Arial" w:cs="Arial"/>
          <w:sz w:val="20"/>
          <w:szCs w:val="20"/>
        </w:rPr>
        <w:t>L</w:t>
      </w:r>
      <w:r w:rsidRPr="00A2756F">
        <w:rPr>
          <w:rFonts w:ascii="Arial" w:eastAsia="Calibri" w:hAnsi="Arial" w:cs="Arial"/>
          <w:sz w:val="20"/>
          <w:szCs w:val="20"/>
        </w:rPr>
        <w:t>ey serán improcedentes cuando:</w:t>
      </w:r>
    </w:p>
    <w:p w14:paraId="0764D1BC" w14:textId="77777777" w:rsidR="00920EEE" w:rsidRPr="00A2756F" w:rsidRDefault="00920EEE" w:rsidP="00A2756F">
      <w:pPr>
        <w:spacing w:after="0" w:line="240" w:lineRule="auto"/>
        <w:jc w:val="both"/>
        <w:rPr>
          <w:rFonts w:ascii="Arial" w:eastAsia="Calibri" w:hAnsi="Arial" w:cs="Arial"/>
          <w:sz w:val="20"/>
          <w:szCs w:val="20"/>
        </w:rPr>
      </w:pPr>
    </w:p>
    <w:p w14:paraId="41CEDCCF"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No se presenten por escrito ante la autoridad responsable del acto impugnado. </w:t>
      </w:r>
    </w:p>
    <w:p w14:paraId="37F9BDED" w14:textId="77777777" w:rsidR="00920EEE" w:rsidRPr="00A2756F" w:rsidRDefault="00920EEE" w:rsidP="000E3D14">
      <w:pPr>
        <w:spacing w:after="0" w:line="240" w:lineRule="auto"/>
        <w:ind w:left="1134" w:hanging="567"/>
        <w:contextualSpacing/>
        <w:jc w:val="both"/>
        <w:rPr>
          <w:rFonts w:ascii="Arial" w:eastAsia="Calibri" w:hAnsi="Arial" w:cs="Arial"/>
          <w:sz w:val="20"/>
          <w:szCs w:val="20"/>
        </w:rPr>
      </w:pPr>
    </w:p>
    <w:p w14:paraId="02F806F1"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No se haga constar el nombre de la parte actora o la firma autógrafa de ésta. </w:t>
      </w:r>
    </w:p>
    <w:p w14:paraId="002EF6DD"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24C12F51"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Cuando no existan hechos y agravios expuestos o habiéndose señalado solo hechos, de ellos no se pueda deducir agravio alguno.</w:t>
      </w:r>
    </w:p>
    <w:p w14:paraId="2240F54A"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310ECA50" w14:textId="3FF3CFDA"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Cuando se pretenda</w:t>
      </w:r>
      <w:r w:rsidR="00B6385F" w:rsidRPr="00A2756F">
        <w:rPr>
          <w:rFonts w:ascii="Arial" w:eastAsia="Calibri" w:hAnsi="Arial" w:cs="Arial"/>
          <w:sz w:val="20"/>
          <w:szCs w:val="20"/>
        </w:rPr>
        <w:t>n</w:t>
      </w:r>
      <w:r w:rsidRPr="00A2756F">
        <w:rPr>
          <w:rFonts w:ascii="Arial" w:eastAsia="Calibri" w:hAnsi="Arial" w:cs="Arial"/>
          <w:sz w:val="20"/>
          <w:szCs w:val="20"/>
        </w:rPr>
        <w:t xml:space="preserve"> impugnar actos o resoluciones que no afecten el interés jurídico de la parte actora; que se hayan consumado de un modo irreparable; que se hubiesen consentido expresamente, entendiéndose por éstos, las manifestaciones de voluntad </w:t>
      </w:r>
      <w:r w:rsidRPr="00A2756F">
        <w:rPr>
          <w:rFonts w:ascii="Arial" w:eastAsia="Calibri" w:hAnsi="Arial" w:cs="Arial"/>
          <w:sz w:val="20"/>
          <w:szCs w:val="20"/>
        </w:rPr>
        <w:lastRenderedPageBreak/>
        <w:t xml:space="preserve">que entrañen ese consentimiento; o aquellos contra los cuales no se hubiese interpuesto el medio de impugnación respectivo, dentro de los plazos señalados en esta Ley. </w:t>
      </w:r>
    </w:p>
    <w:p w14:paraId="1F741BE8"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445F59A4"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Que la parte promovente carezca de legitimación en los términos de la presente Ley.</w:t>
      </w:r>
    </w:p>
    <w:p w14:paraId="18FEB190"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7DEE91A3" w14:textId="65E9082B"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Se presenten fuera de los plazos o no reún</w:t>
      </w:r>
      <w:r w:rsidR="00B6385F" w:rsidRPr="00A2756F">
        <w:rPr>
          <w:rFonts w:ascii="Arial" w:eastAsia="Calibri" w:hAnsi="Arial" w:cs="Arial"/>
          <w:sz w:val="20"/>
          <w:szCs w:val="20"/>
        </w:rPr>
        <w:t>a</w:t>
      </w:r>
      <w:r w:rsidRPr="00A2756F">
        <w:rPr>
          <w:rFonts w:ascii="Arial" w:eastAsia="Calibri" w:hAnsi="Arial" w:cs="Arial"/>
          <w:sz w:val="20"/>
          <w:szCs w:val="20"/>
        </w:rPr>
        <w:t xml:space="preserve">n los requisitos especiales señalados en este ordenamiento. </w:t>
      </w:r>
    </w:p>
    <w:p w14:paraId="4456207D"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37292212"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No se hayan agotado las instancias previas para combatir los actos o resoluciones electorales o las determinaciones de estos últimos, en virtud de las cuales se pudieran haber modificado, revocado o anulado. </w:t>
      </w:r>
    </w:p>
    <w:p w14:paraId="400CCB08"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45D5B81D"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un mismo escrito se pretenda impugnar más de una elección. </w:t>
      </w:r>
    </w:p>
    <w:p w14:paraId="330511F1"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648E297C"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El medio de impugnación resulte evidentemente frívolo. </w:t>
      </w:r>
    </w:p>
    <w:p w14:paraId="3CDA5935"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1F9D13F5" w14:textId="77777777" w:rsidR="00920EEE" w:rsidRPr="00A2756F" w:rsidRDefault="00920EEE" w:rsidP="000E3D14">
      <w:pPr>
        <w:numPr>
          <w:ilvl w:val="0"/>
          <w:numId w:val="33"/>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los demás casos en que la improcedencia resulte de alguna disposición de la Constitución General, o de esta Ley. </w:t>
      </w:r>
    </w:p>
    <w:p w14:paraId="68135F57" w14:textId="77777777" w:rsidR="00920EEE" w:rsidRPr="00A2756F" w:rsidRDefault="00920EEE" w:rsidP="00A2756F">
      <w:pPr>
        <w:spacing w:after="0" w:line="240" w:lineRule="auto"/>
        <w:jc w:val="both"/>
        <w:rPr>
          <w:rFonts w:ascii="Arial" w:eastAsia="Calibri" w:hAnsi="Arial" w:cs="Arial"/>
          <w:sz w:val="20"/>
          <w:szCs w:val="20"/>
        </w:rPr>
      </w:pPr>
    </w:p>
    <w:p w14:paraId="4A3D756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108.</w:t>
      </w:r>
      <w:r w:rsidRPr="00A2756F">
        <w:rPr>
          <w:rFonts w:ascii="Arial" w:eastAsia="Calibri" w:hAnsi="Arial" w:cs="Arial"/>
          <w:sz w:val="20"/>
          <w:szCs w:val="20"/>
        </w:rPr>
        <w:t xml:space="preserve"> Procede el sobreseimiento cuando: </w:t>
      </w:r>
    </w:p>
    <w:p w14:paraId="32CEDB39" w14:textId="77777777" w:rsidR="00920EEE" w:rsidRPr="00A2756F" w:rsidRDefault="00920EEE" w:rsidP="00A2756F">
      <w:pPr>
        <w:spacing w:after="0" w:line="240" w:lineRule="auto"/>
        <w:jc w:val="both"/>
        <w:rPr>
          <w:rFonts w:ascii="Arial" w:eastAsia="Calibri" w:hAnsi="Arial" w:cs="Arial"/>
          <w:sz w:val="20"/>
          <w:szCs w:val="20"/>
        </w:rPr>
      </w:pPr>
    </w:p>
    <w:p w14:paraId="44BCE084" w14:textId="77777777" w:rsidR="00920EEE" w:rsidRPr="00A2756F" w:rsidRDefault="00920EEE" w:rsidP="000E3D14">
      <w:pPr>
        <w:numPr>
          <w:ilvl w:val="0"/>
          <w:numId w:val="3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parte promovente se desista expresamente por escrito, y ratifique el mismo. </w:t>
      </w:r>
    </w:p>
    <w:p w14:paraId="1CFDF462" w14:textId="77777777" w:rsidR="00920EEE" w:rsidRPr="00A2756F" w:rsidRDefault="00920EEE" w:rsidP="000E3D14">
      <w:pPr>
        <w:spacing w:after="0" w:line="240" w:lineRule="auto"/>
        <w:ind w:left="1134" w:hanging="567"/>
        <w:contextualSpacing/>
        <w:jc w:val="both"/>
        <w:rPr>
          <w:rFonts w:ascii="Arial" w:eastAsia="Calibri" w:hAnsi="Arial" w:cs="Arial"/>
          <w:sz w:val="20"/>
          <w:szCs w:val="20"/>
        </w:rPr>
      </w:pPr>
    </w:p>
    <w:p w14:paraId="55951191" w14:textId="77777777" w:rsidR="00920EEE" w:rsidRPr="00A2756F" w:rsidRDefault="00920EEE" w:rsidP="000E3D14">
      <w:pPr>
        <w:numPr>
          <w:ilvl w:val="0"/>
          <w:numId w:val="3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autoridad responsable del acto o resolución impugnado lo modifique o revoque, de tal manera que quede totalmente sin materia el medio de impugnación respectivo antes de que se dicte resolución o sentencia. </w:t>
      </w:r>
    </w:p>
    <w:p w14:paraId="52CFC9D5"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087EC846" w14:textId="77777777" w:rsidR="00920EEE" w:rsidRPr="00A2756F" w:rsidRDefault="00920EEE" w:rsidP="000E3D14">
      <w:pPr>
        <w:numPr>
          <w:ilvl w:val="0"/>
          <w:numId w:val="3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Habiendo sido admitido el medio de impugnación correspondiente, aparezca o sobrevenga alguna causal de improcedencia en los términos de la presente Ley.</w:t>
      </w:r>
    </w:p>
    <w:p w14:paraId="02D5DB62"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614DE9AF" w14:textId="77777777" w:rsidR="00920EEE" w:rsidRPr="00A2756F" w:rsidRDefault="00920EEE" w:rsidP="000E3D14">
      <w:pPr>
        <w:numPr>
          <w:ilvl w:val="0"/>
          <w:numId w:val="34"/>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 parte promovente agraviada fallezca o sea suspendida o privada de sus derechos político electorales.</w:t>
      </w:r>
    </w:p>
    <w:p w14:paraId="050AC96E" w14:textId="77777777" w:rsidR="00920EEE" w:rsidRPr="00A2756F" w:rsidRDefault="00920EEE" w:rsidP="00A2756F">
      <w:pPr>
        <w:spacing w:after="0" w:line="240" w:lineRule="auto"/>
        <w:jc w:val="both"/>
        <w:rPr>
          <w:rFonts w:ascii="Arial" w:eastAsia="Calibri" w:hAnsi="Arial" w:cs="Arial"/>
          <w:sz w:val="20"/>
          <w:szCs w:val="20"/>
        </w:rPr>
      </w:pPr>
    </w:p>
    <w:p w14:paraId="09DE25D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109.</w:t>
      </w:r>
      <w:r w:rsidRPr="00A2756F">
        <w:rPr>
          <w:rFonts w:ascii="Arial" w:eastAsia="Calibri" w:hAnsi="Arial" w:cs="Arial"/>
          <w:sz w:val="20"/>
          <w:szCs w:val="20"/>
        </w:rPr>
        <w:t xml:space="preserve"> Cuando se actualice alguno de los supuestos a que se refieren los dos artículos anteriores, la Magistratura Electoral propondrá la improcedencia o sobreseimiento al Pleno.</w:t>
      </w:r>
    </w:p>
    <w:p w14:paraId="2A5DF794" w14:textId="77777777" w:rsidR="00920EEE" w:rsidRPr="00A2756F" w:rsidRDefault="00920EEE" w:rsidP="00A2756F">
      <w:pPr>
        <w:spacing w:after="0" w:line="240" w:lineRule="auto"/>
        <w:jc w:val="both"/>
        <w:rPr>
          <w:rFonts w:ascii="Arial" w:eastAsia="Calibri" w:hAnsi="Arial" w:cs="Arial"/>
          <w:sz w:val="20"/>
          <w:szCs w:val="20"/>
        </w:rPr>
      </w:pPr>
    </w:p>
    <w:p w14:paraId="71EFC021"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NOVENA</w:t>
      </w:r>
    </w:p>
    <w:p w14:paraId="15AAAA40" w14:textId="77777777" w:rsidR="00920EEE" w:rsidRPr="000E3D14" w:rsidRDefault="00920EEE" w:rsidP="00A2756F">
      <w:pPr>
        <w:spacing w:after="0" w:line="240" w:lineRule="auto"/>
        <w:jc w:val="center"/>
        <w:rPr>
          <w:rFonts w:ascii="Arial" w:eastAsia="Calibri" w:hAnsi="Arial" w:cs="Arial"/>
          <w:sz w:val="20"/>
          <w:szCs w:val="20"/>
        </w:rPr>
      </w:pPr>
      <w:r w:rsidRPr="000E3D14">
        <w:rPr>
          <w:rFonts w:ascii="Arial" w:eastAsia="Calibri" w:hAnsi="Arial" w:cs="Arial"/>
          <w:sz w:val="20"/>
          <w:szCs w:val="20"/>
        </w:rPr>
        <w:t>DE LAS PARTES</w:t>
      </w:r>
    </w:p>
    <w:p w14:paraId="4F522141" w14:textId="77777777" w:rsidR="00920EEE" w:rsidRPr="00A2756F" w:rsidRDefault="00920EEE" w:rsidP="00A2756F">
      <w:pPr>
        <w:spacing w:after="0" w:line="240" w:lineRule="auto"/>
        <w:jc w:val="both"/>
        <w:rPr>
          <w:rFonts w:ascii="Arial" w:eastAsia="Calibri" w:hAnsi="Arial" w:cs="Arial"/>
          <w:sz w:val="20"/>
          <w:szCs w:val="20"/>
        </w:rPr>
      </w:pPr>
    </w:p>
    <w:p w14:paraId="1CD2A9CF" w14:textId="6D6D526D"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110.</w:t>
      </w:r>
      <w:r w:rsidRPr="00A2756F">
        <w:rPr>
          <w:rFonts w:ascii="Arial" w:eastAsia="Calibri" w:hAnsi="Arial" w:cs="Arial"/>
          <w:sz w:val="20"/>
          <w:szCs w:val="20"/>
        </w:rPr>
        <w:t xml:space="preserve"> Son partes en el procedimiento de los medios de impugnación</w:t>
      </w:r>
      <w:r w:rsidR="00B6385F" w:rsidRPr="00A2756F">
        <w:rPr>
          <w:rFonts w:ascii="Arial" w:eastAsia="Calibri" w:hAnsi="Arial" w:cs="Arial"/>
          <w:sz w:val="20"/>
          <w:szCs w:val="20"/>
        </w:rPr>
        <w:t xml:space="preserve">, </w:t>
      </w:r>
      <w:r w:rsidRPr="00A2756F">
        <w:rPr>
          <w:rFonts w:ascii="Arial" w:eastAsia="Calibri" w:hAnsi="Arial" w:cs="Arial"/>
          <w:sz w:val="20"/>
          <w:szCs w:val="20"/>
        </w:rPr>
        <w:t xml:space="preserve">las siguientes: </w:t>
      </w:r>
    </w:p>
    <w:p w14:paraId="58C932F4" w14:textId="77777777" w:rsidR="00920EEE" w:rsidRPr="00A2756F" w:rsidRDefault="00920EEE" w:rsidP="00A2756F">
      <w:pPr>
        <w:spacing w:after="0" w:line="240" w:lineRule="auto"/>
        <w:jc w:val="both"/>
        <w:rPr>
          <w:rFonts w:ascii="Arial" w:eastAsia="Calibri" w:hAnsi="Arial" w:cs="Arial"/>
          <w:sz w:val="20"/>
          <w:szCs w:val="20"/>
        </w:rPr>
      </w:pPr>
    </w:p>
    <w:p w14:paraId="39B4A2CB" w14:textId="77777777" w:rsidR="00920EEE" w:rsidRPr="00A2756F" w:rsidRDefault="00920EEE" w:rsidP="000E3D14">
      <w:pPr>
        <w:numPr>
          <w:ilvl w:val="0"/>
          <w:numId w:val="35"/>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parte actora, que será quien estando legitimada lo presente por sí misma o, en su caso, a través de representante, en los términos de este ordenamiento. </w:t>
      </w:r>
    </w:p>
    <w:p w14:paraId="61D60BA7" w14:textId="77777777" w:rsidR="00920EEE" w:rsidRPr="00A2756F" w:rsidRDefault="00920EEE" w:rsidP="000E3D14">
      <w:pPr>
        <w:spacing w:after="0" w:line="240" w:lineRule="auto"/>
        <w:ind w:left="1134" w:hanging="567"/>
        <w:contextualSpacing/>
        <w:jc w:val="both"/>
        <w:rPr>
          <w:rFonts w:ascii="Arial" w:eastAsia="Calibri" w:hAnsi="Arial" w:cs="Arial"/>
          <w:sz w:val="20"/>
          <w:szCs w:val="20"/>
        </w:rPr>
      </w:pPr>
    </w:p>
    <w:p w14:paraId="6B89F190" w14:textId="77777777" w:rsidR="00920EEE" w:rsidRPr="00A2756F" w:rsidRDefault="00920EEE" w:rsidP="000E3D14">
      <w:pPr>
        <w:numPr>
          <w:ilvl w:val="0"/>
          <w:numId w:val="35"/>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autoridad responsable que haya realizado el acto o emitido la resolución que se impugna. </w:t>
      </w:r>
    </w:p>
    <w:p w14:paraId="260510BC"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2B5FB3AC" w14:textId="16000AF9" w:rsidR="00920EEE" w:rsidRPr="00A2756F" w:rsidRDefault="00920EEE" w:rsidP="000E3D14">
      <w:pPr>
        <w:numPr>
          <w:ilvl w:val="0"/>
          <w:numId w:val="35"/>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lastRenderedPageBreak/>
        <w:t>La persona tercera interesada, que es la o el ciudadano o la candidatura, según corresponda, con un interés jurídico en la causa</w:t>
      </w:r>
      <w:r w:rsidR="00B6385F" w:rsidRPr="00A2756F">
        <w:rPr>
          <w:rFonts w:ascii="Arial" w:eastAsia="Calibri" w:hAnsi="Arial" w:cs="Arial"/>
          <w:sz w:val="20"/>
          <w:szCs w:val="20"/>
        </w:rPr>
        <w:t>,</w:t>
      </w:r>
      <w:r w:rsidRPr="00A2756F">
        <w:rPr>
          <w:rFonts w:ascii="Arial" w:eastAsia="Calibri" w:hAnsi="Arial" w:cs="Arial"/>
          <w:sz w:val="20"/>
          <w:szCs w:val="20"/>
        </w:rPr>
        <w:t xml:space="preserve"> derivado de un derecho incompatible con el que pretende la parte actora.</w:t>
      </w:r>
    </w:p>
    <w:p w14:paraId="117C89E1" w14:textId="77777777" w:rsidR="00920EEE" w:rsidRPr="00A2756F" w:rsidRDefault="00920EEE" w:rsidP="00A2756F">
      <w:pPr>
        <w:spacing w:after="0" w:line="240" w:lineRule="auto"/>
        <w:jc w:val="both"/>
        <w:rPr>
          <w:rFonts w:ascii="Arial" w:eastAsia="Calibri" w:hAnsi="Arial" w:cs="Arial"/>
          <w:sz w:val="20"/>
          <w:szCs w:val="20"/>
        </w:rPr>
      </w:pPr>
    </w:p>
    <w:p w14:paraId="71C23FA6" w14:textId="7B849B35"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111.</w:t>
      </w:r>
      <w:r w:rsidRPr="00A2756F">
        <w:rPr>
          <w:rFonts w:ascii="Arial" w:eastAsia="Calibri" w:hAnsi="Arial" w:cs="Arial"/>
          <w:sz w:val="20"/>
          <w:szCs w:val="20"/>
        </w:rPr>
        <w:t xml:space="preserve"> La parte actora o tercera interesada podrá autorizar por escrito a licenciada o licenciado en derecho que a su nombre reciba notificaciones. La persona así autorizada podrá hacer promociones de trámite, rendir pruebas, presentar alegatos y realizar cualquier acto que resulte necesario para la defensa de los derechos de quien autorice, salvo la presentación de medios de impugnación o recursos. Quien cuente con la autorización no podrá sustituir o delegar dichas facultades en un tercero. Con independencia de lo anterior, las partes podrán autorizar a cualquier persona con capacidad legal para oír notificaciones e imponerse de los autos, quien no gozará de las demás facultades a que se refiere este artículo.</w:t>
      </w:r>
    </w:p>
    <w:p w14:paraId="4410A503" w14:textId="77777777" w:rsidR="00920EEE" w:rsidRPr="00A2756F" w:rsidRDefault="00920EEE" w:rsidP="00A2756F">
      <w:pPr>
        <w:spacing w:after="0" w:line="240" w:lineRule="auto"/>
        <w:jc w:val="both"/>
        <w:rPr>
          <w:rFonts w:ascii="Arial" w:eastAsia="Calibri" w:hAnsi="Arial" w:cs="Arial"/>
          <w:sz w:val="20"/>
          <w:szCs w:val="20"/>
        </w:rPr>
      </w:pPr>
    </w:p>
    <w:p w14:paraId="4D973889"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DÉCIMA</w:t>
      </w:r>
    </w:p>
    <w:p w14:paraId="3D60AE72" w14:textId="77777777" w:rsidR="00920EEE" w:rsidRPr="000E3D14" w:rsidRDefault="00920EEE" w:rsidP="00A2756F">
      <w:pPr>
        <w:spacing w:after="0" w:line="240" w:lineRule="auto"/>
        <w:jc w:val="center"/>
        <w:rPr>
          <w:rFonts w:ascii="Arial" w:eastAsia="Calibri" w:hAnsi="Arial" w:cs="Arial"/>
          <w:sz w:val="20"/>
          <w:szCs w:val="20"/>
        </w:rPr>
      </w:pPr>
      <w:r w:rsidRPr="000E3D14">
        <w:rPr>
          <w:rFonts w:ascii="Arial" w:eastAsia="Calibri" w:hAnsi="Arial" w:cs="Arial"/>
          <w:sz w:val="20"/>
          <w:szCs w:val="20"/>
        </w:rPr>
        <w:t>DE LAS PRUEBAS</w:t>
      </w:r>
    </w:p>
    <w:p w14:paraId="41111A9D" w14:textId="77777777" w:rsidR="00920EEE" w:rsidRPr="00A2756F" w:rsidRDefault="00920EEE" w:rsidP="00A2756F">
      <w:pPr>
        <w:spacing w:after="0" w:line="240" w:lineRule="auto"/>
        <w:jc w:val="both"/>
        <w:rPr>
          <w:rFonts w:ascii="Arial" w:eastAsia="Calibri" w:hAnsi="Arial" w:cs="Arial"/>
          <w:sz w:val="20"/>
          <w:szCs w:val="20"/>
        </w:rPr>
      </w:pPr>
    </w:p>
    <w:p w14:paraId="4836D2A6"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112.</w:t>
      </w:r>
      <w:r w:rsidRPr="00A2756F">
        <w:rPr>
          <w:rFonts w:ascii="Arial" w:eastAsia="Calibri" w:hAnsi="Arial" w:cs="Arial"/>
          <w:sz w:val="20"/>
          <w:szCs w:val="20"/>
        </w:rPr>
        <w:t xml:space="preserve"> Son objeto de prueba los hechos controvertidos. No lo será el derecho, los hechos notorios o imposibles, ni aquellos que hayan sido reconocidos. Se podrán invocar los hechos notorios, aunque no hayan sido alegados por las partes. </w:t>
      </w:r>
    </w:p>
    <w:p w14:paraId="7A3C0D6E" w14:textId="77777777" w:rsidR="00920EEE" w:rsidRPr="00A2756F" w:rsidRDefault="00920EEE" w:rsidP="00A2756F">
      <w:pPr>
        <w:spacing w:after="0" w:line="240" w:lineRule="auto"/>
        <w:jc w:val="both"/>
        <w:rPr>
          <w:rFonts w:ascii="Arial" w:eastAsia="Calibri" w:hAnsi="Arial" w:cs="Arial"/>
          <w:sz w:val="20"/>
          <w:szCs w:val="20"/>
        </w:rPr>
      </w:pPr>
    </w:p>
    <w:p w14:paraId="6CDC4113"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En el desahogo de las pruebas se respetará el principio contradictorio de la prueba, siempre que ello no signifique la posibilidad de demorar el proceso, o el riesgo de que se oculte o destruya el material probatorio.</w:t>
      </w:r>
    </w:p>
    <w:p w14:paraId="58B96984" w14:textId="77777777" w:rsidR="00920EEE" w:rsidRPr="00A2756F" w:rsidRDefault="00920EEE" w:rsidP="00A2756F">
      <w:pPr>
        <w:spacing w:after="0" w:line="240" w:lineRule="auto"/>
        <w:jc w:val="both"/>
        <w:rPr>
          <w:rFonts w:ascii="Arial" w:eastAsia="Calibri" w:hAnsi="Arial" w:cs="Arial"/>
          <w:sz w:val="20"/>
          <w:szCs w:val="20"/>
        </w:rPr>
      </w:pPr>
    </w:p>
    <w:p w14:paraId="5C11D14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113.</w:t>
      </w:r>
      <w:r w:rsidRPr="00A2756F">
        <w:rPr>
          <w:rFonts w:ascii="Arial" w:eastAsia="Calibri" w:hAnsi="Arial" w:cs="Arial"/>
          <w:sz w:val="20"/>
          <w:szCs w:val="20"/>
        </w:rPr>
        <w:t xml:space="preserve"> Para la resolución de los medios de impugnación previstos en esta Ley, se estará a lo previsto en los artículos 14, 15 y 16 de la Ley General del Sistema de Medios de Impugnación en Materia Electoral. </w:t>
      </w:r>
    </w:p>
    <w:p w14:paraId="32969950" w14:textId="77777777" w:rsidR="00920EEE" w:rsidRPr="00A2756F" w:rsidRDefault="00920EEE" w:rsidP="00A2756F">
      <w:pPr>
        <w:spacing w:after="0" w:line="240" w:lineRule="auto"/>
        <w:jc w:val="both"/>
        <w:rPr>
          <w:rFonts w:ascii="Arial" w:eastAsia="Calibri" w:hAnsi="Arial" w:cs="Arial"/>
          <w:sz w:val="20"/>
          <w:szCs w:val="20"/>
        </w:rPr>
      </w:pPr>
    </w:p>
    <w:p w14:paraId="568469F4"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DÉCIMO PRIMERA</w:t>
      </w:r>
    </w:p>
    <w:p w14:paraId="30E191F4" w14:textId="77777777" w:rsidR="00920EEE" w:rsidRPr="000E3D14" w:rsidRDefault="00920EEE" w:rsidP="00A2756F">
      <w:pPr>
        <w:spacing w:after="0" w:line="240" w:lineRule="auto"/>
        <w:jc w:val="center"/>
        <w:rPr>
          <w:rFonts w:ascii="Arial" w:eastAsia="Calibri" w:hAnsi="Arial" w:cs="Arial"/>
          <w:sz w:val="20"/>
          <w:szCs w:val="20"/>
        </w:rPr>
      </w:pPr>
      <w:r w:rsidRPr="000E3D14">
        <w:rPr>
          <w:rFonts w:ascii="Arial" w:eastAsia="Calibri" w:hAnsi="Arial" w:cs="Arial"/>
          <w:sz w:val="20"/>
          <w:szCs w:val="20"/>
        </w:rPr>
        <w:t>DEL TRÁMITE</w:t>
      </w:r>
    </w:p>
    <w:p w14:paraId="58A90F16" w14:textId="77777777" w:rsidR="00920EEE" w:rsidRPr="00A2756F" w:rsidRDefault="00920EEE" w:rsidP="00A2756F">
      <w:pPr>
        <w:spacing w:after="0" w:line="240" w:lineRule="auto"/>
        <w:jc w:val="both"/>
        <w:rPr>
          <w:rFonts w:ascii="Arial" w:eastAsia="Calibri" w:hAnsi="Arial" w:cs="Arial"/>
          <w:sz w:val="20"/>
          <w:szCs w:val="20"/>
        </w:rPr>
      </w:pPr>
    </w:p>
    <w:p w14:paraId="68B4A9D6"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114.</w:t>
      </w:r>
      <w:r w:rsidRPr="00A2756F">
        <w:rPr>
          <w:rFonts w:ascii="Arial" w:eastAsia="Calibri" w:hAnsi="Arial" w:cs="Arial"/>
          <w:sz w:val="20"/>
          <w:szCs w:val="20"/>
        </w:rPr>
        <w:t xml:space="preserve"> La autoridad que reciba un medio de impugnación, en contra de sus propios actos o resoluciones, bajo su más estricta responsabilidad y de inmediato, deberá:</w:t>
      </w:r>
    </w:p>
    <w:p w14:paraId="75E477B1" w14:textId="77777777" w:rsidR="00920EEE" w:rsidRPr="00A2756F" w:rsidRDefault="00920EEE" w:rsidP="00A2756F">
      <w:pPr>
        <w:spacing w:after="0" w:line="240" w:lineRule="auto"/>
        <w:jc w:val="both"/>
        <w:rPr>
          <w:rFonts w:ascii="Arial" w:eastAsia="Calibri" w:hAnsi="Arial" w:cs="Arial"/>
          <w:sz w:val="20"/>
          <w:szCs w:val="20"/>
        </w:rPr>
      </w:pPr>
    </w:p>
    <w:p w14:paraId="58D0B24B" w14:textId="77777777" w:rsidR="00920EEE" w:rsidRPr="00A2756F" w:rsidRDefault="00920EEE" w:rsidP="000E3D14">
      <w:pPr>
        <w:numPr>
          <w:ilvl w:val="0"/>
          <w:numId w:val="36"/>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Por la vía más expedita, dar aviso de su presentación al Tribunal Electoral, precisando: parte actora, acto o resolución impugnado, fecha y hora exactas de su recepción, anexando copia del escrito de demanda respectivo. </w:t>
      </w:r>
    </w:p>
    <w:p w14:paraId="5954BDC9" w14:textId="77777777" w:rsidR="00920EEE" w:rsidRPr="00A2756F" w:rsidRDefault="00920EEE" w:rsidP="000E3D14">
      <w:pPr>
        <w:spacing w:after="0" w:line="240" w:lineRule="auto"/>
        <w:ind w:left="1134" w:hanging="567"/>
        <w:contextualSpacing/>
        <w:jc w:val="both"/>
        <w:rPr>
          <w:rFonts w:ascii="Arial" w:eastAsia="Calibri" w:hAnsi="Arial" w:cs="Arial"/>
          <w:sz w:val="20"/>
          <w:szCs w:val="20"/>
        </w:rPr>
      </w:pPr>
    </w:p>
    <w:p w14:paraId="2301C05B" w14:textId="112CBB5C" w:rsidR="00920EEE" w:rsidRPr="00A2756F" w:rsidRDefault="00920EEE" w:rsidP="000E3D14">
      <w:pPr>
        <w:numPr>
          <w:ilvl w:val="0"/>
          <w:numId w:val="36"/>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Hacerlo del conocimiento público</w:t>
      </w:r>
      <w:r w:rsidR="00854CE2" w:rsidRPr="00A2756F">
        <w:rPr>
          <w:rFonts w:ascii="Arial" w:eastAsia="Calibri" w:hAnsi="Arial" w:cs="Arial"/>
          <w:sz w:val="20"/>
          <w:szCs w:val="20"/>
        </w:rPr>
        <w:t>,</w:t>
      </w:r>
      <w:r w:rsidRPr="00A2756F">
        <w:rPr>
          <w:rFonts w:ascii="Arial" w:eastAsia="Calibri" w:hAnsi="Arial" w:cs="Arial"/>
          <w:sz w:val="20"/>
          <w:szCs w:val="20"/>
        </w:rPr>
        <w:t xml:space="preserve"> mediante cédula</w:t>
      </w:r>
      <w:r w:rsidR="00854CE2" w:rsidRPr="00A2756F">
        <w:rPr>
          <w:rFonts w:ascii="Arial" w:eastAsia="Calibri" w:hAnsi="Arial" w:cs="Arial"/>
          <w:sz w:val="20"/>
          <w:szCs w:val="20"/>
        </w:rPr>
        <w:t>,</w:t>
      </w:r>
      <w:r w:rsidRPr="00A2756F">
        <w:rPr>
          <w:rFonts w:ascii="Arial" w:eastAsia="Calibri" w:hAnsi="Arial" w:cs="Arial"/>
          <w:sz w:val="20"/>
          <w:szCs w:val="20"/>
        </w:rPr>
        <w:t xml:space="preserve"> que durante un plazo de cuarenta y ocho horas se fije en los estrados respectivos de la autoridad responsable. </w:t>
      </w:r>
    </w:p>
    <w:p w14:paraId="153D31F6" w14:textId="77777777" w:rsidR="00920EEE" w:rsidRPr="00A2756F" w:rsidRDefault="00920EEE" w:rsidP="000E3D14">
      <w:pPr>
        <w:spacing w:after="0" w:line="240" w:lineRule="auto"/>
        <w:ind w:left="1134" w:hanging="567"/>
        <w:jc w:val="both"/>
        <w:rPr>
          <w:rFonts w:ascii="Arial" w:eastAsia="Calibri" w:hAnsi="Arial" w:cs="Arial"/>
          <w:sz w:val="20"/>
          <w:szCs w:val="20"/>
        </w:rPr>
      </w:pPr>
    </w:p>
    <w:p w14:paraId="67B2681B"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115</w:t>
      </w:r>
      <w:r w:rsidRPr="00A2756F">
        <w:rPr>
          <w:rFonts w:ascii="Arial" w:eastAsia="Calibri" w:hAnsi="Arial" w:cs="Arial"/>
          <w:sz w:val="20"/>
          <w:szCs w:val="20"/>
        </w:rPr>
        <w:t xml:space="preserve">. Cuando algún órgano del Instituto Estatal u otra autoridad involucrada en el proceso electoral reciba un medio de impugnación por el cual se pretenda combatir un acto o resolución que no le es propio, lo remitirá de inmediato, sin trámite adicional alguno, al órgano de dicho Instituto o autoridad responsable para su trámite. </w:t>
      </w:r>
    </w:p>
    <w:p w14:paraId="4250C76C" w14:textId="77777777" w:rsidR="00920EEE" w:rsidRPr="00A2756F" w:rsidRDefault="00920EEE" w:rsidP="00A2756F">
      <w:pPr>
        <w:spacing w:after="0" w:line="240" w:lineRule="auto"/>
        <w:jc w:val="both"/>
        <w:rPr>
          <w:rFonts w:ascii="Arial" w:eastAsia="Calibri" w:hAnsi="Arial" w:cs="Arial"/>
          <w:sz w:val="20"/>
          <w:szCs w:val="20"/>
        </w:rPr>
      </w:pPr>
    </w:p>
    <w:p w14:paraId="2FFF5E7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El incumplimiento de las obligaciones a que se refieren el párrafo anterior, será sancionado en los términos previstos en el presente ordenamiento y en las leyes aplicables.</w:t>
      </w:r>
    </w:p>
    <w:p w14:paraId="72D8BC98" w14:textId="77777777" w:rsidR="00920EEE" w:rsidRPr="00A2756F" w:rsidRDefault="00920EEE" w:rsidP="00A2756F">
      <w:pPr>
        <w:spacing w:after="0" w:line="240" w:lineRule="auto"/>
        <w:jc w:val="both"/>
        <w:rPr>
          <w:rFonts w:ascii="Arial" w:eastAsia="Calibri" w:hAnsi="Arial" w:cs="Arial"/>
          <w:sz w:val="20"/>
          <w:szCs w:val="20"/>
        </w:rPr>
      </w:pPr>
    </w:p>
    <w:p w14:paraId="7FC81597"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lastRenderedPageBreak/>
        <w:t>Artículo 116.</w:t>
      </w:r>
      <w:r w:rsidRPr="00A2756F">
        <w:rPr>
          <w:rFonts w:ascii="Arial" w:eastAsia="Calibri" w:hAnsi="Arial" w:cs="Arial"/>
          <w:sz w:val="20"/>
          <w:szCs w:val="20"/>
        </w:rPr>
        <w:t xml:space="preserve"> Dentro del plazo de cuarenta y ocho horas de publicitación del medio de impugnación, las personas terceras interesadas podrán comparecer mediante los escritos que consideren pertinentes, mismos que deberán cumplir los requisitos siguientes: </w:t>
      </w:r>
    </w:p>
    <w:p w14:paraId="39F14428" w14:textId="77777777" w:rsidR="00920EEE" w:rsidRPr="00A2756F" w:rsidRDefault="00920EEE" w:rsidP="00A2756F">
      <w:pPr>
        <w:spacing w:after="0" w:line="240" w:lineRule="auto"/>
        <w:jc w:val="both"/>
        <w:rPr>
          <w:rFonts w:ascii="Arial" w:eastAsia="Calibri" w:hAnsi="Arial" w:cs="Arial"/>
          <w:sz w:val="20"/>
          <w:szCs w:val="20"/>
        </w:rPr>
      </w:pPr>
    </w:p>
    <w:p w14:paraId="77D08792"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Presentarse ante la autoridad u órgano responsable del acto o resolución impugnado. </w:t>
      </w:r>
    </w:p>
    <w:p w14:paraId="15EDF277" w14:textId="77777777" w:rsidR="00920EEE" w:rsidRPr="00A2756F" w:rsidRDefault="00920EEE" w:rsidP="000E3D14">
      <w:pPr>
        <w:spacing w:after="0" w:line="240" w:lineRule="auto"/>
        <w:ind w:left="1134" w:hanging="567"/>
        <w:contextualSpacing/>
        <w:jc w:val="both"/>
        <w:rPr>
          <w:rFonts w:ascii="Arial" w:eastAsia="Calibri" w:hAnsi="Arial" w:cs="Arial"/>
          <w:sz w:val="20"/>
          <w:szCs w:val="20"/>
        </w:rPr>
      </w:pPr>
    </w:p>
    <w:p w14:paraId="647B6D9C"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Hacer constar el nombre de la persona tercera interesada.</w:t>
      </w:r>
    </w:p>
    <w:p w14:paraId="6E28E438"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31C81D6C"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Señalar domicilio para recibir notificaciones, en la ciudad de Chihuahua. </w:t>
      </w:r>
    </w:p>
    <w:p w14:paraId="651D936C"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3AAD723F"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Acompañar el o los documentos que sean necesarios para acreditar la personería de quien comparece. </w:t>
      </w:r>
    </w:p>
    <w:p w14:paraId="2B04B6D3"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6EE6919E"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Precisar la razón del interés jurídico en que se funden y las pretensiones concretas de quien comparece. </w:t>
      </w:r>
    </w:p>
    <w:p w14:paraId="1E6D59DB"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641CD8FC"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Ofrecer y aportar las pruebas; mencionar en su caso, las que se habrán de aportar dentro de dicho plazo; y solicitar las que deban requerirse, cuando quien promueve justifique que oportunamente las solicitó por escrito al órgano competente, y no le hubieren sido entregadas. </w:t>
      </w:r>
    </w:p>
    <w:p w14:paraId="41BD1EC1" w14:textId="77777777" w:rsidR="00920EEE" w:rsidRPr="00A2756F" w:rsidRDefault="00920EEE" w:rsidP="000E3D14">
      <w:pPr>
        <w:spacing w:after="0" w:line="240" w:lineRule="auto"/>
        <w:ind w:left="1134" w:hanging="567"/>
        <w:contextualSpacing/>
        <w:rPr>
          <w:rFonts w:ascii="Arial" w:eastAsia="Calibri" w:hAnsi="Arial" w:cs="Arial"/>
          <w:sz w:val="20"/>
          <w:szCs w:val="20"/>
        </w:rPr>
      </w:pPr>
    </w:p>
    <w:p w14:paraId="0F519879" w14:textId="77777777" w:rsidR="00920EEE" w:rsidRPr="00A2756F" w:rsidRDefault="00920EEE" w:rsidP="000E3D14">
      <w:pPr>
        <w:numPr>
          <w:ilvl w:val="0"/>
          <w:numId w:val="37"/>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Hacer constar el nombre y la firma autógrafa de quien comparece.</w:t>
      </w:r>
    </w:p>
    <w:p w14:paraId="485322F0" w14:textId="77777777" w:rsidR="00920EEE" w:rsidRPr="00A2756F" w:rsidRDefault="00920EEE" w:rsidP="00A2756F">
      <w:pPr>
        <w:spacing w:after="0" w:line="240" w:lineRule="auto"/>
        <w:jc w:val="both"/>
        <w:rPr>
          <w:rFonts w:ascii="Arial" w:eastAsia="Calibri" w:hAnsi="Arial" w:cs="Arial"/>
          <w:sz w:val="20"/>
          <w:szCs w:val="20"/>
        </w:rPr>
      </w:pPr>
    </w:p>
    <w:p w14:paraId="387027E1"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El incumplimiento de cualquiera de los requisitos previstos por las fracciones I, II, IV, V y VII del párrafo anterior, será causa para tener por no presentado el escrito correspondiente. Cuando la controversia verse exclusivamente sobre puntos de derecho, no será necesario cumplir con el requisito previsto en la fracción VI del párrafo anterior. </w:t>
      </w:r>
    </w:p>
    <w:p w14:paraId="41B6C2A6" w14:textId="77777777" w:rsidR="00920EEE" w:rsidRPr="00A2756F" w:rsidRDefault="00920EEE" w:rsidP="00A2756F">
      <w:pPr>
        <w:spacing w:after="0" w:line="240" w:lineRule="auto"/>
        <w:jc w:val="both"/>
        <w:rPr>
          <w:rFonts w:ascii="Arial" w:eastAsia="Calibri" w:hAnsi="Arial" w:cs="Arial"/>
          <w:sz w:val="20"/>
          <w:szCs w:val="20"/>
        </w:rPr>
      </w:pPr>
    </w:p>
    <w:p w14:paraId="1B5620F7"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117.</w:t>
      </w:r>
      <w:r w:rsidRPr="00A2756F">
        <w:rPr>
          <w:rFonts w:ascii="Arial" w:eastAsia="Calibri" w:hAnsi="Arial" w:cs="Arial"/>
          <w:sz w:val="20"/>
          <w:szCs w:val="20"/>
        </w:rPr>
        <w:t xml:space="preserve"> Dentro de las veinticuatro horas siguientes al vencimiento del plazo de publicitación del medio de impugnación, la autoridad responsable del acto o resolución impugnado deberá remitir al Tribunal Electoral, lo siguiente:</w:t>
      </w:r>
    </w:p>
    <w:p w14:paraId="523B6238" w14:textId="77777777" w:rsidR="00920EEE" w:rsidRPr="00A2756F" w:rsidRDefault="00920EEE" w:rsidP="00A2756F">
      <w:pPr>
        <w:spacing w:after="0" w:line="240" w:lineRule="auto"/>
        <w:jc w:val="both"/>
        <w:rPr>
          <w:rFonts w:ascii="Arial" w:eastAsia="Calibri" w:hAnsi="Arial" w:cs="Arial"/>
          <w:sz w:val="20"/>
          <w:szCs w:val="20"/>
        </w:rPr>
      </w:pPr>
    </w:p>
    <w:p w14:paraId="4B33EAEA"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El escrito original mediante el cual se presenta el medio de impugnación, las pruebas y la demás documentación que se hayan acompañado al mismo. </w:t>
      </w:r>
    </w:p>
    <w:p w14:paraId="21C7F46B"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0EF86572"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copia del documento en que conste el acto o resolución impugnado y la demás documentación relacionada y pertinente que obre en su poder. </w:t>
      </w:r>
    </w:p>
    <w:p w14:paraId="6A587F35"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60150851"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su caso, los escritos de las personas terceras interesadas, las pruebas y la demás documentación que se haya acompañado a los mismos. </w:t>
      </w:r>
    </w:p>
    <w:p w14:paraId="21ECF321"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1A37FB74"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los juicios de inconformidad, el expediente completo con todas las actas de cómputo, hojas de incidentes levantadas por la autoridad electoral, así como los escritos de incidentes y de protesta que se hubieren presentado, en los términos de ley. </w:t>
      </w:r>
    </w:p>
    <w:p w14:paraId="70B64909"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1C1CCB71"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caso de que la parte promovente sea una persona con candidatura registrada, el expediente de registro respectivo. </w:t>
      </w:r>
    </w:p>
    <w:p w14:paraId="17B57A8E"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282B5E86"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El informe circunstanciado. </w:t>
      </w:r>
    </w:p>
    <w:p w14:paraId="22D5F25B"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04BF3EF7" w14:textId="77777777" w:rsidR="00920EEE" w:rsidRPr="00A2756F" w:rsidRDefault="00920EEE" w:rsidP="0030573A">
      <w:pPr>
        <w:numPr>
          <w:ilvl w:val="0"/>
          <w:numId w:val="3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lastRenderedPageBreak/>
        <w:t>Cualquier otro documento que estime necesario para la resolución del asunto.</w:t>
      </w:r>
    </w:p>
    <w:p w14:paraId="37DF3C28" w14:textId="77777777" w:rsidR="00920EEE" w:rsidRPr="00A2756F" w:rsidRDefault="00920EEE" w:rsidP="00A2756F">
      <w:pPr>
        <w:spacing w:after="0" w:line="240" w:lineRule="auto"/>
        <w:jc w:val="both"/>
        <w:rPr>
          <w:rFonts w:ascii="Arial" w:eastAsia="Calibri" w:hAnsi="Arial" w:cs="Arial"/>
          <w:sz w:val="20"/>
          <w:szCs w:val="20"/>
        </w:rPr>
      </w:pPr>
    </w:p>
    <w:p w14:paraId="0A13ADB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118.</w:t>
      </w:r>
      <w:r w:rsidRPr="00A2756F">
        <w:rPr>
          <w:rFonts w:ascii="Arial" w:eastAsia="Calibri" w:hAnsi="Arial" w:cs="Arial"/>
          <w:sz w:val="20"/>
          <w:szCs w:val="20"/>
        </w:rPr>
        <w:t xml:space="preserve"> El informe circunstanciado que debe rendir la autoridad responsable, por lo menos deberá contener:</w:t>
      </w:r>
    </w:p>
    <w:p w14:paraId="2FFCF205" w14:textId="77777777" w:rsidR="00920EEE" w:rsidRPr="00A2756F" w:rsidRDefault="00920EEE" w:rsidP="00A2756F">
      <w:pPr>
        <w:spacing w:after="0" w:line="240" w:lineRule="auto"/>
        <w:jc w:val="both"/>
        <w:rPr>
          <w:rFonts w:ascii="Arial" w:eastAsia="Calibri" w:hAnsi="Arial" w:cs="Arial"/>
          <w:sz w:val="20"/>
          <w:szCs w:val="20"/>
        </w:rPr>
      </w:pPr>
    </w:p>
    <w:p w14:paraId="15DD72CD" w14:textId="5819805F" w:rsidR="00920EEE" w:rsidRPr="00A2756F" w:rsidRDefault="00920EEE" w:rsidP="0030573A">
      <w:pPr>
        <w:numPr>
          <w:ilvl w:val="0"/>
          <w:numId w:val="39"/>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su caso, la mención de si quien promueve o comparece, tiene reconocida su personería. </w:t>
      </w:r>
    </w:p>
    <w:p w14:paraId="6B89D2CD"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2168E262" w14:textId="77777777" w:rsidR="00920EEE" w:rsidRPr="00A2756F" w:rsidRDefault="00920EEE" w:rsidP="0030573A">
      <w:pPr>
        <w:numPr>
          <w:ilvl w:val="0"/>
          <w:numId w:val="39"/>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Los motivos y fundamentos jurídicos que considere pertinentes para sostener la constitucionalidad o legalidad del acto o resolución impugnado. </w:t>
      </w:r>
    </w:p>
    <w:p w14:paraId="4FC19042"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FC818D4" w14:textId="77777777" w:rsidR="00920EEE" w:rsidRPr="00A2756F" w:rsidRDefault="00920EEE" w:rsidP="0030573A">
      <w:pPr>
        <w:numPr>
          <w:ilvl w:val="0"/>
          <w:numId w:val="39"/>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 firma del funcionario que lo rinde.</w:t>
      </w:r>
    </w:p>
    <w:p w14:paraId="4A6D6996" w14:textId="77777777" w:rsidR="00920EEE" w:rsidRPr="00A2756F" w:rsidRDefault="00920EEE" w:rsidP="00A2756F">
      <w:pPr>
        <w:spacing w:after="0" w:line="240" w:lineRule="auto"/>
        <w:jc w:val="both"/>
        <w:rPr>
          <w:rFonts w:ascii="Arial" w:eastAsia="Calibri" w:hAnsi="Arial" w:cs="Arial"/>
          <w:sz w:val="20"/>
          <w:szCs w:val="20"/>
        </w:rPr>
      </w:pPr>
    </w:p>
    <w:p w14:paraId="627880E6"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 xml:space="preserve">SECCIÓN DÉCIMO SEGUNDA </w:t>
      </w:r>
    </w:p>
    <w:p w14:paraId="43F5D67D"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 SUSTANCIACIÓN</w:t>
      </w:r>
    </w:p>
    <w:p w14:paraId="49325892" w14:textId="77777777" w:rsidR="00920EEE" w:rsidRPr="00A2756F" w:rsidRDefault="00920EEE" w:rsidP="00A2756F">
      <w:pPr>
        <w:spacing w:after="0" w:line="240" w:lineRule="auto"/>
        <w:jc w:val="both"/>
        <w:rPr>
          <w:rFonts w:ascii="Arial" w:eastAsia="Calibri" w:hAnsi="Arial" w:cs="Arial"/>
          <w:sz w:val="20"/>
          <w:szCs w:val="20"/>
        </w:rPr>
      </w:pPr>
    </w:p>
    <w:p w14:paraId="2B7CA6B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119.</w:t>
      </w:r>
      <w:r w:rsidRPr="00A2756F">
        <w:rPr>
          <w:rFonts w:ascii="Arial" w:eastAsia="Calibri" w:hAnsi="Arial" w:cs="Arial"/>
          <w:sz w:val="20"/>
          <w:szCs w:val="20"/>
        </w:rPr>
        <w:t xml:space="preserve"> Recibida la documentación a que se refieren los dos artículos anteriores, el Tribunal Electoral realizará los actos y ordenará las diligencias que sean necesarias para la sustanciación de los medios de impugnación, de acuerdo con lo siguiente:</w:t>
      </w:r>
    </w:p>
    <w:p w14:paraId="6815885C" w14:textId="77777777" w:rsidR="00920EEE" w:rsidRPr="00A2756F" w:rsidRDefault="00920EEE" w:rsidP="00A2756F">
      <w:pPr>
        <w:spacing w:after="0" w:line="240" w:lineRule="auto"/>
        <w:jc w:val="both"/>
        <w:rPr>
          <w:rFonts w:ascii="Arial" w:eastAsia="Calibri" w:hAnsi="Arial" w:cs="Arial"/>
          <w:sz w:val="20"/>
          <w:szCs w:val="20"/>
        </w:rPr>
      </w:pPr>
    </w:p>
    <w:p w14:paraId="1D1D1A40" w14:textId="115B6D3D" w:rsidR="00920EEE" w:rsidRPr="00A2756F" w:rsidRDefault="00920EEE" w:rsidP="0030573A">
      <w:pPr>
        <w:numPr>
          <w:ilvl w:val="0"/>
          <w:numId w:val="4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w:t>
      </w:r>
      <w:r w:rsidR="00904CAD" w:rsidRPr="00A2756F">
        <w:rPr>
          <w:rFonts w:ascii="Arial" w:eastAsia="Calibri" w:hAnsi="Arial" w:cs="Arial"/>
          <w:sz w:val="20"/>
          <w:szCs w:val="20"/>
        </w:rPr>
        <w:t>P</w:t>
      </w:r>
      <w:r w:rsidRPr="00A2756F">
        <w:rPr>
          <w:rFonts w:ascii="Arial" w:eastAsia="Calibri" w:hAnsi="Arial" w:cs="Arial"/>
          <w:sz w:val="20"/>
          <w:szCs w:val="20"/>
        </w:rPr>
        <w:t>residencia del Tribunal turnará de inmediato el expediente recibido</w:t>
      </w:r>
      <w:r w:rsidR="00904CAD" w:rsidRPr="00A2756F">
        <w:rPr>
          <w:rFonts w:ascii="Arial" w:eastAsia="Calibri" w:hAnsi="Arial" w:cs="Arial"/>
          <w:sz w:val="20"/>
          <w:szCs w:val="20"/>
        </w:rPr>
        <w:t>,</w:t>
      </w:r>
      <w:r w:rsidRPr="00A2756F">
        <w:rPr>
          <w:rFonts w:ascii="Arial" w:eastAsia="Calibri" w:hAnsi="Arial" w:cs="Arial"/>
          <w:sz w:val="20"/>
          <w:szCs w:val="20"/>
        </w:rPr>
        <w:t xml:space="preserve"> a una Magistratura Electoral, quien tendrá la obligación de revisar que el escrito del medio de impugnación y demás documentación reúna todos los requisitos de ley. </w:t>
      </w:r>
    </w:p>
    <w:p w14:paraId="0084C127"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7FF2959C" w14:textId="77777777" w:rsidR="00920EEE" w:rsidRPr="00A2756F" w:rsidRDefault="00920EEE" w:rsidP="0030573A">
      <w:pPr>
        <w:numPr>
          <w:ilvl w:val="0"/>
          <w:numId w:val="4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Magistratura Electoral propondrá al Pleno el proyecto de sentencia por el que se deseche de plano el medio de impugnación, cuando se dé alguno de los supuestos de improcedencia. </w:t>
      </w:r>
    </w:p>
    <w:p w14:paraId="18627477"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141AC2BD" w14:textId="2179C353" w:rsidR="00920EEE" w:rsidRPr="00A2756F" w:rsidRDefault="00920EEE" w:rsidP="0030573A">
      <w:pPr>
        <w:numPr>
          <w:ilvl w:val="0"/>
          <w:numId w:val="4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cuanto al informe circunstanciado, si la autoridad no lo envía dentro del plazo señalado en esta </w:t>
      </w:r>
      <w:r w:rsidR="00904CAD" w:rsidRPr="00A2756F">
        <w:rPr>
          <w:rFonts w:ascii="Arial" w:eastAsia="Calibri" w:hAnsi="Arial" w:cs="Arial"/>
          <w:sz w:val="20"/>
          <w:szCs w:val="20"/>
        </w:rPr>
        <w:t>L</w:t>
      </w:r>
      <w:r w:rsidRPr="00A2756F">
        <w:rPr>
          <w:rFonts w:ascii="Arial" w:eastAsia="Calibri" w:hAnsi="Arial" w:cs="Arial"/>
          <w:sz w:val="20"/>
          <w:szCs w:val="20"/>
        </w:rPr>
        <w:t xml:space="preserve">ey,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 </w:t>
      </w:r>
    </w:p>
    <w:p w14:paraId="61AD8767"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593063D7" w14:textId="77777777" w:rsidR="00920EEE" w:rsidRPr="00A2756F" w:rsidRDefault="00920EEE" w:rsidP="0030573A">
      <w:pPr>
        <w:numPr>
          <w:ilvl w:val="0"/>
          <w:numId w:val="4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Magistratura Electoral, en el proyecto de sentencia del medio de impugnación que corresponda, propondrá al Pleno tener por no presentado el escrito de la persona tercera interesada, cuando se presente en forma extemporánea o se incumplan los requisitos respectivos establecidos en la presente Ley. </w:t>
      </w:r>
    </w:p>
    <w:p w14:paraId="30731EC0"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B6F77F4" w14:textId="77777777" w:rsidR="00920EEE" w:rsidRPr="00A2756F" w:rsidRDefault="00920EEE" w:rsidP="0030573A">
      <w:pPr>
        <w:numPr>
          <w:ilvl w:val="0"/>
          <w:numId w:val="4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Si el medio de impugnación reúne todos los requisitos establecidos por este ordenamiento, la Magistratura Electoral, en un plazo no mayor a cinco días, dictará el auto de admisión que corresponda; una vez sustanciado el expediente y puesto en estado de resolución, se declarará cerrada la instrucción pasando el asunto a sentencia. </w:t>
      </w:r>
    </w:p>
    <w:p w14:paraId="0E599B11"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1E9EA356" w14:textId="77777777" w:rsidR="00920EEE" w:rsidRPr="00A2756F" w:rsidRDefault="00920EEE" w:rsidP="0030573A">
      <w:pPr>
        <w:numPr>
          <w:ilvl w:val="0"/>
          <w:numId w:val="4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Cerrada la instrucción, la Magistratura Electoral procederá a formular el proyecto de sentencia de sobreseimiento o de fondo, según sea el caso, y lo someterá a la consideración del Pleno. </w:t>
      </w:r>
    </w:p>
    <w:p w14:paraId="46ECCAA5" w14:textId="77777777" w:rsidR="00920EEE" w:rsidRPr="00A2756F" w:rsidRDefault="00920EEE" w:rsidP="00A2756F">
      <w:pPr>
        <w:spacing w:after="0" w:line="240" w:lineRule="auto"/>
        <w:jc w:val="both"/>
        <w:rPr>
          <w:rFonts w:ascii="Arial" w:eastAsia="Calibri" w:hAnsi="Arial" w:cs="Arial"/>
          <w:sz w:val="20"/>
          <w:szCs w:val="20"/>
        </w:rPr>
      </w:pPr>
    </w:p>
    <w:p w14:paraId="052702D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lastRenderedPageBreak/>
        <w:t xml:space="preserve">La no aportación de las pruebas ofrecidas, en ningún supuesto será motivo para desechar el medio de impugnación o para tener por no presentado el escrito de la persona tercera interesada. En todo caso, el Tribunal Electoral resolverá con los elementos que obren en autos. </w:t>
      </w:r>
    </w:p>
    <w:p w14:paraId="44A3F4D3" w14:textId="77777777" w:rsidR="00920EEE" w:rsidRPr="00A2756F" w:rsidRDefault="00920EEE" w:rsidP="00A2756F">
      <w:pPr>
        <w:spacing w:after="0" w:line="240" w:lineRule="auto"/>
        <w:jc w:val="both"/>
        <w:rPr>
          <w:rFonts w:ascii="Arial" w:eastAsia="Calibri" w:hAnsi="Arial" w:cs="Arial"/>
          <w:sz w:val="20"/>
          <w:szCs w:val="20"/>
        </w:rPr>
      </w:pPr>
    </w:p>
    <w:p w14:paraId="60F427E1" w14:textId="5340A812"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120.</w:t>
      </w:r>
      <w:r w:rsidRPr="00A2756F">
        <w:rPr>
          <w:rFonts w:ascii="Arial" w:eastAsia="Calibri" w:hAnsi="Arial" w:cs="Arial"/>
          <w:sz w:val="20"/>
          <w:szCs w:val="20"/>
        </w:rPr>
        <w:t xml:space="preserve"> Si la autoridad responsable incumple con la obligación de remitir el informe circunstanciado u omite enviar cualquiera de los documentos a que se refiere el artículo 117 de esta Ley, se requerirá de inmediato su cumplimiento o remisión</w:t>
      </w:r>
      <w:r w:rsidR="00A21AE4" w:rsidRPr="00A2756F">
        <w:rPr>
          <w:rFonts w:ascii="Arial" w:eastAsia="Calibri" w:hAnsi="Arial" w:cs="Arial"/>
          <w:sz w:val="20"/>
          <w:szCs w:val="20"/>
        </w:rPr>
        <w:t>,</w:t>
      </w:r>
      <w:r w:rsidRPr="00A2756F">
        <w:rPr>
          <w:rFonts w:ascii="Arial" w:eastAsia="Calibri" w:hAnsi="Arial" w:cs="Arial"/>
          <w:sz w:val="20"/>
          <w:szCs w:val="20"/>
        </w:rPr>
        <w:t xml:space="preserve"> fijando un plazo de veinticuatro horas para tal efecto, bajo apercibimiento que de no cumplir o no enviar oportunamente los documentos respectivos, se hará acreedora a uno de los medios de apremio establecidos en la Ley. </w:t>
      </w:r>
    </w:p>
    <w:p w14:paraId="11AACBCA" w14:textId="77777777" w:rsidR="00920EEE" w:rsidRPr="00A2756F" w:rsidRDefault="00920EEE" w:rsidP="00A2756F">
      <w:pPr>
        <w:spacing w:after="0" w:line="240" w:lineRule="auto"/>
        <w:jc w:val="both"/>
        <w:rPr>
          <w:rFonts w:ascii="Arial" w:eastAsia="Calibri" w:hAnsi="Arial" w:cs="Arial"/>
          <w:sz w:val="20"/>
          <w:szCs w:val="20"/>
        </w:rPr>
      </w:pPr>
    </w:p>
    <w:p w14:paraId="6058D12F" w14:textId="6CD77CC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121.</w:t>
      </w:r>
      <w:r w:rsidRPr="00A2756F">
        <w:rPr>
          <w:rFonts w:ascii="Arial" w:eastAsia="Calibri" w:hAnsi="Arial" w:cs="Arial"/>
          <w:sz w:val="20"/>
          <w:szCs w:val="20"/>
        </w:rPr>
        <w:t xml:space="preserve"> La Presidencia o la Magistratura Electoral podrá requerir a las autoridades federales, estatales y municipales, así como</w:t>
      </w:r>
      <w:r w:rsidR="00A21AE4" w:rsidRPr="00A2756F">
        <w:rPr>
          <w:rFonts w:ascii="Arial" w:eastAsia="Calibri" w:hAnsi="Arial" w:cs="Arial"/>
          <w:sz w:val="20"/>
          <w:szCs w:val="20"/>
        </w:rPr>
        <w:t xml:space="preserve"> a</w:t>
      </w:r>
      <w:r w:rsidRPr="00A2756F">
        <w:rPr>
          <w:rFonts w:ascii="Arial" w:eastAsia="Calibri" w:hAnsi="Arial" w:cs="Arial"/>
          <w:sz w:val="20"/>
          <w:szCs w:val="20"/>
        </w:rPr>
        <w:t xml:space="preserve"> cualquier persona física o moral, cualquier elemento o documentación que</w:t>
      </w:r>
      <w:r w:rsidR="00A21AE4" w:rsidRPr="00A2756F">
        <w:rPr>
          <w:rFonts w:ascii="Arial" w:eastAsia="Calibri" w:hAnsi="Arial" w:cs="Arial"/>
          <w:sz w:val="20"/>
          <w:szCs w:val="20"/>
        </w:rPr>
        <w:t>,</w:t>
      </w:r>
      <w:r w:rsidRPr="00A2756F">
        <w:rPr>
          <w:rFonts w:ascii="Arial" w:eastAsia="Calibri" w:hAnsi="Arial" w:cs="Arial"/>
          <w:sz w:val="20"/>
          <w:szCs w:val="20"/>
        </w:rPr>
        <w:t xml:space="preserve"> obrando en su poder, pueda servir para la sustanciación y resolución de los medios de impugnación. </w:t>
      </w:r>
    </w:p>
    <w:p w14:paraId="4A5DD8E2" w14:textId="77777777" w:rsidR="00920EEE" w:rsidRPr="00A2756F" w:rsidRDefault="00920EEE" w:rsidP="00A2756F">
      <w:pPr>
        <w:spacing w:after="0" w:line="240" w:lineRule="auto"/>
        <w:jc w:val="both"/>
        <w:rPr>
          <w:rFonts w:ascii="Arial" w:eastAsia="Calibri" w:hAnsi="Arial" w:cs="Arial"/>
          <w:sz w:val="20"/>
          <w:szCs w:val="20"/>
        </w:rPr>
      </w:pPr>
    </w:p>
    <w:p w14:paraId="0D5623A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Asimismo, en casos extraordinarios, podrán ordenar que se realice alguna diligencia o que una prueba se perfeccione o desahogue, siempre que ello no signifique una dilación que haga jurídica o materialmente irreparable la violación reclamada, o sea un obstáculo para resolver dentro de los plazos establecidos, de conformidad con lo señalado en las leyes aplicables.</w:t>
      </w:r>
    </w:p>
    <w:p w14:paraId="3CA2976F" w14:textId="77777777" w:rsidR="00920EEE" w:rsidRPr="00A2756F" w:rsidRDefault="00920EEE" w:rsidP="00A2756F">
      <w:pPr>
        <w:spacing w:after="0" w:line="240" w:lineRule="auto"/>
        <w:jc w:val="both"/>
        <w:rPr>
          <w:rFonts w:ascii="Arial" w:eastAsia="Calibri" w:hAnsi="Arial" w:cs="Arial"/>
          <w:sz w:val="20"/>
          <w:szCs w:val="20"/>
        </w:rPr>
      </w:pPr>
    </w:p>
    <w:p w14:paraId="44984807"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DÉCIMO TERCERA</w:t>
      </w:r>
    </w:p>
    <w:p w14:paraId="2110120E"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LAS NOTIFICACIONES Y DE LA ACUMULACIÓN</w:t>
      </w:r>
    </w:p>
    <w:p w14:paraId="009170F1" w14:textId="77777777" w:rsidR="00920EEE" w:rsidRPr="00A2756F" w:rsidRDefault="00920EEE" w:rsidP="00A2756F">
      <w:pPr>
        <w:spacing w:after="0" w:line="240" w:lineRule="auto"/>
        <w:jc w:val="center"/>
        <w:rPr>
          <w:rFonts w:ascii="Arial" w:eastAsia="Calibri" w:hAnsi="Arial" w:cs="Arial"/>
          <w:b/>
          <w:bCs/>
          <w:sz w:val="20"/>
          <w:szCs w:val="20"/>
        </w:rPr>
      </w:pPr>
    </w:p>
    <w:p w14:paraId="66A67676"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Artículos 122.</w:t>
      </w:r>
      <w:r w:rsidRPr="00A2756F">
        <w:rPr>
          <w:rFonts w:ascii="Arial" w:eastAsia="Calibri" w:hAnsi="Arial" w:cs="Arial"/>
          <w:sz w:val="20"/>
          <w:szCs w:val="20"/>
        </w:rPr>
        <w:t xml:space="preserve"> Para la realización de las notificaciones dentro de los medios de impugnación previstos en el presente ordenamiento, se estará a lo dispuesto en los artículos 336, 337, 338 y 339 de la Ley Electoral. </w:t>
      </w:r>
    </w:p>
    <w:p w14:paraId="1B1B6D74" w14:textId="77777777" w:rsidR="00920EEE" w:rsidRPr="00A2756F" w:rsidRDefault="00920EEE" w:rsidP="00A2756F">
      <w:pPr>
        <w:spacing w:after="0" w:line="240" w:lineRule="auto"/>
        <w:jc w:val="both"/>
        <w:rPr>
          <w:rFonts w:ascii="Arial" w:eastAsia="Calibri" w:hAnsi="Arial" w:cs="Arial"/>
          <w:sz w:val="20"/>
          <w:szCs w:val="20"/>
        </w:rPr>
      </w:pPr>
    </w:p>
    <w:p w14:paraId="0642BF41" w14:textId="1CDE4E4A"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123.</w:t>
      </w:r>
      <w:r w:rsidRPr="00A2756F">
        <w:rPr>
          <w:rFonts w:ascii="Arial" w:eastAsia="Calibri" w:hAnsi="Arial" w:cs="Arial"/>
          <w:sz w:val="20"/>
          <w:szCs w:val="20"/>
        </w:rPr>
        <w:t xml:space="preserve"> Para la resolución pronta y expedita de los medios de impugnación previstos en esta </w:t>
      </w:r>
      <w:r w:rsidR="00A21AE4" w:rsidRPr="00A2756F">
        <w:rPr>
          <w:rFonts w:ascii="Arial" w:eastAsia="Calibri" w:hAnsi="Arial" w:cs="Arial"/>
          <w:sz w:val="20"/>
          <w:szCs w:val="20"/>
        </w:rPr>
        <w:t>L</w:t>
      </w:r>
      <w:r w:rsidRPr="00A2756F">
        <w:rPr>
          <w:rFonts w:ascii="Arial" w:eastAsia="Calibri" w:hAnsi="Arial" w:cs="Arial"/>
          <w:sz w:val="20"/>
          <w:szCs w:val="20"/>
        </w:rPr>
        <w:t>ey, los órganos competentes del Instituto</w:t>
      </w:r>
      <w:r w:rsidR="00A21AE4" w:rsidRPr="00A2756F">
        <w:rPr>
          <w:rFonts w:ascii="Arial" w:eastAsia="Calibri" w:hAnsi="Arial" w:cs="Arial"/>
          <w:sz w:val="20"/>
          <w:szCs w:val="20"/>
        </w:rPr>
        <w:t xml:space="preserve"> Estatal</w:t>
      </w:r>
      <w:r w:rsidRPr="00A2756F">
        <w:rPr>
          <w:rFonts w:ascii="Arial" w:eastAsia="Calibri" w:hAnsi="Arial" w:cs="Arial"/>
          <w:sz w:val="20"/>
          <w:szCs w:val="20"/>
        </w:rPr>
        <w:t xml:space="preserve"> o </w:t>
      </w:r>
      <w:r w:rsidR="00A21AE4" w:rsidRPr="00A2756F">
        <w:rPr>
          <w:rFonts w:ascii="Arial" w:eastAsia="Calibri" w:hAnsi="Arial" w:cs="Arial"/>
          <w:sz w:val="20"/>
          <w:szCs w:val="20"/>
        </w:rPr>
        <w:t>d</w:t>
      </w:r>
      <w:r w:rsidRPr="00A2756F">
        <w:rPr>
          <w:rFonts w:ascii="Arial" w:eastAsia="Calibri" w:hAnsi="Arial" w:cs="Arial"/>
          <w:sz w:val="20"/>
          <w:szCs w:val="20"/>
        </w:rPr>
        <w:t>el Tribunal Electoral</w:t>
      </w:r>
      <w:r w:rsidR="00A21AE4" w:rsidRPr="00A2756F">
        <w:rPr>
          <w:rFonts w:ascii="Arial" w:eastAsia="Calibri" w:hAnsi="Arial" w:cs="Arial"/>
          <w:sz w:val="20"/>
          <w:szCs w:val="20"/>
        </w:rPr>
        <w:t>,</w:t>
      </w:r>
      <w:r w:rsidRPr="00A2756F">
        <w:rPr>
          <w:rFonts w:ascii="Arial" w:eastAsia="Calibri" w:hAnsi="Arial" w:cs="Arial"/>
          <w:sz w:val="20"/>
          <w:szCs w:val="20"/>
        </w:rPr>
        <w:t xml:space="preserve"> podrán determinar su acumulación. </w:t>
      </w:r>
    </w:p>
    <w:p w14:paraId="49AFD85C" w14:textId="77777777" w:rsidR="00920EEE" w:rsidRPr="00A2756F" w:rsidRDefault="00920EEE" w:rsidP="00A2756F">
      <w:pPr>
        <w:spacing w:after="0" w:line="240" w:lineRule="auto"/>
        <w:jc w:val="both"/>
        <w:rPr>
          <w:rFonts w:ascii="Arial" w:eastAsia="Calibri" w:hAnsi="Arial" w:cs="Arial"/>
          <w:sz w:val="20"/>
          <w:szCs w:val="20"/>
        </w:rPr>
      </w:pPr>
    </w:p>
    <w:p w14:paraId="7A0C20A7"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La acumulación podrá decretarse al inicio, durante la sustanciación, o en la sentencia respectiva. </w:t>
      </w:r>
    </w:p>
    <w:p w14:paraId="3E4DA1B3" w14:textId="77777777" w:rsidR="00920EEE" w:rsidRPr="00A2756F" w:rsidRDefault="00920EEE" w:rsidP="00A2756F">
      <w:pPr>
        <w:spacing w:after="0" w:line="240" w:lineRule="auto"/>
        <w:jc w:val="both"/>
        <w:rPr>
          <w:rFonts w:ascii="Arial" w:eastAsia="Calibri" w:hAnsi="Arial" w:cs="Arial"/>
          <w:sz w:val="20"/>
          <w:szCs w:val="20"/>
        </w:rPr>
      </w:pPr>
    </w:p>
    <w:p w14:paraId="434133C2"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DÉCIMO CUARTA</w:t>
      </w:r>
    </w:p>
    <w:p w14:paraId="376B6A40"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LAS RESOLUCIONES Y DE LAS SENTENCIAS</w:t>
      </w:r>
    </w:p>
    <w:p w14:paraId="2ED7EBBF" w14:textId="77777777" w:rsidR="00920EEE" w:rsidRPr="00A2756F" w:rsidRDefault="00920EEE" w:rsidP="00A2756F">
      <w:pPr>
        <w:spacing w:after="0" w:line="240" w:lineRule="auto"/>
        <w:jc w:val="both"/>
        <w:rPr>
          <w:rFonts w:ascii="Arial" w:eastAsia="Calibri" w:hAnsi="Arial" w:cs="Arial"/>
          <w:sz w:val="20"/>
          <w:szCs w:val="20"/>
        </w:rPr>
      </w:pPr>
    </w:p>
    <w:p w14:paraId="2C7BD7B4" w14:textId="36C919EC"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124.</w:t>
      </w:r>
      <w:r w:rsidRPr="00A2756F">
        <w:rPr>
          <w:rFonts w:ascii="Arial" w:eastAsia="Calibri" w:hAnsi="Arial" w:cs="Arial"/>
          <w:sz w:val="20"/>
          <w:szCs w:val="20"/>
        </w:rPr>
        <w:t xml:space="preserve"> Las resoluciones o sentencias que pronuncien, respectivamente, el Instituto Estatal o el Tribunal Electoral</w:t>
      </w:r>
      <w:r w:rsidR="00005D0B" w:rsidRPr="00A2756F">
        <w:rPr>
          <w:rFonts w:ascii="Arial" w:eastAsia="Calibri" w:hAnsi="Arial" w:cs="Arial"/>
          <w:sz w:val="20"/>
          <w:szCs w:val="20"/>
        </w:rPr>
        <w:t>,</w:t>
      </w:r>
      <w:r w:rsidRPr="00A2756F">
        <w:rPr>
          <w:rFonts w:ascii="Arial" w:eastAsia="Calibri" w:hAnsi="Arial" w:cs="Arial"/>
          <w:sz w:val="20"/>
          <w:szCs w:val="20"/>
        </w:rPr>
        <w:t xml:space="preserve"> deberán hacerse constar por escrito y contendrán: </w:t>
      </w:r>
    </w:p>
    <w:p w14:paraId="260EDBA6" w14:textId="77777777" w:rsidR="00920EEE" w:rsidRPr="00A2756F" w:rsidRDefault="00920EEE" w:rsidP="00A2756F">
      <w:pPr>
        <w:spacing w:after="0" w:line="240" w:lineRule="auto"/>
        <w:jc w:val="both"/>
        <w:rPr>
          <w:rFonts w:ascii="Arial" w:eastAsia="Calibri" w:hAnsi="Arial" w:cs="Arial"/>
          <w:sz w:val="20"/>
          <w:szCs w:val="20"/>
        </w:rPr>
      </w:pPr>
    </w:p>
    <w:p w14:paraId="230D3F2E" w14:textId="77777777" w:rsidR="00920EEE" w:rsidRPr="00A2756F" w:rsidRDefault="00920EEE" w:rsidP="0030573A">
      <w:pPr>
        <w:numPr>
          <w:ilvl w:val="0"/>
          <w:numId w:val="4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La fecha, el lugar y el órgano que la dicta. </w:t>
      </w:r>
    </w:p>
    <w:p w14:paraId="4E3D9350"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2B494878" w14:textId="77777777" w:rsidR="00920EEE" w:rsidRPr="00A2756F" w:rsidRDefault="00920EEE" w:rsidP="0030573A">
      <w:pPr>
        <w:numPr>
          <w:ilvl w:val="0"/>
          <w:numId w:val="4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El resumen de los hechos o puntos de derecho controvertidos. </w:t>
      </w:r>
    </w:p>
    <w:p w14:paraId="356DE65B"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542B04D4" w14:textId="77777777" w:rsidR="00920EEE" w:rsidRPr="00A2756F" w:rsidRDefault="00920EEE" w:rsidP="0030573A">
      <w:pPr>
        <w:numPr>
          <w:ilvl w:val="0"/>
          <w:numId w:val="4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En su caso, el análisis de los agravios, así como el examen y valoración de las pruebas que resulten pertinentes. </w:t>
      </w:r>
    </w:p>
    <w:p w14:paraId="116515B5"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6DFE6850" w14:textId="77777777" w:rsidR="00920EEE" w:rsidRPr="00A2756F" w:rsidRDefault="00920EEE" w:rsidP="0030573A">
      <w:pPr>
        <w:numPr>
          <w:ilvl w:val="0"/>
          <w:numId w:val="4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Los fundamentos y consideraciones jurídicas. </w:t>
      </w:r>
    </w:p>
    <w:p w14:paraId="53F4C1AB"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6FB699A8" w14:textId="77777777" w:rsidR="00920EEE" w:rsidRPr="00A2756F" w:rsidRDefault="00920EEE" w:rsidP="0030573A">
      <w:pPr>
        <w:numPr>
          <w:ilvl w:val="0"/>
          <w:numId w:val="4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Los puntos resolutivos. </w:t>
      </w:r>
    </w:p>
    <w:p w14:paraId="4B31A862"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B15963C" w14:textId="77777777" w:rsidR="00920EEE" w:rsidRPr="00A2756F" w:rsidRDefault="00920EEE" w:rsidP="0030573A">
      <w:pPr>
        <w:numPr>
          <w:ilvl w:val="0"/>
          <w:numId w:val="4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lastRenderedPageBreak/>
        <w:t xml:space="preserve">En su caso, el plazo para su cumplimiento. </w:t>
      </w:r>
    </w:p>
    <w:p w14:paraId="16316573" w14:textId="77777777" w:rsidR="00920EEE" w:rsidRPr="00A2756F" w:rsidRDefault="00920EEE" w:rsidP="00A2756F">
      <w:pPr>
        <w:spacing w:after="0" w:line="240" w:lineRule="auto"/>
        <w:jc w:val="both"/>
        <w:rPr>
          <w:rFonts w:ascii="Arial" w:eastAsia="Calibri" w:hAnsi="Arial" w:cs="Arial"/>
          <w:sz w:val="20"/>
          <w:szCs w:val="20"/>
        </w:rPr>
      </w:pPr>
    </w:p>
    <w:p w14:paraId="000DA49A" w14:textId="5BF43D23"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125.</w:t>
      </w:r>
      <w:r w:rsidRPr="00A2756F">
        <w:rPr>
          <w:rFonts w:ascii="Arial" w:eastAsia="Calibri" w:hAnsi="Arial" w:cs="Arial"/>
          <w:sz w:val="20"/>
          <w:szCs w:val="20"/>
        </w:rPr>
        <w:t xml:space="preserve"> La Magistratura Electoral podrá ordenar que se subsane toda omisión que notare en la sustanciación, para el solo efecto de regularizar el procedimiento</w:t>
      </w:r>
      <w:r w:rsidR="00005D0B" w:rsidRPr="00A2756F">
        <w:rPr>
          <w:rFonts w:ascii="Arial" w:eastAsia="Calibri" w:hAnsi="Arial" w:cs="Arial"/>
          <w:sz w:val="20"/>
          <w:szCs w:val="20"/>
        </w:rPr>
        <w:t>.</w:t>
      </w:r>
    </w:p>
    <w:p w14:paraId="267067C9" w14:textId="77777777" w:rsidR="00920EEE" w:rsidRPr="00A2756F" w:rsidRDefault="00920EEE" w:rsidP="00A2756F">
      <w:pPr>
        <w:spacing w:after="0" w:line="240" w:lineRule="auto"/>
        <w:jc w:val="both"/>
        <w:rPr>
          <w:rFonts w:ascii="Arial" w:eastAsia="Calibri" w:hAnsi="Arial" w:cs="Arial"/>
          <w:sz w:val="20"/>
          <w:szCs w:val="20"/>
        </w:rPr>
      </w:pPr>
    </w:p>
    <w:p w14:paraId="414A5A9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126.</w:t>
      </w:r>
      <w:r w:rsidRPr="00A2756F">
        <w:rPr>
          <w:rFonts w:ascii="Arial" w:eastAsia="Calibri" w:hAnsi="Arial" w:cs="Arial"/>
          <w:sz w:val="20"/>
          <w:szCs w:val="20"/>
        </w:rPr>
        <w:t xml:space="preserve"> Dentro del término de dos días siguientes a la notificación de la sentencia, el Tribunal Electoral, de oficio o a petición de parte, podrá aclarar un concepto o precisar los efectos de una sentencia, siempre y cuando esto no implique una alteración sustancial de los puntos resolutivos o del sentido del fallo. </w:t>
      </w:r>
    </w:p>
    <w:p w14:paraId="5C815E44" w14:textId="77777777" w:rsidR="00920EEE" w:rsidRPr="00A2756F" w:rsidRDefault="00920EEE" w:rsidP="00A2756F">
      <w:pPr>
        <w:spacing w:after="0" w:line="240" w:lineRule="auto"/>
        <w:jc w:val="both"/>
        <w:rPr>
          <w:rFonts w:ascii="Arial" w:eastAsia="Calibri" w:hAnsi="Arial" w:cs="Arial"/>
          <w:sz w:val="20"/>
          <w:szCs w:val="20"/>
        </w:rPr>
      </w:pPr>
    </w:p>
    <w:p w14:paraId="6A0A3EA0"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La aclaración formará parte de la resolución o sentencia.  </w:t>
      </w:r>
    </w:p>
    <w:p w14:paraId="26117DDB" w14:textId="77777777" w:rsidR="00920EEE" w:rsidRPr="00A2756F" w:rsidRDefault="00920EEE" w:rsidP="00A2756F">
      <w:pPr>
        <w:spacing w:after="0" w:line="240" w:lineRule="auto"/>
        <w:jc w:val="both"/>
        <w:rPr>
          <w:rFonts w:ascii="Arial" w:eastAsia="Calibri" w:hAnsi="Arial" w:cs="Arial"/>
          <w:sz w:val="20"/>
          <w:szCs w:val="20"/>
        </w:rPr>
      </w:pPr>
    </w:p>
    <w:p w14:paraId="08160C75"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127.</w:t>
      </w:r>
      <w:r w:rsidRPr="00A2756F">
        <w:rPr>
          <w:rFonts w:ascii="Arial" w:eastAsia="Calibri" w:hAnsi="Arial" w:cs="Arial"/>
          <w:sz w:val="20"/>
          <w:szCs w:val="20"/>
        </w:rPr>
        <w:t xml:space="preserve"> Las sentencias que dicte el Tribunal Electoral serán definitivas e inatacables. </w:t>
      </w:r>
    </w:p>
    <w:p w14:paraId="50E8AC6F" w14:textId="77777777" w:rsidR="00920EEE" w:rsidRPr="00A2756F" w:rsidRDefault="00920EEE" w:rsidP="00A2756F">
      <w:pPr>
        <w:spacing w:after="0" w:line="240" w:lineRule="auto"/>
        <w:jc w:val="both"/>
        <w:rPr>
          <w:rFonts w:ascii="Arial" w:eastAsia="Calibri" w:hAnsi="Arial" w:cs="Arial"/>
          <w:sz w:val="20"/>
          <w:szCs w:val="20"/>
        </w:rPr>
      </w:pPr>
    </w:p>
    <w:p w14:paraId="092C068E"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DÉCIMO QUINTA</w:t>
      </w:r>
    </w:p>
    <w:p w14:paraId="79041C19"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DEL CUMPLIMIENTO Y EJECUCIÓN DE LAS SENTENCIAS, DE LAS MEDIDAS DE APREMIO Y DE LAS CORRECCIONES DISCIPLINARIAS</w:t>
      </w:r>
    </w:p>
    <w:p w14:paraId="2DB6D2DC" w14:textId="77777777" w:rsidR="00920EEE" w:rsidRPr="00A2756F" w:rsidRDefault="00920EEE" w:rsidP="00A2756F">
      <w:pPr>
        <w:spacing w:after="0" w:line="240" w:lineRule="auto"/>
        <w:jc w:val="both"/>
        <w:rPr>
          <w:rFonts w:ascii="Arial" w:eastAsia="Calibri" w:hAnsi="Arial" w:cs="Arial"/>
          <w:sz w:val="20"/>
          <w:szCs w:val="20"/>
        </w:rPr>
      </w:pPr>
    </w:p>
    <w:p w14:paraId="59C40B6D" w14:textId="2930FDD1"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128.</w:t>
      </w:r>
      <w:r w:rsidRPr="00A2756F">
        <w:rPr>
          <w:rFonts w:ascii="Arial" w:eastAsia="Calibri" w:hAnsi="Arial" w:cs="Arial"/>
          <w:sz w:val="20"/>
          <w:szCs w:val="20"/>
        </w:rPr>
        <w:t xml:space="preserve"> Para hacer cumplir las disposiciones del presente ordenamiento y las sentencias que dicte, así como para mantener el orden</w:t>
      </w:r>
      <w:r w:rsidR="00005D0B" w:rsidRPr="00A2756F">
        <w:rPr>
          <w:rFonts w:ascii="Arial" w:eastAsia="Calibri" w:hAnsi="Arial" w:cs="Arial"/>
          <w:sz w:val="20"/>
          <w:szCs w:val="20"/>
        </w:rPr>
        <w:t>,</w:t>
      </w:r>
      <w:r w:rsidRPr="00A2756F">
        <w:rPr>
          <w:rFonts w:ascii="Arial" w:eastAsia="Calibri" w:hAnsi="Arial" w:cs="Arial"/>
          <w:sz w:val="20"/>
          <w:szCs w:val="20"/>
        </w:rPr>
        <w:t xml:space="preserve"> el respeto y la consideración debidos, el Tribunal Electoral podrá aplicar discrecionalmente los medios de apremio y las correcciones disciplinarias siguientes: </w:t>
      </w:r>
    </w:p>
    <w:p w14:paraId="50F735B4" w14:textId="77777777" w:rsidR="00920EEE" w:rsidRPr="00A2756F" w:rsidRDefault="00920EEE" w:rsidP="00A2756F">
      <w:pPr>
        <w:spacing w:after="0" w:line="240" w:lineRule="auto"/>
        <w:jc w:val="both"/>
        <w:rPr>
          <w:rFonts w:ascii="Arial" w:eastAsia="Calibri" w:hAnsi="Arial" w:cs="Arial"/>
          <w:sz w:val="20"/>
          <w:szCs w:val="20"/>
        </w:rPr>
      </w:pPr>
    </w:p>
    <w:p w14:paraId="36D423D1" w14:textId="77777777" w:rsidR="00920EEE" w:rsidRPr="00A2756F" w:rsidRDefault="00920EEE" w:rsidP="0030573A">
      <w:pPr>
        <w:numPr>
          <w:ilvl w:val="0"/>
          <w:numId w:val="4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Amonestación.</w:t>
      </w:r>
    </w:p>
    <w:p w14:paraId="036ED236"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4D830775" w14:textId="77777777" w:rsidR="00920EEE" w:rsidRPr="00A2756F" w:rsidRDefault="00920EEE" w:rsidP="0030573A">
      <w:pPr>
        <w:numPr>
          <w:ilvl w:val="0"/>
          <w:numId w:val="4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Multa de cincuenta hasta cinco mil veces la Unidad de Medida y Actualización. En caso de reincidencia se podrá aplicar hasta el doble de la cantidad señalada. </w:t>
      </w:r>
    </w:p>
    <w:p w14:paraId="36C1E2EE"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72B8C9E" w14:textId="77777777" w:rsidR="00920EEE" w:rsidRPr="00A2756F" w:rsidRDefault="00920EEE" w:rsidP="0030573A">
      <w:pPr>
        <w:numPr>
          <w:ilvl w:val="0"/>
          <w:numId w:val="4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Uso de la fuerza pública. </w:t>
      </w:r>
    </w:p>
    <w:p w14:paraId="6CBE602A"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5E7C1222" w14:textId="77777777" w:rsidR="00920EEE" w:rsidRPr="00A2756F" w:rsidRDefault="00920EEE" w:rsidP="0030573A">
      <w:pPr>
        <w:numPr>
          <w:ilvl w:val="0"/>
          <w:numId w:val="42"/>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Arresto hasta por treinta y seis horas.</w:t>
      </w:r>
    </w:p>
    <w:p w14:paraId="58D08B53" w14:textId="77777777" w:rsidR="00920EEE" w:rsidRPr="00A2756F" w:rsidRDefault="00920EEE" w:rsidP="00A2756F">
      <w:pPr>
        <w:spacing w:after="0" w:line="240" w:lineRule="auto"/>
        <w:jc w:val="both"/>
        <w:rPr>
          <w:rFonts w:ascii="Arial" w:eastAsia="Calibri" w:hAnsi="Arial" w:cs="Arial"/>
          <w:sz w:val="20"/>
          <w:szCs w:val="20"/>
        </w:rPr>
      </w:pPr>
    </w:p>
    <w:p w14:paraId="537DDB59" w14:textId="151B3FFE"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129.</w:t>
      </w:r>
      <w:r w:rsidRPr="00A2756F">
        <w:rPr>
          <w:rFonts w:ascii="Arial" w:eastAsia="Calibri" w:hAnsi="Arial" w:cs="Arial"/>
          <w:sz w:val="20"/>
          <w:szCs w:val="20"/>
        </w:rPr>
        <w:t xml:space="preserve"> Para el cumplimiento de sus resoluciones, el Tribunal</w:t>
      </w:r>
      <w:r w:rsidR="00005D0B" w:rsidRPr="00A2756F">
        <w:rPr>
          <w:rFonts w:ascii="Arial" w:eastAsia="Calibri" w:hAnsi="Arial" w:cs="Arial"/>
          <w:sz w:val="20"/>
          <w:szCs w:val="20"/>
        </w:rPr>
        <w:t xml:space="preserve"> Electoral</w:t>
      </w:r>
      <w:r w:rsidRPr="00A2756F">
        <w:rPr>
          <w:rFonts w:ascii="Arial" w:eastAsia="Calibri" w:hAnsi="Arial" w:cs="Arial"/>
          <w:sz w:val="20"/>
          <w:szCs w:val="20"/>
        </w:rPr>
        <w:t xml:space="preserve"> podrá vincular a órganos o autoridades que no hayan formado parte del procedimiento, atendiendo a la competencia legal de las mismas.</w:t>
      </w:r>
    </w:p>
    <w:p w14:paraId="1E54CA43" w14:textId="77777777" w:rsidR="00920EEE" w:rsidRPr="00A2756F" w:rsidRDefault="00920EEE" w:rsidP="00A2756F">
      <w:pPr>
        <w:spacing w:after="0" w:line="240" w:lineRule="auto"/>
        <w:rPr>
          <w:rFonts w:ascii="Arial" w:eastAsia="Calibri" w:hAnsi="Arial" w:cs="Arial"/>
          <w:b/>
          <w:bCs/>
          <w:sz w:val="20"/>
          <w:szCs w:val="20"/>
        </w:rPr>
      </w:pPr>
    </w:p>
    <w:p w14:paraId="35E03984"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CAPÍTULO DÉCIMO TERCERO</w:t>
      </w:r>
    </w:p>
    <w:p w14:paraId="760B5A3C"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LAS NULIDADES</w:t>
      </w:r>
    </w:p>
    <w:p w14:paraId="2C91B578" w14:textId="77777777" w:rsidR="00920EEE" w:rsidRPr="00A2756F" w:rsidRDefault="00920EEE" w:rsidP="00A2756F">
      <w:pPr>
        <w:spacing w:after="0" w:line="240" w:lineRule="auto"/>
        <w:jc w:val="center"/>
        <w:rPr>
          <w:rFonts w:ascii="Arial" w:eastAsia="Calibri" w:hAnsi="Arial" w:cs="Arial"/>
          <w:b/>
          <w:bCs/>
          <w:sz w:val="20"/>
          <w:szCs w:val="20"/>
        </w:rPr>
      </w:pPr>
    </w:p>
    <w:p w14:paraId="6CEB983B"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PRIMERA</w:t>
      </w:r>
    </w:p>
    <w:p w14:paraId="253BEEE5"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LAS REGLAS GENERALES</w:t>
      </w:r>
    </w:p>
    <w:p w14:paraId="07488A8E" w14:textId="77777777" w:rsidR="00920EEE" w:rsidRPr="00A2756F" w:rsidRDefault="00920EEE" w:rsidP="00A2756F">
      <w:pPr>
        <w:spacing w:after="0" w:line="240" w:lineRule="auto"/>
        <w:jc w:val="both"/>
        <w:rPr>
          <w:rFonts w:ascii="Arial" w:eastAsia="Calibri" w:hAnsi="Arial" w:cs="Arial"/>
          <w:sz w:val="20"/>
          <w:szCs w:val="20"/>
        </w:rPr>
      </w:pPr>
    </w:p>
    <w:p w14:paraId="04F82861" w14:textId="013A8D9D"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130.</w:t>
      </w:r>
      <w:r w:rsidRPr="00A2756F">
        <w:rPr>
          <w:rFonts w:ascii="Arial" w:eastAsia="Calibri" w:hAnsi="Arial" w:cs="Arial"/>
          <w:sz w:val="20"/>
          <w:szCs w:val="20"/>
        </w:rPr>
        <w:t xml:space="preserve"> Las nulidades establecidas en este </w:t>
      </w:r>
      <w:r w:rsidR="00D81010" w:rsidRPr="00A2756F">
        <w:rPr>
          <w:rFonts w:ascii="Arial" w:eastAsia="Calibri" w:hAnsi="Arial" w:cs="Arial"/>
          <w:sz w:val="20"/>
          <w:szCs w:val="20"/>
        </w:rPr>
        <w:t>C</w:t>
      </w:r>
      <w:r w:rsidRPr="00A2756F">
        <w:rPr>
          <w:rFonts w:ascii="Arial" w:eastAsia="Calibri" w:hAnsi="Arial" w:cs="Arial"/>
          <w:sz w:val="20"/>
          <w:szCs w:val="20"/>
        </w:rPr>
        <w:t>apítulo</w:t>
      </w:r>
      <w:r w:rsidR="00D81010" w:rsidRPr="00A2756F">
        <w:rPr>
          <w:rFonts w:ascii="Arial" w:eastAsia="Calibri" w:hAnsi="Arial" w:cs="Arial"/>
          <w:sz w:val="20"/>
          <w:szCs w:val="20"/>
        </w:rPr>
        <w:t>,</w:t>
      </w:r>
      <w:r w:rsidRPr="00A2756F">
        <w:rPr>
          <w:rFonts w:ascii="Arial" w:eastAsia="Calibri" w:hAnsi="Arial" w:cs="Arial"/>
          <w:sz w:val="20"/>
          <w:szCs w:val="20"/>
        </w:rPr>
        <w:t xml:space="preserve"> podrán afectar la votación emitida en una o varias casillas y, en consecuencia, los resultados del cómputo de la elección impugnada.</w:t>
      </w:r>
    </w:p>
    <w:p w14:paraId="3F31CCF5" w14:textId="77777777" w:rsidR="00920EEE" w:rsidRPr="00A2756F" w:rsidRDefault="00920EEE" w:rsidP="00A2756F">
      <w:pPr>
        <w:spacing w:after="0" w:line="240" w:lineRule="auto"/>
        <w:jc w:val="both"/>
        <w:rPr>
          <w:rFonts w:ascii="Arial" w:eastAsia="Calibri" w:hAnsi="Arial" w:cs="Arial"/>
          <w:sz w:val="20"/>
          <w:szCs w:val="20"/>
        </w:rPr>
      </w:pPr>
    </w:p>
    <w:p w14:paraId="7490A3EC"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Los efectos de las nulidades decretadas por el Tribunal Electoral respecto de la votación emitida en una o varias casillas o de una elección, se contraen exclusivamente a la votación o elección para la que expresamente se haya hecho valer el juicio de inconformidad.</w:t>
      </w:r>
    </w:p>
    <w:p w14:paraId="6BED9B87" w14:textId="77777777" w:rsidR="00920EEE" w:rsidRPr="00A2756F" w:rsidRDefault="00920EEE" w:rsidP="00A2756F">
      <w:pPr>
        <w:spacing w:after="0" w:line="240" w:lineRule="auto"/>
        <w:jc w:val="both"/>
        <w:rPr>
          <w:rFonts w:ascii="Arial" w:eastAsia="Calibri" w:hAnsi="Arial" w:cs="Arial"/>
          <w:sz w:val="20"/>
          <w:szCs w:val="20"/>
        </w:rPr>
      </w:pPr>
    </w:p>
    <w:p w14:paraId="1574818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131.</w:t>
      </w:r>
      <w:r w:rsidRPr="00A2756F">
        <w:rPr>
          <w:rFonts w:ascii="Arial" w:eastAsia="Calibri" w:hAnsi="Arial" w:cs="Arial"/>
          <w:sz w:val="20"/>
          <w:szCs w:val="20"/>
        </w:rPr>
        <w:t xml:space="preserve"> Las elecciones cuyos cómputos, constancias de validez y mayoría no sean impugnadas en tiempo y forma, se considerarán válidas, definitivas e inatacables.</w:t>
      </w:r>
    </w:p>
    <w:p w14:paraId="319AF3A3" w14:textId="77777777" w:rsidR="00920EEE" w:rsidRPr="00A2756F" w:rsidRDefault="00920EEE" w:rsidP="00A2756F">
      <w:pPr>
        <w:spacing w:after="0" w:line="240" w:lineRule="auto"/>
        <w:jc w:val="both"/>
        <w:rPr>
          <w:rFonts w:ascii="Arial" w:eastAsia="Calibri" w:hAnsi="Arial" w:cs="Arial"/>
          <w:sz w:val="20"/>
          <w:szCs w:val="20"/>
        </w:rPr>
      </w:pPr>
    </w:p>
    <w:p w14:paraId="20817FE5"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132.</w:t>
      </w:r>
      <w:r w:rsidRPr="00A2756F">
        <w:rPr>
          <w:rFonts w:ascii="Arial" w:eastAsia="Calibri" w:hAnsi="Arial" w:cs="Arial"/>
          <w:sz w:val="20"/>
          <w:szCs w:val="20"/>
        </w:rPr>
        <w:t xml:space="preserve"> Las candidaturas no podrán invocar en su favor, en medio de impugnación alguno, causales de nulidad, hechos o circunstancias que ellos mismos hayan provocado.</w:t>
      </w:r>
    </w:p>
    <w:p w14:paraId="23143934" w14:textId="77777777" w:rsidR="00920EEE" w:rsidRPr="00A2756F" w:rsidRDefault="00920EEE" w:rsidP="00A2756F">
      <w:pPr>
        <w:spacing w:after="0" w:line="240" w:lineRule="auto"/>
        <w:jc w:val="both"/>
        <w:rPr>
          <w:rFonts w:ascii="Arial" w:eastAsia="Calibri" w:hAnsi="Arial" w:cs="Arial"/>
          <w:sz w:val="20"/>
          <w:szCs w:val="20"/>
        </w:rPr>
      </w:pPr>
    </w:p>
    <w:p w14:paraId="59E33E88"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 xml:space="preserve">Artículo 133. </w:t>
      </w:r>
      <w:r w:rsidRPr="00A2756F">
        <w:rPr>
          <w:rFonts w:ascii="Arial" w:eastAsia="Calibri" w:hAnsi="Arial" w:cs="Arial"/>
          <w:sz w:val="20"/>
          <w:szCs w:val="20"/>
        </w:rPr>
        <w:t>Son causas de nulidad de una elección las previstas en la Ley Electoral y en la Ley General, con las excepciones previstas en esta Ley.</w:t>
      </w:r>
    </w:p>
    <w:p w14:paraId="7DE2BB8C" w14:textId="77777777" w:rsidR="00920EEE" w:rsidRPr="00A2756F" w:rsidRDefault="00920EEE" w:rsidP="00A2756F">
      <w:pPr>
        <w:spacing w:after="0" w:line="240" w:lineRule="auto"/>
        <w:jc w:val="both"/>
        <w:rPr>
          <w:rFonts w:ascii="Arial" w:eastAsia="Calibri" w:hAnsi="Arial" w:cs="Arial"/>
          <w:sz w:val="20"/>
          <w:szCs w:val="20"/>
        </w:rPr>
      </w:pPr>
    </w:p>
    <w:p w14:paraId="7E41E962"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134.</w:t>
      </w:r>
      <w:r w:rsidRPr="00A2756F">
        <w:rPr>
          <w:rFonts w:ascii="Arial" w:eastAsia="Calibri" w:hAnsi="Arial" w:cs="Arial"/>
          <w:sz w:val="20"/>
          <w:szCs w:val="20"/>
        </w:rPr>
        <w:t xml:space="preserve"> Sólo podrá ser declarada nula la elección de una persona juzgadora, cuando las causas que se invoquen hayan sido plenamente acreditadas y sean determinantes para el resultado de la elección.</w:t>
      </w:r>
    </w:p>
    <w:p w14:paraId="41A35ACC" w14:textId="77777777" w:rsidR="00920EEE" w:rsidRPr="00A2756F" w:rsidRDefault="00920EEE" w:rsidP="00A2756F">
      <w:pPr>
        <w:spacing w:after="0" w:line="240" w:lineRule="auto"/>
        <w:jc w:val="both"/>
        <w:rPr>
          <w:rFonts w:ascii="Arial" w:eastAsia="Calibri" w:hAnsi="Arial" w:cs="Arial"/>
          <w:sz w:val="20"/>
          <w:szCs w:val="20"/>
        </w:rPr>
      </w:pPr>
    </w:p>
    <w:p w14:paraId="32DF2A3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135.</w:t>
      </w:r>
      <w:r w:rsidRPr="00A2756F">
        <w:rPr>
          <w:rFonts w:ascii="Arial" w:eastAsia="Calibri" w:hAnsi="Arial" w:cs="Arial"/>
          <w:sz w:val="20"/>
          <w:szCs w:val="20"/>
        </w:rPr>
        <w:t xml:space="preserve"> El Tribunal Electoral podrá declarar la nulidad de una elección cuando se hayan cometido en forma generalizada violaciones sustanciales en la jornada electoral y se demuestre que las mismas son determinantes para el resultado de la elección, salvo que las irregularidades sean imputables a la parte promovente.</w:t>
      </w:r>
    </w:p>
    <w:p w14:paraId="36642FBE" w14:textId="77777777" w:rsidR="00920EEE" w:rsidRPr="00A2756F" w:rsidRDefault="00920EEE" w:rsidP="00A2756F">
      <w:pPr>
        <w:spacing w:after="0" w:line="240" w:lineRule="auto"/>
        <w:jc w:val="both"/>
        <w:rPr>
          <w:rFonts w:ascii="Arial" w:eastAsia="Calibri" w:hAnsi="Arial" w:cs="Arial"/>
          <w:sz w:val="20"/>
          <w:szCs w:val="20"/>
        </w:rPr>
      </w:pPr>
    </w:p>
    <w:p w14:paraId="3C884DBC"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136.</w:t>
      </w:r>
      <w:r w:rsidRPr="00A2756F">
        <w:rPr>
          <w:rFonts w:ascii="Arial" w:eastAsia="Calibri" w:hAnsi="Arial" w:cs="Arial"/>
          <w:sz w:val="20"/>
          <w:szCs w:val="20"/>
        </w:rPr>
        <w:t xml:space="preserve"> El Tribunal Electoral deberá declarar la nulidad de la elección por violaciones graves, dolosas y determinantes en los casos siguientes:</w:t>
      </w:r>
    </w:p>
    <w:p w14:paraId="541B0A99" w14:textId="77777777" w:rsidR="00920EEE" w:rsidRPr="00A2756F" w:rsidRDefault="00920EEE" w:rsidP="00A2756F">
      <w:pPr>
        <w:spacing w:after="0" w:line="240" w:lineRule="auto"/>
        <w:jc w:val="both"/>
        <w:rPr>
          <w:rFonts w:ascii="Arial" w:eastAsia="Calibri" w:hAnsi="Arial" w:cs="Arial"/>
          <w:sz w:val="20"/>
          <w:szCs w:val="20"/>
        </w:rPr>
      </w:pPr>
    </w:p>
    <w:p w14:paraId="2C727F9A" w14:textId="77777777" w:rsidR="00920EEE" w:rsidRPr="00A2756F" w:rsidRDefault="00920EEE" w:rsidP="00A2756F">
      <w:pPr>
        <w:numPr>
          <w:ilvl w:val="0"/>
          <w:numId w:val="29"/>
        </w:numPr>
        <w:spacing w:after="0" w:line="240" w:lineRule="auto"/>
        <w:contextualSpacing/>
        <w:jc w:val="both"/>
        <w:rPr>
          <w:rFonts w:ascii="Arial" w:eastAsia="Calibri" w:hAnsi="Arial" w:cs="Arial"/>
          <w:sz w:val="20"/>
          <w:szCs w:val="20"/>
        </w:rPr>
      </w:pPr>
      <w:r w:rsidRPr="00A2756F">
        <w:rPr>
          <w:rFonts w:ascii="Arial" w:eastAsia="Calibri" w:hAnsi="Arial" w:cs="Arial"/>
          <w:sz w:val="20"/>
          <w:szCs w:val="20"/>
        </w:rPr>
        <w:t xml:space="preserve">Se exceda en un cinco por ciento el tope de gastos personales de campaña. </w:t>
      </w:r>
    </w:p>
    <w:p w14:paraId="3F95FFA0" w14:textId="77777777" w:rsidR="00920EEE" w:rsidRPr="00A2756F" w:rsidRDefault="00920EEE" w:rsidP="00A2756F">
      <w:pPr>
        <w:spacing w:after="0" w:line="240" w:lineRule="auto"/>
        <w:ind w:left="1080"/>
        <w:contextualSpacing/>
        <w:jc w:val="both"/>
        <w:rPr>
          <w:rFonts w:ascii="Arial" w:eastAsia="Calibri" w:hAnsi="Arial" w:cs="Arial"/>
          <w:sz w:val="20"/>
          <w:szCs w:val="20"/>
        </w:rPr>
      </w:pPr>
    </w:p>
    <w:p w14:paraId="787C7E4E" w14:textId="77777777" w:rsidR="00920EEE" w:rsidRPr="00A2756F" w:rsidRDefault="00920EEE" w:rsidP="00A2756F">
      <w:pPr>
        <w:numPr>
          <w:ilvl w:val="0"/>
          <w:numId w:val="29"/>
        </w:numPr>
        <w:spacing w:after="0" w:line="240" w:lineRule="auto"/>
        <w:contextualSpacing/>
        <w:jc w:val="both"/>
        <w:rPr>
          <w:rFonts w:ascii="Arial" w:eastAsia="Calibri" w:hAnsi="Arial" w:cs="Arial"/>
          <w:sz w:val="20"/>
          <w:szCs w:val="20"/>
        </w:rPr>
      </w:pPr>
      <w:r w:rsidRPr="00A2756F">
        <w:rPr>
          <w:rFonts w:ascii="Arial" w:eastAsia="Calibri" w:hAnsi="Arial" w:cs="Arial"/>
          <w:sz w:val="20"/>
          <w:szCs w:val="20"/>
        </w:rPr>
        <w:t>Se compre o adquiera cobertura informativa o tiempos en radio y televisión, fuera de los supuestos previstos en la ley.</w:t>
      </w:r>
    </w:p>
    <w:p w14:paraId="5B0666BA" w14:textId="77777777" w:rsidR="00920EEE" w:rsidRPr="00A2756F" w:rsidRDefault="00920EEE" w:rsidP="00A2756F">
      <w:pPr>
        <w:spacing w:after="0" w:line="240" w:lineRule="auto"/>
        <w:ind w:left="720"/>
        <w:contextualSpacing/>
        <w:rPr>
          <w:rFonts w:ascii="Arial" w:eastAsia="Calibri" w:hAnsi="Arial" w:cs="Arial"/>
          <w:sz w:val="20"/>
          <w:szCs w:val="20"/>
        </w:rPr>
      </w:pPr>
    </w:p>
    <w:p w14:paraId="1F9FD918" w14:textId="3E577E00" w:rsidR="00920EEE" w:rsidRPr="00A2756F" w:rsidRDefault="00920EEE" w:rsidP="00A2756F">
      <w:pPr>
        <w:numPr>
          <w:ilvl w:val="0"/>
          <w:numId w:val="29"/>
        </w:numPr>
        <w:spacing w:after="0" w:line="240" w:lineRule="auto"/>
        <w:contextualSpacing/>
        <w:jc w:val="both"/>
        <w:rPr>
          <w:rFonts w:ascii="Arial" w:eastAsia="Calibri" w:hAnsi="Arial" w:cs="Arial"/>
          <w:sz w:val="20"/>
          <w:szCs w:val="20"/>
        </w:rPr>
      </w:pPr>
      <w:r w:rsidRPr="00A2756F">
        <w:rPr>
          <w:rFonts w:ascii="Arial" w:eastAsia="Calibri" w:hAnsi="Arial" w:cs="Arial"/>
          <w:sz w:val="20"/>
          <w:szCs w:val="20"/>
        </w:rPr>
        <w:t>Se reciban o utilicen recursos de procedencia ilícita</w:t>
      </w:r>
      <w:r w:rsidR="00D81010" w:rsidRPr="00A2756F">
        <w:rPr>
          <w:rFonts w:ascii="Arial" w:eastAsia="Calibri" w:hAnsi="Arial" w:cs="Arial"/>
          <w:sz w:val="20"/>
          <w:szCs w:val="20"/>
        </w:rPr>
        <w:t>,</w:t>
      </w:r>
      <w:r w:rsidRPr="00A2756F">
        <w:rPr>
          <w:rFonts w:ascii="Arial" w:eastAsia="Calibri" w:hAnsi="Arial" w:cs="Arial"/>
          <w:sz w:val="20"/>
          <w:szCs w:val="20"/>
        </w:rPr>
        <w:t xml:space="preserve"> o recursos públicos y privados en las campañas.  </w:t>
      </w:r>
    </w:p>
    <w:p w14:paraId="52583A4B" w14:textId="77777777" w:rsidR="00920EEE" w:rsidRPr="00A2756F" w:rsidRDefault="00920EEE" w:rsidP="00A2756F">
      <w:pPr>
        <w:spacing w:after="0" w:line="240" w:lineRule="auto"/>
        <w:ind w:left="720"/>
        <w:contextualSpacing/>
        <w:rPr>
          <w:rFonts w:ascii="Arial" w:eastAsia="Calibri" w:hAnsi="Arial" w:cs="Arial"/>
          <w:sz w:val="20"/>
          <w:szCs w:val="20"/>
        </w:rPr>
      </w:pPr>
    </w:p>
    <w:p w14:paraId="1DC14184" w14:textId="77777777" w:rsidR="00920EEE" w:rsidRPr="00A2756F" w:rsidRDefault="00920EEE" w:rsidP="00A2756F">
      <w:pPr>
        <w:numPr>
          <w:ilvl w:val="0"/>
          <w:numId w:val="29"/>
        </w:numPr>
        <w:spacing w:after="0" w:line="240" w:lineRule="auto"/>
        <w:contextualSpacing/>
        <w:jc w:val="both"/>
        <w:rPr>
          <w:rFonts w:ascii="Arial" w:eastAsia="Calibri" w:hAnsi="Arial" w:cs="Arial"/>
          <w:sz w:val="20"/>
          <w:szCs w:val="20"/>
        </w:rPr>
      </w:pPr>
      <w:r w:rsidRPr="00A2756F">
        <w:rPr>
          <w:rFonts w:ascii="Arial" w:eastAsia="Calibri" w:hAnsi="Arial" w:cs="Arial"/>
          <w:sz w:val="20"/>
          <w:szCs w:val="20"/>
        </w:rPr>
        <w:t xml:space="preserve">Se acredite la violencia política grave contra las mujeres en razón de género mediante sentencia firme del órgano jurisdiccional electoral. </w:t>
      </w:r>
    </w:p>
    <w:p w14:paraId="19FB1882" w14:textId="77777777" w:rsidR="00920EEE" w:rsidRPr="00A2756F" w:rsidRDefault="00920EEE" w:rsidP="00A2756F">
      <w:pPr>
        <w:spacing w:after="0" w:line="240" w:lineRule="auto"/>
        <w:jc w:val="both"/>
        <w:rPr>
          <w:rFonts w:ascii="Arial" w:eastAsia="Calibri" w:hAnsi="Arial" w:cs="Arial"/>
          <w:sz w:val="20"/>
          <w:szCs w:val="20"/>
        </w:rPr>
      </w:pPr>
    </w:p>
    <w:p w14:paraId="50E7E581" w14:textId="3D89A828"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137.</w:t>
      </w:r>
      <w:r w:rsidRPr="00A2756F">
        <w:rPr>
          <w:rFonts w:ascii="Arial" w:eastAsia="Calibri" w:hAnsi="Arial" w:cs="Arial"/>
          <w:sz w:val="20"/>
          <w:szCs w:val="20"/>
        </w:rPr>
        <w:t xml:space="preserve"> Las violaciones a que se refiere el artículo anterior</w:t>
      </w:r>
      <w:r w:rsidR="00D81010" w:rsidRPr="00A2756F">
        <w:rPr>
          <w:rFonts w:ascii="Arial" w:eastAsia="Calibri" w:hAnsi="Arial" w:cs="Arial"/>
          <w:sz w:val="20"/>
          <w:szCs w:val="20"/>
        </w:rPr>
        <w:t>,</w:t>
      </w:r>
      <w:r w:rsidRPr="00A2756F">
        <w:rPr>
          <w:rFonts w:ascii="Arial" w:eastAsia="Calibri" w:hAnsi="Arial" w:cs="Arial"/>
          <w:sz w:val="20"/>
          <w:szCs w:val="20"/>
        </w:rPr>
        <w:t xml:space="preserve"> deberán acreditarse de manera objetiva y material. Se presumirá que las violaciones son determinantes cuando la diferencia entre la votación obtenida entre el primero y el segundo lugar sea menor al cinco por ciento.</w:t>
      </w:r>
    </w:p>
    <w:p w14:paraId="6B5C5B21" w14:textId="77777777" w:rsidR="00920EEE" w:rsidRPr="00A2756F" w:rsidRDefault="00920EEE" w:rsidP="00A2756F">
      <w:pPr>
        <w:spacing w:after="0" w:line="240" w:lineRule="auto"/>
        <w:jc w:val="both"/>
        <w:rPr>
          <w:rFonts w:ascii="Arial" w:eastAsia="Calibri" w:hAnsi="Arial" w:cs="Arial"/>
          <w:sz w:val="20"/>
          <w:szCs w:val="20"/>
        </w:rPr>
      </w:pPr>
    </w:p>
    <w:p w14:paraId="5120F5F3"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138.</w:t>
      </w:r>
      <w:r w:rsidRPr="00A2756F">
        <w:rPr>
          <w:rFonts w:ascii="Arial" w:eastAsia="Calibri" w:hAnsi="Arial" w:cs="Arial"/>
          <w:sz w:val="20"/>
          <w:szCs w:val="20"/>
        </w:rPr>
        <w:t xml:space="preserve"> En caso de nulidad de la elección, se convocará a una elección extraordinaria, en la que no podrá participar la persona que generó las conductas que derivaron la nulidad.</w:t>
      </w:r>
    </w:p>
    <w:p w14:paraId="788859F1" w14:textId="77777777" w:rsidR="00920EEE" w:rsidRPr="00A2756F" w:rsidRDefault="00920EEE" w:rsidP="00A2756F">
      <w:pPr>
        <w:spacing w:after="0" w:line="240" w:lineRule="auto"/>
        <w:jc w:val="both"/>
        <w:rPr>
          <w:rFonts w:ascii="Arial" w:eastAsia="Calibri" w:hAnsi="Arial" w:cs="Arial"/>
          <w:sz w:val="20"/>
          <w:szCs w:val="20"/>
        </w:rPr>
      </w:pPr>
    </w:p>
    <w:p w14:paraId="21EF7D9F"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 xml:space="preserve">Artículo 139. </w:t>
      </w:r>
      <w:r w:rsidRPr="00A2756F">
        <w:rPr>
          <w:rFonts w:ascii="Arial" w:eastAsia="Calibri" w:hAnsi="Arial" w:cs="Arial"/>
          <w:sz w:val="20"/>
          <w:szCs w:val="20"/>
        </w:rPr>
        <w:t xml:space="preserve">Para determinar la validez o nulidad de los votos, se observarán las reglas siguientes: </w:t>
      </w:r>
    </w:p>
    <w:p w14:paraId="7BB2F508" w14:textId="77777777" w:rsidR="00920EEE" w:rsidRPr="00A2756F" w:rsidRDefault="00920EEE" w:rsidP="00A2756F">
      <w:pPr>
        <w:spacing w:after="0" w:line="240" w:lineRule="auto"/>
        <w:jc w:val="both"/>
        <w:rPr>
          <w:rFonts w:ascii="Arial" w:eastAsia="Calibri" w:hAnsi="Arial" w:cs="Arial"/>
          <w:sz w:val="20"/>
          <w:szCs w:val="20"/>
        </w:rPr>
      </w:pPr>
    </w:p>
    <w:p w14:paraId="1B6F1D8F" w14:textId="088D7DC3" w:rsidR="00920EEE" w:rsidRPr="00A2756F" w:rsidRDefault="00920EEE" w:rsidP="0030573A">
      <w:pPr>
        <w:numPr>
          <w:ilvl w:val="0"/>
          <w:numId w:val="2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Se contará un voto válido por la marca o asiento que realice la persona votante</w:t>
      </w:r>
      <w:r w:rsidR="00D81010" w:rsidRPr="00A2756F">
        <w:rPr>
          <w:rFonts w:ascii="Arial" w:eastAsia="Calibri" w:hAnsi="Arial" w:cs="Arial"/>
          <w:sz w:val="20"/>
          <w:szCs w:val="20"/>
        </w:rPr>
        <w:t>,</w:t>
      </w:r>
      <w:r w:rsidRPr="00A2756F">
        <w:rPr>
          <w:rFonts w:ascii="Arial" w:eastAsia="Calibri" w:hAnsi="Arial" w:cs="Arial"/>
          <w:sz w:val="20"/>
          <w:szCs w:val="20"/>
        </w:rPr>
        <w:t xml:space="preserve"> en un recuadro de una misma boleta</w:t>
      </w:r>
      <w:r w:rsidR="00D81010" w:rsidRPr="00A2756F">
        <w:rPr>
          <w:rFonts w:ascii="Arial" w:eastAsia="Calibri" w:hAnsi="Arial" w:cs="Arial"/>
          <w:sz w:val="20"/>
          <w:szCs w:val="20"/>
        </w:rPr>
        <w:t>,</w:t>
      </w:r>
      <w:r w:rsidRPr="00A2756F">
        <w:rPr>
          <w:rFonts w:ascii="Arial" w:eastAsia="Calibri" w:hAnsi="Arial" w:cs="Arial"/>
          <w:sz w:val="20"/>
          <w:szCs w:val="20"/>
        </w:rPr>
        <w:t xml:space="preserve"> en favor de una candidatura claramente identificable, con independencia de que puedan emitirse dos o más votos por diversas candidaturas contenidas en una misma boleta. </w:t>
      </w:r>
    </w:p>
    <w:p w14:paraId="10CDAEED"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3DBC6183" w14:textId="77777777" w:rsidR="00920EEE" w:rsidRPr="00A2756F" w:rsidRDefault="00920EEE" w:rsidP="0030573A">
      <w:pPr>
        <w:numPr>
          <w:ilvl w:val="0"/>
          <w:numId w:val="2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El Consejo Estatal determinará la cantidad de votos válidos que pueda emitir cada persona votante en una misma boleta, en función del tipo de elección, categoría y el número de candidaturas a elegir.</w:t>
      </w:r>
    </w:p>
    <w:p w14:paraId="7EF5A6E4"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311083E5" w14:textId="77777777" w:rsidR="00920EEE" w:rsidRPr="00A2756F" w:rsidRDefault="00920EEE" w:rsidP="0030573A">
      <w:pPr>
        <w:numPr>
          <w:ilvl w:val="0"/>
          <w:numId w:val="2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Se contará como voto nulo la falta de marca en uno o más de los recuadros de la boleta.</w:t>
      </w:r>
    </w:p>
    <w:p w14:paraId="61A0C6D3"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6FF8764C" w14:textId="77777777" w:rsidR="00920EEE" w:rsidRPr="00A2756F" w:rsidRDefault="00920EEE" w:rsidP="0030573A">
      <w:pPr>
        <w:numPr>
          <w:ilvl w:val="0"/>
          <w:numId w:val="2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lastRenderedPageBreak/>
        <w:t>Se contará como voto nulo aquellas marcas en que sea imposible determinar razonable y objetivamente la intención del voto.</w:t>
      </w:r>
    </w:p>
    <w:p w14:paraId="29DF4629"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759352CE" w14:textId="77777777" w:rsidR="00920EEE" w:rsidRPr="00A2756F" w:rsidRDefault="00920EEE" w:rsidP="0030573A">
      <w:pPr>
        <w:numPr>
          <w:ilvl w:val="0"/>
          <w:numId w:val="2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Se contarán como votos nulos aquellos en que se asiente o marque en más de un recuadro la votación en favor de una misma candidatura por categoría. Solo podrá contabilizarse como válido el primer voto identificado por categoría.</w:t>
      </w:r>
    </w:p>
    <w:p w14:paraId="2FDCA6B7" w14:textId="77777777" w:rsidR="00920EEE" w:rsidRPr="00A2756F" w:rsidRDefault="00920EEE" w:rsidP="00A2756F">
      <w:pPr>
        <w:spacing w:after="0" w:line="240" w:lineRule="auto"/>
        <w:ind w:left="720"/>
        <w:contextualSpacing/>
        <w:rPr>
          <w:rFonts w:ascii="Arial" w:eastAsia="Calibri" w:hAnsi="Arial" w:cs="Arial"/>
          <w:sz w:val="20"/>
          <w:szCs w:val="20"/>
        </w:rPr>
      </w:pPr>
    </w:p>
    <w:p w14:paraId="3EF49A50"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 xml:space="preserve">El Consejo Estatal emitirá los criterios generales aplicables a la validez y nulidad de votos contenidos en esta Ley. </w:t>
      </w:r>
    </w:p>
    <w:p w14:paraId="48D0D51D" w14:textId="77777777" w:rsidR="00920EEE" w:rsidRPr="00A2756F" w:rsidRDefault="00920EEE" w:rsidP="00A2756F">
      <w:pPr>
        <w:spacing w:after="0" w:line="240" w:lineRule="auto"/>
        <w:jc w:val="both"/>
        <w:rPr>
          <w:rFonts w:ascii="Arial" w:eastAsia="Calibri" w:hAnsi="Arial" w:cs="Arial"/>
          <w:sz w:val="20"/>
          <w:szCs w:val="20"/>
        </w:rPr>
      </w:pPr>
    </w:p>
    <w:p w14:paraId="0E8CA283" w14:textId="77777777" w:rsidR="00920EEE" w:rsidRPr="00A2756F" w:rsidRDefault="00920EEE" w:rsidP="00A2756F">
      <w:pPr>
        <w:spacing w:after="0" w:line="240" w:lineRule="auto"/>
        <w:jc w:val="center"/>
        <w:rPr>
          <w:rFonts w:ascii="Arial" w:eastAsia="Calibri" w:hAnsi="Arial" w:cs="Arial"/>
          <w:b/>
          <w:bCs/>
          <w:sz w:val="20"/>
          <w:szCs w:val="20"/>
        </w:rPr>
      </w:pPr>
      <w:bookmarkStart w:id="11" w:name="_Hlk187865508"/>
      <w:r w:rsidRPr="00A2756F">
        <w:rPr>
          <w:rFonts w:ascii="Arial" w:eastAsia="Calibri" w:hAnsi="Arial" w:cs="Arial"/>
          <w:b/>
          <w:bCs/>
          <w:sz w:val="20"/>
          <w:szCs w:val="20"/>
        </w:rPr>
        <w:t>SECCIÓN SEGUNDA</w:t>
      </w:r>
    </w:p>
    <w:p w14:paraId="4443416C"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 NULIDAD DE LA VOTACIÓN RECIBIDA EN CASILLA</w:t>
      </w:r>
    </w:p>
    <w:bookmarkEnd w:id="11"/>
    <w:p w14:paraId="6331B129" w14:textId="77777777" w:rsidR="00920EEE" w:rsidRPr="00A2756F" w:rsidRDefault="00920EEE" w:rsidP="00A2756F">
      <w:pPr>
        <w:spacing w:after="0" w:line="240" w:lineRule="auto"/>
        <w:jc w:val="both"/>
        <w:rPr>
          <w:rFonts w:ascii="Arial" w:eastAsia="Calibri" w:hAnsi="Arial" w:cs="Arial"/>
          <w:sz w:val="20"/>
          <w:szCs w:val="20"/>
        </w:rPr>
      </w:pPr>
    </w:p>
    <w:p w14:paraId="04666570" w14:textId="371E6294"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140.</w:t>
      </w:r>
      <w:r w:rsidRPr="00A2756F">
        <w:rPr>
          <w:rFonts w:ascii="Arial" w:eastAsia="Calibri" w:hAnsi="Arial" w:cs="Arial"/>
          <w:sz w:val="20"/>
          <w:szCs w:val="20"/>
        </w:rPr>
        <w:t xml:space="preserve"> La votación recibida en una casilla será nula</w:t>
      </w:r>
      <w:r w:rsidR="00D81010" w:rsidRPr="00A2756F">
        <w:rPr>
          <w:rFonts w:ascii="Arial" w:eastAsia="Calibri" w:hAnsi="Arial" w:cs="Arial"/>
          <w:sz w:val="20"/>
          <w:szCs w:val="20"/>
        </w:rPr>
        <w:t>,</w:t>
      </w:r>
      <w:r w:rsidRPr="00A2756F">
        <w:rPr>
          <w:rFonts w:ascii="Arial" w:eastAsia="Calibri" w:hAnsi="Arial" w:cs="Arial"/>
          <w:sz w:val="20"/>
          <w:szCs w:val="20"/>
        </w:rPr>
        <w:t xml:space="preserve"> cuando se acredite cualquiera de las siguientes causales: </w:t>
      </w:r>
    </w:p>
    <w:p w14:paraId="674E309C" w14:textId="77777777" w:rsidR="00920EEE" w:rsidRPr="00A2756F" w:rsidRDefault="00920EEE" w:rsidP="00A2756F">
      <w:pPr>
        <w:spacing w:after="0" w:line="240" w:lineRule="auto"/>
        <w:jc w:val="both"/>
        <w:rPr>
          <w:rFonts w:ascii="Arial" w:eastAsia="Calibri" w:hAnsi="Arial" w:cs="Arial"/>
          <w:sz w:val="20"/>
          <w:szCs w:val="20"/>
        </w:rPr>
      </w:pPr>
    </w:p>
    <w:p w14:paraId="3DABAFFB"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Instalar la casilla, sin causa justificada, en lugar distinto al señalado por el Instituto Nacional.</w:t>
      </w:r>
    </w:p>
    <w:p w14:paraId="7E8B0BD1"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375156C0"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Entregar, sin causa justificada, el paquete que contenga los expedientes electorales al Instituto Estatal, fuera de los plazos señalados por la Ley Electoral.</w:t>
      </w:r>
    </w:p>
    <w:p w14:paraId="4679C71C"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8D86253"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Recibir la votación en fecha distinta a la señalada para la celebración de la elección. </w:t>
      </w:r>
    </w:p>
    <w:p w14:paraId="3040EC3C"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5B38AB8"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Recibir la votación personas u órganos distintos a los facultados por la ley.</w:t>
      </w:r>
    </w:p>
    <w:p w14:paraId="13DD9548"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36B495DE"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Permitir a la ciudadanía sufragar sin Credencial para Votar o cuyo nombre no aparezca en la lista nominal de electores y siempre que ello sea determinante para el resultado de la votación.</w:t>
      </w:r>
    </w:p>
    <w:p w14:paraId="48E62DA8"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1724EDD"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Ejercer violencia física o presión sobre quienes integran la mesa directiva de casilla o sobre el electorado y siempre que esos hechos sean determinantes para el resultado de la votación.</w:t>
      </w:r>
    </w:p>
    <w:p w14:paraId="59483D0A"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35A90C9"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Impedir, sin causa justificada, el ejercicio del derecho de voto a la ciudadanía y esto sea determinante para el resultado de la votación.</w:t>
      </w:r>
    </w:p>
    <w:p w14:paraId="047134EE"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06085400" w14:textId="77777777" w:rsidR="00920EEE" w:rsidRPr="00A2756F" w:rsidRDefault="00920EEE" w:rsidP="0030573A">
      <w:pPr>
        <w:numPr>
          <w:ilvl w:val="0"/>
          <w:numId w:val="48"/>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Existir irregularidades graves, plenamente acreditadas y no reparables durante la jornada electoral o en las actas de escrutinio y cómputo que, en forma evidente, pongan en duda la certeza de la votación y sean determinantes para el resultado de la misma.</w:t>
      </w:r>
    </w:p>
    <w:p w14:paraId="73A3AFA0" w14:textId="77777777" w:rsidR="00BB6D74" w:rsidRPr="00A2756F" w:rsidRDefault="00BB6D74" w:rsidP="00A2756F">
      <w:pPr>
        <w:spacing w:after="0" w:line="240" w:lineRule="auto"/>
        <w:ind w:left="720"/>
        <w:contextualSpacing/>
        <w:rPr>
          <w:rFonts w:ascii="Arial" w:eastAsia="Calibri" w:hAnsi="Arial" w:cs="Arial"/>
          <w:sz w:val="20"/>
          <w:szCs w:val="20"/>
        </w:rPr>
      </w:pPr>
    </w:p>
    <w:p w14:paraId="5D5831F6"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SECCIÓN TERCERA</w:t>
      </w:r>
    </w:p>
    <w:p w14:paraId="1B818628" w14:textId="77777777" w:rsidR="00920EEE" w:rsidRPr="0030573A" w:rsidRDefault="00920EEE" w:rsidP="00A2756F">
      <w:pPr>
        <w:spacing w:after="0" w:line="240" w:lineRule="auto"/>
        <w:jc w:val="center"/>
        <w:rPr>
          <w:rFonts w:ascii="Arial" w:eastAsia="Calibri" w:hAnsi="Arial" w:cs="Arial"/>
          <w:sz w:val="20"/>
          <w:szCs w:val="20"/>
        </w:rPr>
      </w:pPr>
      <w:r w:rsidRPr="0030573A">
        <w:rPr>
          <w:rFonts w:ascii="Arial" w:eastAsia="Calibri" w:hAnsi="Arial" w:cs="Arial"/>
          <w:sz w:val="20"/>
          <w:szCs w:val="20"/>
        </w:rPr>
        <w:t>DE LA NULIDAD DE LAS ELECCIONES</w:t>
      </w:r>
    </w:p>
    <w:p w14:paraId="53047390" w14:textId="77777777" w:rsidR="00920EEE" w:rsidRPr="00A2756F" w:rsidRDefault="00920EEE" w:rsidP="00A2756F">
      <w:pPr>
        <w:spacing w:after="0" w:line="240" w:lineRule="auto"/>
        <w:jc w:val="both"/>
        <w:rPr>
          <w:rFonts w:ascii="Arial" w:eastAsia="Calibri" w:hAnsi="Arial" w:cs="Arial"/>
          <w:sz w:val="20"/>
          <w:szCs w:val="20"/>
        </w:rPr>
      </w:pPr>
    </w:p>
    <w:p w14:paraId="6CD23CA4"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141.</w:t>
      </w:r>
      <w:r w:rsidRPr="00A2756F">
        <w:rPr>
          <w:rFonts w:ascii="Arial" w:eastAsia="Calibri" w:hAnsi="Arial" w:cs="Arial"/>
          <w:sz w:val="20"/>
          <w:szCs w:val="20"/>
        </w:rPr>
        <w:t xml:space="preserve"> Son causales de nulidad de la elección, adicionalmente a las aplicables previstas en la base VI del artículo 41 de la Constitución General:</w:t>
      </w:r>
    </w:p>
    <w:p w14:paraId="586D5DE8" w14:textId="77777777" w:rsidR="00920EEE" w:rsidRPr="00A2756F" w:rsidRDefault="00920EEE" w:rsidP="00A2756F">
      <w:pPr>
        <w:spacing w:after="0" w:line="240" w:lineRule="auto"/>
        <w:jc w:val="both"/>
        <w:rPr>
          <w:rFonts w:ascii="Arial" w:eastAsia="Calibri" w:hAnsi="Arial" w:cs="Arial"/>
          <w:sz w:val="20"/>
          <w:szCs w:val="20"/>
        </w:rPr>
      </w:pPr>
    </w:p>
    <w:p w14:paraId="76B870B5" w14:textId="77777777" w:rsidR="00920EEE" w:rsidRPr="00A2756F" w:rsidRDefault="00920EEE" w:rsidP="0030573A">
      <w:pPr>
        <w:numPr>
          <w:ilvl w:val="0"/>
          <w:numId w:val="5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Cuando alguna o algunas de las causales de nulidad previstas en esta Ley, se acrediten en por lo menos el veinticinco por ciento de las casillas instaladas en el territorio estatal, o en el respectivo Distrito Judicial. </w:t>
      </w:r>
    </w:p>
    <w:p w14:paraId="1CC8D162" w14:textId="77777777" w:rsidR="00920EEE" w:rsidRPr="00A2756F" w:rsidRDefault="00920EEE" w:rsidP="0030573A">
      <w:pPr>
        <w:spacing w:after="0" w:line="240" w:lineRule="auto"/>
        <w:ind w:left="1134" w:hanging="567"/>
        <w:contextualSpacing/>
        <w:jc w:val="both"/>
        <w:rPr>
          <w:rFonts w:ascii="Arial" w:eastAsia="Calibri" w:hAnsi="Arial" w:cs="Arial"/>
          <w:sz w:val="20"/>
          <w:szCs w:val="20"/>
        </w:rPr>
      </w:pPr>
    </w:p>
    <w:p w14:paraId="5F15595E" w14:textId="7CC08D1E" w:rsidR="00920EEE" w:rsidRPr="00A2756F" w:rsidRDefault="00920EEE" w:rsidP="0030573A">
      <w:pPr>
        <w:numPr>
          <w:ilvl w:val="0"/>
          <w:numId w:val="5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Cuando en el territorio </w:t>
      </w:r>
      <w:r w:rsidR="00D81010" w:rsidRPr="00A2756F">
        <w:rPr>
          <w:rFonts w:ascii="Arial" w:eastAsia="Calibri" w:hAnsi="Arial" w:cs="Arial"/>
          <w:sz w:val="20"/>
          <w:szCs w:val="20"/>
        </w:rPr>
        <w:t>e</w:t>
      </w:r>
      <w:r w:rsidRPr="00A2756F">
        <w:rPr>
          <w:rFonts w:ascii="Arial" w:eastAsia="Calibri" w:hAnsi="Arial" w:cs="Arial"/>
          <w:sz w:val="20"/>
          <w:szCs w:val="20"/>
        </w:rPr>
        <w:t>statal o en el respectivo Distrito Judicial, no se instale el veinticinco por ciento o más de las casillas y consecuentemente la votación no hubiere sido recibida.</w:t>
      </w:r>
    </w:p>
    <w:p w14:paraId="511250E6" w14:textId="77777777" w:rsidR="00920EEE" w:rsidRPr="00A2756F" w:rsidRDefault="00920EEE" w:rsidP="0030573A">
      <w:pPr>
        <w:spacing w:after="0" w:line="240" w:lineRule="auto"/>
        <w:ind w:left="1134" w:hanging="567"/>
        <w:contextualSpacing/>
        <w:rPr>
          <w:rFonts w:ascii="Arial" w:eastAsia="Calibri" w:hAnsi="Arial" w:cs="Arial"/>
          <w:sz w:val="20"/>
          <w:szCs w:val="20"/>
        </w:rPr>
      </w:pPr>
    </w:p>
    <w:p w14:paraId="46B67B05" w14:textId="77777777" w:rsidR="00920EEE" w:rsidRPr="00A2756F" w:rsidRDefault="00920EEE" w:rsidP="0030573A">
      <w:pPr>
        <w:numPr>
          <w:ilvl w:val="0"/>
          <w:numId w:val="51"/>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 xml:space="preserve">Tratándose de la única candidatura registrada y ésta resulte ganadora e inelegible. </w:t>
      </w:r>
    </w:p>
    <w:p w14:paraId="619A4522" w14:textId="77777777" w:rsidR="00920EEE" w:rsidRPr="00A2756F" w:rsidRDefault="00920EEE" w:rsidP="00A2756F">
      <w:pPr>
        <w:spacing w:after="0" w:line="240" w:lineRule="auto"/>
        <w:jc w:val="both"/>
        <w:rPr>
          <w:rFonts w:ascii="Arial" w:eastAsia="Calibri" w:hAnsi="Arial" w:cs="Arial"/>
          <w:sz w:val="20"/>
          <w:szCs w:val="20"/>
        </w:rPr>
      </w:pPr>
    </w:p>
    <w:p w14:paraId="765B0CC7" w14:textId="49D683F0"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Las causales de nulidad señaladas en el párrafo anterior</w:t>
      </w:r>
      <w:r w:rsidR="00DC19CF" w:rsidRPr="00A2756F">
        <w:rPr>
          <w:rFonts w:ascii="Arial" w:eastAsia="Calibri" w:hAnsi="Arial" w:cs="Arial"/>
          <w:sz w:val="20"/>
          <w:szCs w:val="20"/>
        </w:rPr>
        <w:t>,</w:t>
      </w:r>
      <w:r w:rsidRPr="00A2756F">
        <w:rPr>
          <w:rFonts w:ascii="Arial" w:eastAsia="Calibri" w:hAnsi="Arial" w:cs="Arial"/>
          <w:sz w:val="20"/>
          <w:szCs w:val="20"/>
        </w:rPr>
        <w:t xml:space="preserve"> deberán estar plenamente acreditadas y se debe demostrar que las mismas fueron determinantes para el resultado de la elección.</w:t>
      </w:r>
    </w:p>
    <w:p w14:paraId="1E062FEC" w14:textId="77777777" w:rsidR="00920EEE" w:rsidRPr="00A2756F" w:rsidRDefault="00920EEE" w:rsidP="00A2756F">
      <w:pPr>
        <w:spacing w:after="0" w:line="240" w:lineRule="auto"/>
        <w:jc w:val="both"/>
        <w:rPr>
          <w:rFonts w:ascii="Arial" w:eastAsia="Calibri" w:hAnsi="Arial" w:cs="Arial"/>
          <w:sz w:val="20"/>
          <w:szCs w:val="20"/>
        </w:rPr>
      </w:pPr>
    </w:p>
    <w:p w14:paraId="6E692D80" w14:textId="52B3E68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142.</w:t>
      </w:r>
      <w:r w:rsidRPr="00A2756F">
        <w:rPr>
          <w:rFonts w:ascii="Arial" w:eastAsia="Calibri" w:hAnsi="Arial" w:cs="Arial"/>
          <w:sz w:val="20"/>
          <w:szCs w:val="20"/>
        </w:rPr>
        <w:t xml:space="preserve"> El Tribunal Electoral podrá declarar la nulidad de una elección cuando se hayan cometido en forma generalizada violaciones sustanciales en la jornada electoral, en el distrito o en la </w:t>
      </w:r>
      <w:r w:rsidR="00DC19CF" w:rsidRPr="00A2756F">
        <w:rPr>
          <w:rFonts w:ascii="Arial" w:eastAsia="Calibri" w:hAnsi="Arial" w:cs="Arial"/>
          <w:sz w:val="20"/>
          <w:szCs w:val="20"/>
        </w:rPr>
        <w:t>E</w:t>
      </w:r>
      <w:r w:rsidRPr="00A2756F">
        <w:rPr>
          <w:rFonts w:ascii="Arial" w:eastAsia="Calibri" w:hAnsi="Arial" w:cs="Arial"/>
          <w:sz w:val="20"/>
          <w:szCs w:val="20"/>
        </w:rPr>
        <w:t xml:space="preserve">ntidad, que se encuentren plenamente acreditadas y se demuestre que las mismas fueron determinantes para el resultado de la elección, salvo que las irregularidades sean imputables a la candidatura actora. </w:t>
      </w:r>
    </w:p>
    <w:p w14:paraId="54036D40" w14:textId="77777777" w:rsidR="00920EEE" w:rsidRPr="00A2756F" w:rsidRDefault="00920EEE" w:rsidP="00A2756F">
      <w:pPr>
        <w:spacing w:after="0" w:line="240" w:lineRule="auto"/>
        <w:jc w:val="both"/>
        <w:rPr>
          <w:rFonts w:ascii="Arial" w:eastAsia="Calibri" w:hAnsi="Arial" w:cs="Arial"/>
          <w:sz w:val="20"/>
          <w:szCs w:val="20"/>
        </w:rPr>
      </w:pPr>
    </w:p>
    <w:p w14:paraId="228323DE" w14:textId="77777777" w:rsidR="00920EEE" w:rsidRPr="00A2756F" w:rsidRDefault="00920EEE" w:rsidP="00A2756F">
      <w:pPr>
        <w:spacing w:after="0" w:line="240" w:lineRule="auto"/>
        <w:jc w:val="center"/>
        <w:rPr>
          <w:rFonts w:ascii="Arial" w:eastAsia="Calibri" w:hAnsi="Arial" w:cs="Arial"/>
          <w:b/>
          <w:bCs/>
          <w:sz w:val="20"/>
          <w:szCs w:val="20"/>
        </w:rPr>
      </w:pPr>
      <w:r w:rsidRPr="00A2756F">
        <w:rPr>
          <w:rFonts w:ascii="Arial" w:eastAsia="Calibri" w:hAnsi="Arial" w:cs="Arial"/>
          <w:b/>
          <w:bCs/>
          <w:sz w:val="20"/>
          <w:szCs w:val="20"/>
        </w:rPr>
        <w:t>CAPÍTULO DÉCIMO CUARTO</w:t>
      </w:r>
    </w:p>
    <w:p w14:paraId="1C03B98B" w14:textId="77777777" w:rsidR="00920EEE" w:rsidRPr="001C5BE7" w:rsidRDefault="00920EEE" w:rsidP="00A2756F">
      <w:pPr>
        <w:spacing w:after="0" w:line="240" w:lineRule="auto"/>
        <w:jc w:val="center"/>
        <w:rPr>
          <w:rFonts w:ascii="Arial" w:eastAsia="Calibri" w:hAnsi="Arial" w:cs="Arial"/>
          <w:sz w:val="20"/>
          <w:szCs w:val="20"/>
        </w:rPr>
      </w:pPr>
      <w:r w:rsidRPr="001C5BE7">
        <w:rPr>
          <w:rFonts w:ascii="Arial" w:eastAsia="Calibri" w:hAnsi="Arial" w:cs="Arial"/>
          <w:sz w:val="20"/>
          <w:szCs w:val="20"/>
        </w:rPr>
        <w:t>DE LOS INCIDENTES</w:t>
      </w:r>
    </w:p>
    <w:p w14:paraId="55F1BE52" w14:textId="77777777" w:rsidR="00920EEE" w:rsidRPr="00A2756F" w:rsidRDefault="00920EEE" w:rsidP="00A2756F">
      <w:pPr>
        <w:spacing w:after="0" w:line="240" w:lineRule="auto"/>
        <w:jc w:val="both"/>
        <w:rPr>
          <w:rFonts w:ascii="Arial" w:eastAsia="Calibri" w:hAnsi="Arial" w:cs="Arial"/>
          <w:sz w:val="20"/>
          <w:szCs w:val="20"/>
        </w:rPr>
      </w:pPr>
    </w:p>
    <w:p w14:paraId="361F2BCD"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143.</w:t>
      </w:r>
      <w:r w:rsidRPr="00A2756F">
        <w:rPr>
          <w:rFonts w:ascii="Arial" w:eastAsia="Calibri" w:hAnsi="Arial" w:cs="Arial"/>
          <w:sz w:val="20"/>
          <w:szCs w:val="20"/>
        </w:rPr>
        <w:t xml:space="preserve"> Son incidentes las cuestiones que se promueven en un medio de impugnación y que tienen relación inmediata con el mismo. </w:t>
      </w:r>
    </w:p>
    <w:p w14:paraId="64E03368" w14:textId="77777777" w:rsidR="00920EEE" w:rsidRPr="00A2756F" w:rsidRDefault="00920EEE" w:rsidP="00A2756F">
      <w:pPr>
        <w:spacing w:after="0" w:line="240" w:lineRule="auto"/>
        <w:jc w:val="both"/>
        <w:rPr>
          <w:rFonts w:ascii="Arial" w:eastAsia="Calibri" w:hAnsi="Arial" w:cs="Arial"/>
          <w:sz w:val="20"/>
          <w:szCs w:val="20"/>
        </w:rPr>
      </w:pPr>
    </w:p>
    <w:p w14:paraId="0821181E"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Cuando los incidentes que se promuevan no guarden relación inmediata con el asunto principal, sean notoriamente improcedentes o frívolos, el Tribunal Electoral, de oficio, deberá desecharlos de plano.</w:t>
      </w:r>
    </w:p>
    <w:p w14:paraId="78A6E99F" w14:textId="77777777" w:rsidR="00920EEE" w:rsidRPr="00A2756F" w:rsidRDefault="00920EEE" w:rsidP="00A2756F">
      <w:pPr>
        <w:spacing w:after="0" w:line="240" w:lineRule="auto"/>
        <w:jc w:val="both"/>
        <w:rPr>
          <w:rFonts w:ascii="Arial" w:eastAsia="Calibri" w:hAnsi="Arial" w:cs="Arial"/>
          <w:sz w:val="20"/>
          <w:szCs w:val="20"/>
        </w:rPr>
      </w:pPr>
    </w:p>
    <w:p w14:paraId="365D77D7"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144.</w:t>
      </w:r>
      <w:r w:rsidRPr="00A2756F">
        <w:rPr>
          <w:rFonts w:ascii="Arial" w:eastAsia="Calibri" w:hAnsi="Arial" w:cs="Arial"/>
          <w:sz w:val="20"/>
          <w:szCs w:val="20"/>
        </w:rPr>
        <w:t xml:space="preserve"> Los incidentes se sustanciarán en la misma pieza de autos que el asunto principal. Por regla general no suspenderán el procedimiento principal. </w:t>
      </w:r>
    </w:p>
    <w:p w14:paraId="3ACB4F58" w14:textId="77777777" w:rsidR="00920EEE" w:rsidRPr="00A2756F" w:rsidRDefault="00920EEE" w:rsidP="00A2756F">
      <w:pPr>
        <w:spacing w:after="0" w:line="240" w:lineRule="auto"/>
        <w:jc w:val="both"/>
        <w:rPr>
          <w:rFonts w:ascii="Arial" w:eastAsia="Calibri" w:hAnsi="Arial" w:cs="Arial"/>
          <w:sz w:val="20"/>
          <w:szCs w:val="20"/>
        </w:rPr>
      </w:pPr>
    </w:p>
    <w:p w14:paraId="24AFAD73" w14:textId="5A9FBC95"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sz w:val="20"/>
          <w:szCs w:val="20"/>
        </w:rPr>
        <w:t>Solo suspenderá</w:t>
      </w:r>
      <w:r w:rsidR="00DC19CF" w:rsidRPr="00A2756F">
        <w:rPr>
          <w:rFonts w:ascii="Arial" w:eastAsia="Calibri" w:hAnsi="Arial" w:cs="Arial"/>
          <w:sz w:val="20"/>
          <w:szCs w:val="20"/>
        </w:rPr>
        <w:t>n</w:t>
      </w:r>
      <w:r w:rsidRPr="00A2756F">
        <w:rPr>
          <w:rFonts w:ascii="Arial" w:eastAsia="Calibri" w:hAnsi="Arial" w:cs="Arial"/>
          <w:sz w:val="20"/>
          <w:szCs w:val="20"/>
        </w:rPr>
        <w:t xml:space="preserve"> el procedimiento, aquellos incidentes que impidan el curso del medio de impugnación, sin cuya previa resolución sea absolutamente imposible, de hecho, o de derecho, continuar sustanciándolo. </w:t>
      </w:r>
    </w:p>
    <w:p w14:paraId="029DDD63" w14:textId="77777777" w:rsidR="00920EEE" w:rsidRPr="00A2756F" w:rsidRDefault="00920EEE" w:rsidP="00A2756F">
      <w:pPr>
        <w:spacing w:after="0" w:line="240" w:lineRule="auto"/>
        <w:jc w:val="both"/>
        <w:rPr>
          <w:rFonts w:ascii="Arial" w:eastAsia="Calibri" w:hAnsi="Arial" w:cs="Arial"/>
          <w:sz w:val="20"/>
          <w:szCs w:val="20"/>
        </w:rPr>
      </w:pPr>
    </w:p>
    <w:p w14:paraId="7D42D2D0"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145.</w:t>
      </w:r>
      <w:r w:rsidRPr="00A2756F">
        <w:rPr>
          <w:rFonts w:ascii="Arial" w:eastAsia="Calibri" w:hAnsi="Arial" w:cs="Arial"/>
          <w:sz w:val="20"/>
          <w:szCs w:val="20"/>
        </w:rPr>
        <w:t xml:space="preserve"> Para la sustanciación y resolución de los incidentes, se estará a lo siguiente: </w:t>
      </w:r>
    </w:p>
    <w:p w14:paraId="079E6A15" w14:textId="77777777" w:rsidR="00920EEE" w:rsidRPr="00A2756F" w:rsidRDefault="00920EEE" w:rsidP="00A2756F">
      <w:pPr>
        <w:spacing w:after="0" w:line="240" w:lineRule="auto"/>
        <w:jc w:val="both"/>
        <w:rPr>
          <w:rFonts w:ascii="Arial" w:eastAsia="Calibri" w:hAnsi="Arial" w:cs="Arial"/>
          <w:sz w:val="20"/>
          <w:szCs w:val="20"/>
        </w:rPr>
      </w:pPr>
    </w:p>
    <w:p w14:paraId="63585D0D" w14:textId="09622AD2" w:rsidR="00920EEE" w:rsidRPr="00A2756F" w:rsidRDefault="00920EEE" w:rsidP="001C5BE7">
      <w:pPr>
        <w:numPr>
          <w:ilvl w:val="0"/>
          <w:numId w:val="49"/>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Admitido el incidente, se dará vista a la contraparte por el t</w:t>
      </w:r>
      <w:r w:rsidR="00DC19CF" w:rsidRPr="00A2756F">
        <w:rPr>
          <w:rFonts w:ascii="Arial" w:eastAsia="Calibri" w:hAnsi="Arial" w:cs="Arial"/>
          <w:sz w:val="20"/>
          <w:szCs w:val="20"/>
        </w:rPr>
        <w:t>é</w:t>
      </w:r>
      <w:r w:rsidRPr="00A2756F">
        <w:rPr>
          <w:rFonts w:ascii="Arial" w:eastAsia="Calibri" w:hAnsi="Arial" w:cs="Arial"/>
          <w:sz w:val="20"/>
          <w:szCs w:val="20"/>
        </w:rPr>
        <w:t xml:space="preserve">rmino de cuarenta y ocho horas, a efecto de que manifieste lo que a su derecho convenga. </w:t>
      </w:r>
    </w:p>
    <w:p w14:paraId="4FF6A91E" w14:textId="77777777" w:rsidR="00920EEE" w:rsidRPr="00A2756F" w:rsidRDefault="00920EEE" w:rsidP="001C5BE7">
      <w:pPr>
        <w:spacing w:after="0" w:line="240" w:lineRule="auto"/>
        <w:ind w:left="1134" w:hanging="567"/>
        <w:contextualSpacing/>
        <w:jc w:val="both"/>
        <w:rPr>
          <w:rFonts w:ascii="Arial" w:eastAsia="Calibri" w:hAnsi="Arial" w:cs="Arial"/>
          <w:sz w:val="20"/>
          <w:szCs w:val="20"/>
        </w:rPr>
      </w:pPr>
    </w:p>
    <w:p w14:paraId="44C2C53B" w14:textId="77777777" w:rsidR="00920EEE" w:rsidRPr="00A2756F" w:rsidRDefault="00920EEE" w:rsidP="001C5BE7">
      <w:pPr>
        <w:numPr>
          <w:ilvl w:val="0"/>
          <w:numId w:val="49"/>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Concluido el plazo otorgado en los términos de la fracción anterior, si la Magistratura Electoral instructora lo considera necesario, citará a las partes a una audiencia de pruebas y alegatos.</w:t>
      </w:r>
    </w:p>
    <w:p w14:paraId="7F154065" w14:textId="77777777" w:rsidR="00920EEE" w:rsidRPr="00A2756F" w:rsidRDefault="00920EEE" w:rsidP="001C5BE7">
      <w:pPr>
        <w:spacing w:after="0" w:line="240" w:lineRule="auto"/>
        <w:ind w:left="1134" w:hanging="567"/>
        <w:contextualSpacing/>
        <w:jc w:val="both"/>
        <w:rPr>
          <w:rFonts w:ascii="Arial" w:eastAsia="Calibri" w:hAnsi="Arial" w:cs="Arial"/>
          <w:sz w:val="20"/>
          <w:szCs w:val="20"/>
        </w:rPr>
      </w:pPr>
    </w:p>
    <w:p w14:paraId="6D546C55" w14:textId="77777777" w:rsidR="00920EEE" w:rsidRPr="00A2756F" w:rsidRDefault="00920EEE" w:rsidP="001C5BE7">
      <w:pPr>
        <w:numPr>
          <w:ilvl w:val="0"/>
          <w:numId w:val="49"/>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Una vez celebrada la audiencia, en su caso, la Magistratura Electoral instructora o el Pleno del Tribunal Electoral, según corresponda, resolverá lo conducente.</w:t>
      </w:r>
    </w:p>
    <w:p w14:paraId="5ACCECA4" w14:textId="77777777" w:rsidR="00920EEE" w:rsidRPr="00A2756F" w:rsidRDefault="00920EEE" w:rsidP="00A2756F">
      <w:pPr>
        <w:spacing w:after="0" w:line="240" w:lineRule="auto"/>
        <w:jc w:val="both"/>
        <w:rPr>
          <w:rFonts w:ascii="Arial" w:eastAsia="Calibri" w:hAnsi="Arial" w:cs="Arial"/>
          <w:sz w:val="20"/>
          <w:szCs w:val="20"/>
        </w:rPr>
      </w:pPr>
    </w:p>
    <w:p w14:paraId="029F41D9"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eastAsia="Calibri" w:hAnsi="Arial" w:cs="Arial"/>
          <w:b/>
          <w:bCs/>
          <w:sz w:val="20"/>
          <w:szCs w:val="20"/>
        </w:rPr>
        <w:t>Artículo 146.</w:t>
      </w:r>
      <w:r w:rsidRPr="00A2756F">
        <w:rPr>
          <w:rFonts w:ascii="Arial" w:eastAsia="Calibri" w:hAnsi="Arial" w:cs="Arial"/>
          <w:sz w:val="20"/>
          <w:szCs w:val="20"/>
        </w:rPr>
        <w:t xml:space="preserve"> Se tramitarán en la vía incidental por el Tribunal Electoral: </w:t>
      </w:r>
    </w:p>
    <w:p w14:paraId="32ADD562" w14:textId="77777777" w:rsidR="00920EEE" w:rsidRPr="00A2756F" w:rsidRDefault="00920EEE" w:rsidP="00A2756F">
      <w:pPr>
        <w:spacing w:after="0" w:line="240" w:lineRule="auto"/>
        <w:jc w:val="both"/>
        <w:rPr>
          <w:rFonts w:ascii="Arial" w:eastAsia="Calibri" w:hAnsi="Arial" w:cs="Arial"/>
          <w:sz w:val="20"/>
          <w:szCs w:val="20"/>
        </w:rPr>
      </w:pPr>
    </w:p>
    <w:p w14:paraId="51DFE93E" w14:textId="77777777" w:rsidR="00920EEE" w:rsidRPr="00A2756F" w:rsidRDefault="00920EEE" w:rsidP="001C5BE7">
      <w:pPr>
        <w:numPr>
          <w:ilvl w:val="0"/>
          <w:numId w:val="5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Los recuentos parciales, que consisten en el nuevo escrutinio y cómputo de una o más casillas, sin llegar a la totalidad de las que integraron la elección de que se trate.</w:t>
      </w:r>
    </w:p>
    <w:p w14:paraId="1603DBCC" w14:textId="77777777" w:rsidR="00920EEE" w:rsidRPr="00A2756F" w:rsidRDefault="00920EEE" w:rsidP="001C5BE7">
      <w:pPr>
        <w:spacing w:after="0" w:line="240" w:lineRule="auto"/>
        <w:ind w:left="1134" w:hanging="567"/>
        <w:contextualSpacing/>
        <w:jc w:val="both"/>
        <w:rPr>
          <w:rFonts w:ascii="Arial" w:eastAsia="Calibri" w:hAnsi="Arial" w:cs="Arial"/>
          <w:sz w:val="20"/>
          <w:szCs w:val="20"/>
        </w:rPr>
      </w:pPr>
    </w:p>
    <w:p w14:paraId="2D13E6A5" w14:textId="77777777" w:rsidR="00920EEE" w:rsidRPr="00A2756F" w:rsidRDefault="00920EEE" w:rsidP="001C5BE7">
      <w:pPr>
        <w:numPr>
          <w:ilvl w:val="0"/>
          <w:numId w:val="5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lastRenderedPageBreak/>
        <w:t>El recuento total, que consiste en el nuevo escrutinio y cómputo de todas las casillas que integraron la elección de que se trate.</w:t>
      </w:r>
    </w:p>
    <w:p w14:paraId="6F8410FE" w14:textId="77777777" w:rsidR="00920EEE" w:rsidRPr="00A2756F" w:rsidRDefault="00920EEE" w:rsidP="001C5BE7">
      <w:pPr>
        <w:spacing w:after="0" w:line="240" w:lineRule="auto"/>
        <w:ind w:left="1134" w:hanging="567"/>
        <w:contextualSpacing/>
        <w:rPr>
          <w:rFonts w:ascii="Arial" w:eastAsia="Calibri" w:hAnsi="Arial" w:cs="Arial"/>
          <w:sz w:val="20"/>
          <w:szCs w:val="20"/>
        </w:rPr>
      </w:pPr>
    </w:p>
    <w:p w14:paraId="388CE44C" w14:textId="77777777" w:rsidR="00920EEE" w:rsidRPr="00A2756F" w:rsidRDefault="00920EEE" w:rsidP="001C5BE7">
      <w:pPr>
        <w:numPr>
          <w:ilvl w:val="0"/>
          <w:numId w:val="50"/>
        </w:numPr>
        <w:spacing w:after="0" w:line="240" w:lineRule="auto"/>
        <w:ind w:left="1134" w:hanging="567"/>
        <w:contextualSpacing/>
        <w:jc w:val="both"/>
        <w:rPr>
          <w:rFonts w:ascii="Arial" w:eastAsia="Calibri" w:hAnsi="Arial" w:cs="Arial"/>
          <w:sz w:val="20"/>
          <w:szCs w:val="20"/>
        </w:rPr>
      </w:pPr>
      <w:r w:rsidRPr="00A2756F">
        <w:rPr>
          <w:rFonts w:ascii="Arial" w:eastAsia="Calibri" w:hAnsi="Arial" w:cs="Arial"/>
          <w:sz w:val="20"/>
          <w:szCs w:val="20"/>
        </w:rPr>
        <w:t>Las demás cuestiones que la Magistratura Electoral instructora o el Tribunal Electoral estimen necesarias para la correcta sustanciación de los medios de impugnación.</w:t>
      </w:r>
    </w:p>
    <w:p w14:paraId="101F138D" w14:textId="77777777" w:rsidR="00920EEE" w:rsidRPr="00A2756F" w:rsidRDefault="00920EEE" w:rsidP="00A2756F">
      <w:pPr>
        <w:spacing w:after="0" w:line="240" w:lineRule="auto"/>
        <w:rPr>
          <w:rFonts w:ascii="Arial" w:eastAsia="Calibri" w:hAnsi="Arial" w:cs="Arial"/>
          <w:b/>
          <w:bCs/>
          <w:sz w:val="20"/>
          <w:szCs w:val="20"/>
        </w:rPr>
      </w:pPr>
    </w:p>
    <w:p w14:paraId="419BBC1B" w14:textId="23EA74FD" w:rsidR="00920EEE" w:rsidRPr="001C5BE7" w:rsidRDefault="00920EEE" w:rsidP="00A2756F">
      <w:pPr>
        <w:spacing w:after="0" w:line="240" w:lineRule="auto"/>
        <w:jc w:val="center"/>
        <w:rPr>
          <w:rFonts w:ascii="Arial" w:eastAsia="Calibri" w:hAnsi="Arial" w:cs="Arial"/>
          <w:b/>
          <w:bCs/>
          <w:sz w:val="24"/>
          <w:szCs w:val="24"/>
        </w:rPr>
      </w:pPr>
      <w:bookmarkStart w:id="12" w:name="_Hlk188357575"/>
      <w:r w:rsidRPr="001C5BE7">
        <w:rPr>
          <w:rFonts w:ascii="Arial" w:eastAsia="Calibri" w:hAnsi="Arial" w:cs="Arial"/>
          <w:b/>
          <w:bCs/>
          <w:sz w:val="24"/>
          <w:szCs w:val="24"/>
        </w:rPr>
        <w:t>ARTÍCULOS TRANSITORIOS</w:t>
      </w:r>
    </w:p>
    <w:p w14:paraId="5ABE9402" w14:textId="77777777" w:rsidR="00BB6D74" w:rsidRPr="00A2756F" w:rsidRDefault="00BB6D74" w:rsidP="00A2756F">
      <w:pPr>
        <w:spacing w:after="0" w:line="240" w:lineRule="auto"/>
        <w:jc w:val="center"/>
        <w:rPr>
          <w:rFonts w:ascii="Arial" w:eastAsia="Calibri" w:hAnsi="Arial" w:cs="Arial"/>
          <w:b/>
          <w:bCs/>
          <w:sz w:val="20"/>
          <w:szCs w:val="20"/>
        </w:rPr>
      </w:pPr>
    </w:p>
    <w:p w14:paraId="0E8C3087" w14:textId="17635D25" w:rsidR="00920EEE" w:rsidRPr="00A2756F" w:rsidRDefault="00920EEE" w:rsidP="00A2756F">
      <w:pPr>
        <w:spacing w:after="0" w:line="240" w:lineRule="auto"/>
        <w:jc w:val="both"/>
        <w:rPr>
          <w:rFonts w:ascii="Arial" w:eastAsia="Calibri" w:hAnsi="Arial" w:cs="Arial"/>
          <w:strike/>
          <w:sz w:val="20"/>
          <w:szCs w:val="20"/>
        </w:rPr>
      </w:pPr>
      <w:proofErr w:type="gramStart"/>
      <w:r w:rsidRPr="00A2756F">
        <w:rPr>
          <w:rFonts w:ascii="Arial" w:eastAsia="Calibri" w:hAnsi="Arial" w:cs="Arial"/>
          <w:b/>
          <w:bCs/>
          <w:sz w:val="20"/>
          <w:szCs w:val="20"/>
          <w:shd w:val="clear" w:color="auto" w:fill="FFFFFF"/>
        </w:rPr>
        <w:t>PRIMERO.-</w:t>
      </w:r>
      <w:proofErr w:type="gramEnd"/>
      <w:r w:rsidRPr="00A2756F">
        <w:rPr>
          <w:rFonts w:ascii="Arial" w:eastAsia="Calibri" w:hAnsi="Arial" w:cs="Arial"/>
          <w:bCs/>
          <w:sz w:val="20"/>
          <w:szCs w:val="20"/>
        </w:rPr>
        <w:t xml:space="preserve"> El presente Decreto </w:t>
      </w:r>
      <w:r w:rsidRPr="00A2756F">
        <w:rPr>
          <w:rFonts w:ascii="Arial" w:eastAsia="Calibri" w:hAnsi="Arial" w:cs="Arial"/>
          <w:sz w:val="20"/>
          <w:szCs w:val="20"/>
          <w:shd w:val="clear" w:color="auto" w:fill="FFFFFF"/>
        </w:rPr>
        <w:t xml:space="preserve">entrará en vigor </w:t>
      </w:r>
      <w:r w:rsidR="00DC19CF" w:rsidRPr="00A2756F">
        <w:rPr>
          <w:rFonts w:ascii="Arial" w:eastAsia="Calibri" w:hAnsi="Arial" w:cs="Arial"/>
          <w:sz w:val="20"/>
          <w:szCs w:val="20"/>
          <w:shd w:val="clear" w:color="auto" w:fill="FFFFFF"/>
        </w:rPr>
        <w:t>a</w:t>
      </w:r>
      <w:r w:rsidRPr="00A2756F">
        <w:rPr>
          <w:rFonts w:ascii="Arial" w:eastAsia="Calibri" w:hAnsi="Arial" w:cs="Arial"/>
          <w:sz w:val="20"/>
          <w:szCs w:val="20"/>
          <w:shd w:val="clear" w:color="auto" w:fill="FFFFFF"/>
        </w:rPr>
        <w:t>l día siguiente de su publicación en el Periódico Oficial del Estado.</w:t>
      </w:r>
    </w:p>
    <w:p w14:paraId="332E60EB" w14:textId="77777777" w:rsidR="00920EEE" w:rsidRPr="00A2756F" w:rsidRDefault="00920EEE" w:rsidP="00A2756F">
      <w:pPr>
        <w:spacing w:after="0" w:line="240" w:lineRule="auto"/>
        <w:jc w:val="both"/>
        <w:rPr>
          <w:rFonts w:ascii="Arial" w:eastAsia="Calibri" w:hAnsi="Arial" w:cs="Arial"/>
          <w:b/>
          <w:bCs/>
          <w:sz w:val="20"/>
          <w:szCs w:val="20"/>
        </w:rPr>
      </w:pPr>
    </w:p>
    <w:p w14:paraId="1548E1DA" w14:textId="77777777" w:rsidR="00920EEE" w:rsidRPr="00A2756F" w:rsidRDefault="00920EEE" w:rsidP="00A2756F">
      <w:pPr>
        <w:spacing w:after="0" w:line="240" w:lineRule="auto"/>
        <w:jc w:val="both"/>
        <w:rPr>
          <w:rFonts w:ascii="Arial" w:eastAsia="Calibri" w:hAnsi="Arial" w:cs="Arial"/>
          <w:sz w:val="20"/>
          <w:szCs w:val="20"/>
        </w:rPr>
      </w:pPr>
      <w:proofErr w:type="gramStart"/>
      <w:r w:rsidRPr="00A2756F">
        <w:rPr>
          <w:rFonts w:ascii="Arial" w:eastAsia="Calibri" w:hAnsi="Arial" w:cs="Arial"/>
          <w:b/>
          <w:bCs/>
          <w:sz w:val="20"/>
          <w:szCs w:val="20"/>
        </w:rPr>
        <w:t>SEGUNDO.-</w:t>
      </w:r>
      <w:proofErr w:type="gramEnd"/>
      <w:r w:rsidRPr="00A2756F">
        <w:rPr>
          <w:rFonts w:ascii="Arial" w:eastAsia="Calibri" w:hAnsi="Arial" w:cs="Arial"/>
          <w:b/>
          <w:bCs/>
          <w:sz w:val="20"/>
          <w:szCs w:val="20"/>
        </w:rPr>
        <w:t xml:space="preserve"> </w:t>
      </w:r>
      <w:r w:rsidRPr="00A2756F">
        <w:rPr>
          <w:rFonts w:ascii="Arial" w:eastAsia="Calibri" w:hAnsi="Arial" w:cs="Arial"/>
          <w:bCs/>
          <w:sz w:val="20"/>
          <w:szCs w:val="20"/>
        </w:rPr>
        <w:t xml:space="preserve">Las facultades y atribuciones establecidas en la Ley Electoral se ajustarán, por única vez, a los plazos y términos de la </w:t>
      </w:r>
      <w:r w:rsidRPr="00A2756F">
        <w:rPr>
          <w:rFonts w:ascii="Arial" w:eastAsia="Calibri" w:hAnsi="Arial" w:cs="Arial"/>
          <w:sz w:val="20"/>
          <w:szCs w:val="20"/>
          <w:shd w:val="clear" w:color="auto" w:fill="FFFFFF"/>
        </w:rPr>
        <w:t xml:space="preserve">reforma constitucional electoral contenida en el </w:t>
      </w:r>
      <w:r w:rsidRPr="00A2756F">
        <w:rPr>
          <w:rFonts w:ascii="Arial" w:eastAsia="Calibri" w:hAnsi="Arial" w:cs="Arial"/>
          <w:sz w:val="20"/>
          <w:szCs w:val="20"/>
        </w:rPr>
        <w:t xml:space="preserve">Decreto No. </w:t>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t>LXVIII/RFCNT/0172/2024 I P.O.</w:t>
      </w:r>
    </w:p>
    <w:p w14:paraId="280D30CD" w14:textId="77777777" w:rsidR="00920EEE" w:rsidRPr="00A2756F" w:rsidRDefault="00920EEE" w:rsidP="00A2756F">
      <w:pPr>
        <w:spacing w:after="0" w:line="240" w:lineRule="auto"/>
        <w:jc w:val="both"/>
        <w:rPr>
          <w:rFonts w:ascii="Arial" w:eastAsia="Calibri" w:hAnsi="Arial" w:cs="Arial"/>
          <w:b/>
          <w:bCs/>
          <w:sz w:val="20"/>
          <w:szCs w:val="20"/>
        </w:rPr>
      </w:pPr>
    </w:p>
    <w:p w14:paraId="1D1602B0" w14:textId="77777777" w:rsidR="00920EEE" w:rsidRPr="00A2756F" w:rsidRDefault="00920EEE" w:rsidP="00A2756F">
      <w:pPr>
        <w:spacing w:after="0" w:line="240" w:lineRule="auto"/>
        <w:jc w:val="both"/>
        <w:rPr>
          <w:rFonts w:ascii="Arial" w:hAnsi="Arial" w:cs="Arial"/>
          <w:sz w:val="20"/>
          <w:szCs w:val="20"/>
        </w:rPr>
      </w:pPr>
      <w:proofErr w:type="gramStart"/>
      <w:r w:rsidRPr="00A2756F">
        <w:rPr>
          <w:rFonts w:ascii="Arial" w:eastAsia="Calibri" w:hAnsi="Arial" w:cs="Arial"/>
          <w:b/>
          <w:bCs/>
          <w:sz w:val="20"/>
          <w:szCs w:val="20"/>
        </w:rPr>
        <w:t>TERCERO.-</w:t>
      </w:r>
      <w:proofErr w:type="gramEnd"/>
      <w:r w:rsidRPr="00A2756F">
        <w:rPr>
          <w:rFonts w:ascii="Arial" w:hAnsi="Arial" w:cs="Arial"/>
          <w:sz w:val="20"/>
          <w:szCs w:val="20"/>
        </w:rPr>
        <w:t xml:space="preserve"> La etapa de preparación de la elección extraordinaria del año 2025 iniciará con la primera sesión que el Consejo General del Instituto Estatal celebre dentro de los siete días posteriores a la entrada en vigor del presente Decreto.</w:t>
      </w:r>
    </w:p>
    <w:p w14:paraId="7071E816" w14:textId="77777777" w:rsidR="00920EEE" w:rsidRPr="00A2756F" w:rsidRDefault="00920EEE" w:rsidP="00A2756F">
      <w:pPr>
        <w:spacing w:after="0" w:line="240" w:lineRule="auto"/>
        <w:jc w:val="both"/>
        <w:rPr>
          <w:rFonts w:ascii="Arial" w:eastAsia="Calibri" w:hAnsi="Arial" w:cs="Arial"/>
          <w:b/>
          <w:bCs/>
          <w:sz w:val="20"/>
          <w:szCs w:val="20"/>
        </w:rPr>
      </w:pPr>
    </w:p>
    <w:p w14:paraId="5CE17F23" w14:textId="3177B7D7" w:rsidR="00920EEE" w:rsidRPr="00A2756F" w:rsidRDefault="00920EEE" w:rsidP="00A2756F">
      <w:pPr>
        <w:spacing w:after="0" w:line="240" w:lineRule="auto"/>
        <w:jc w:val="both"/>
        <w:rPr>
          <w:rFonts w:ascii="Arial" w:hAnsi="Arial" w:cs="Arial"/>
          <w:bCs/>
          <w:sz w:val="20"/>
          <w:szCs w:val="20"/>
        </w:rPr>
      </w:pPr>
      <w:proofErr w:type="gramStart"/>
      <w:r w:rsidRPr="00A2756F">
        <w:rPr>
          <w:rFonts w:ascii="Arial" w:eastAsia="Calibri" w:hAnsi="Arial" w:cs="Arial"/>
          <w:b/>
          <w:bCs/>
          <w:sz w:val="20"/>
          <w:szCs w:val="20"/>
        </w:rPr>
        <w:t>CUARTO.-</w:t>
      </w:r>
      <w:proofErr w:type="gramEnd"/>
      <w:r w:rsidRPr="00A2756F">
        <w:rPr>
          <w:rFonts w:ascii="Arial" w:eastAsia="Calibri" w:hAnsi="Arial" w:cs="Arial"/>
          <w:b/>
          <w:bCs/>
          <w:sz w:val="20"/>
          <w:szCs w:val="20"/>
        </w:rPr>
        <w:t xml:space="preserve"> </w:t>
      </w:r>
      <w:r w:rsidRPr="00A2756F">
        <w:rPr>
          <w:rFonts w:ascii="Arial" w:eastAsia="Calibri" w:hAnsi="Arial" w:cs="Arial"/>
          <w:sz w:val="20"/>
          <w:szCs w:val="20"/>
        </w:rPr>
        <w:t xml:space="preserve">Para el proceso electoral extraordinario de 2024-2025, </w:t>
      </w:r>
      <w:r w:rsidRPr="00A2756F">
        <w:rPr>
          <w:rFonts w:ascii="Arial" w:hAnsi="Arial" w:cs="Arial"/>
          <w:bCs/>
          <w:sz w:val="20"/>
          <w:szCs w:val="20"/>
        </w:rPr>
        <w:t>el Consejo de la Judicatura,</w:t>
      </w:r>
      <w:r w:rsidR="00672C97" w:rsidRPr="00A2756F">
        <w:rPr>
          <w:rFonts w:ascii="Arial" w:hAnsi="Arial" w:cs="Arial"/>
          <w:bCs/>
          <w:sz w:val="20"/>
          <w:szCs w:val="20"/>
        </w:rPr>
        <w:t xml:space="preserve"> </w:t>
      </w:r>
      <w:r w:rsidR="00C7506B" w:rsidRPr="00A2756F">
        <w:rPr>
          <w:rFonts w:ascii="Arial" w:hAnsi="Arial" w:cs="Arial"/>
          <w:bCs/>
          <w:sz w:val="20"/>
          <w:szCs w:val="20"/>
        </w:rPr>
        <w:t xml:space="preserve">a más tardar </w:t>
      </w:r>
      <w:r w:rsidR="00672C97" w:rsidRPr="00A2756F">
        <w:rPr>
          <w:rFonts w:ascii="Arial" w:hAnsi="Arial" w:cs="Arial"/>
          <w:bCs/>
          <w:sz w:val="20"/>
          <w:szCs w:val="20"/>
        </w:rPr>
        <w:t xml:space="preserve">el día 21 de febrero de 2025, </w:t>
      </w:r>
      <w:r w:rsidRPr="00A2756F">
        <w:rPr>
          <w:rFonts w:ascii="Arial" w:hAnsi="Arial" w:cs="Arial"/>
          <w:sz w:val="20"/>
          <w:szCs w:val="20"/>
        </w:rPr>
        <w:t>deberá enviar al Congreso del Estado, el listado que contenga los nombres de las personas en funciones en el cargo que desean contender, las personas que declinan su participación o participan por otro cargo distinto</w:t>
      </w:r>
      <w:r w:rsidR="00DC19CF" w:rsidRPr="00A2756F">
        <w:rPr>
          <w:rFonts w:ascii="Arial" w:hAnsi="Arial" w:cs="Arial"/>
          <w:sz w:val="20"/>
          <w:szCs w:val="20"/>
        </w:rPr>
        <w:t>,</w:t>
      </w:r>
      <w:r w:rsidRPr="00A2756F">
        <w:rPr>
          <w:rFonts w:ascii="Arial" w:hAnsi="Arial" w:cs="Arial"/>
          <w:sz w:val="20"/>
          <w:szCs w:val="20"/>
        </w:rPr>
        <w:t xml:space="preserve"> ya sea en el Poder Judicial </w:t>
      </w:r>
      <w:r w:rsidR="00DC19CF" w:rsidRPr="00A2756F">
        <w:rPr>
          <w:rFonts w:ascii="Arial" w:hAnsi="Arial" w:cs="Arial"/>
          <w:sz w:val="20"/>
          <w:szCs w:val="20"/>
        </w:rPr>
        <w:t>E</w:t>
      </w:r>
      <w:r w:rsidRPr="00A2756F">
        <w:rPr>
          <w:rFonts w:ascii="Arial" w:hAnsi="Arial" w:cs="Arial"/>
          <w:sz w:val="20"/>
          <w:szCs w:val="20"/>
        </w:rPr>
        <w:t xml:space="preserve">statal o </w:t>
      </w:r>
      <w:r w:rsidR="00DC19CF" w:rsidRPr="00A2756F">
        <w:rPr>
          <w:rFonts w:ascii="Arial" w:hAnsi="Arial" w:cs="Arial"/>
          <w:sz w:val="20"/>
          <w:szCs w:val="20"/>
        </w:rPr>
        <w:t>F</w:t>
      </w:r>
      <w:r w:rsidRPr="00A2756F">
        <w:rPr>
          <w:rFonts w:ascii="Arial" w:hAnsi="Arial" w:cs="Arial"/>
          <w:sz w:val="20"/>
          <w:szCs w:val="20"/>
        </w:rPr>
        <w:t xml:space="preserve">ederal. </w:t>
      </w:r>
    </w:p>
    <w:p w14:paraId="51D75853" w14:textId="77777777" w:rsidR="00920EEE" w:rsidRPr="00A2756F" w:rsidRDefault="00920EEE" w:rsidP="00A2756F">
      <w:pPr>
        <w:spacing w:after="0" w:line="240" w:lineRule="auto"/>
        <w:jc w:val="both"/>
        <w:rPr>
          <w:rFonts w:ascii="Arial" w:hAnsi="Arial" w:cs="Arial"/>
          <w:sz w:val="20"/>
          <w:szCs w:val="20"/>
        </w:rPr>
      </w:pPr>
    </w:p>
    <w:p w14:paraId="4D645699" w14:textId="77777777" w:rsidR="00920EEE" w:rsidRPr="00A2756F" w:rsidRDefault="00920EEE" w:rsidP="00A2756F">
      <w:pPr>
        <w:spacing w:after="0" w:line="240" w:lineRule="auto"/>
        <w:jc w:val="both"/>
        <w:rPr>
          <w:rFonts w:ascii="Arial" w:eastAsia="Calibri" w:hAnsi="Arial" w:cs="Arial"/>
          <w:sz w:val="20"/>
          <w:szCs w:val="20"/>
        </w:rPr>
      </w:pPr>
      <w:r w:rsidRPr="00A2756F">
        <w:rPr>
          <w:rFonts w:ascii="Arial" w:hAnsi="Arial" w:cs="Arial"/>
          <w:sz w:val="20"/>
          <w:szCs w:val="20"/>
        </w:rPr>
        <w:t xml:space="preserve">Las personas juzgadoras en funciones que deseen contender para el proceso electoral extraordinario 2024 – 2025, deberán aparecer en la boleta a efecto de ser elegidas por la ciudadanía, en los términos de los Artículos Segundo y Tercero Transitorios del Decreto </w:t>
      </w:r>
      <w:r w:rsidRPr="00A2756F">
        <w:rPr>
          <w:rFonts w:ascii="Arial" w:eastAsia="Calibri" w:hAnsi="Arial" w:cs="Arial"/>
          <w:sz w:val="20"/>
          <w:szCs w:val="20"/>
        </w:rPr>
        <w:t xml:space="preserve">No. </w:t>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r>
      <w:r w:rsidRPr="00A2756F">
        <w:rPr>
          <w:rFonts w:ascii="Arial" w:eastAsia="Calibri" w:hAnsi="Arial" w:cs="Arial"/>
          <w:sz w:val="20"/>
          <w:szCs w:val="20"/>
        </w:rPr>
        <w:softHyphen/>
        <w:t>LXVIII/RFCNT/0172/2024 I P.O.</w:t>
      </w:r>
    </w:p>
    <w:p w14:paraId="1D5AFB62" w14:textId="77777777" w:rsidR="00920EEE" w:rsidRPr="00A2756F" w:rsidRDefault="00920EEE" w:rsidP="00A2756F">
      <w:pPr>
        <w:spacing w:after="0" w:line="240" w:lineRule="auto"/>
        <w:jc w:val="both"/>
        <w:rPr>
          <w:rFonts w:ascii="Arial" w:eastAsia="Calibri" w:hAnsi="Arial" w:cs="Arial"/>
          <w:b/>
          <w:bCs/>
          <w:sz w:val="20"/>
          <w:szCs w:val="20"/>
        </w:rPr>
      </w:pPr>
    </w:p>
    <w:p w14:paraId="466AA33C" w14:textId="77777777" w:rsidR="00920EEE" w:rsidRPr="00A2756F" w:rsidRDefault="00920EEE" w:rsidP="00A2756F">
      <w:pPr>
        <w:spacing w:after="0" w:line="240" w:lineRule="auto"/>
        <w:jc w:val="both"/>
        <w:rPr>
          <w:rFonts w:ascii="Arial" w:hAnsi="Arial" w:cs="Arial"/>
          <w:sz w:val="20"/>
          <w:szCs w:val="20"/>
        </w:rPr>
      </w:pPr>
      <w:proofErr w:type="gramStart"/>
      <w:r w:rsidRPr="00A2756F">
        <w:rPr>
          <w:rFonts w:ascii="Arial" w:eastAsia="Calibri" w:hAnsi="Arial" w:cs="Arial"/>
          <w:b/>
          <w:bCs/>
          <w:sz w:val="20"/>
          <w:szCs w:val="20"/>
        </w:rPr>
        <w:t>QUINTO.-</w:t>
      </w:r>
      <w:proofErr w:type="gramEnd"/>
      <w:r w:rsidRPr="00A2756F">
        <w:rPr>
          <w:rFonts w:ascii="Arial" w:eastAsia="Calibri" w:hAnsi="Arial" w:cs="Arial"/>
          <w:b/>
          <w:bCs/>
          <w:sz w:val="20"/>
          <w:szCs w:val="20"/>
        </w:rPr>
        <w:t xml:space="preserve"> </w:t>
      </w:r>
      <w:r w:rsidRPr="00A2756F">
        <w:rPr>
          <w:rFonts w:ascii="Arial" w:hAnsi="Arial" w:cs="Arial"/>
          <w:sz w:val="20"/>
          <w:szCs w:val="20"/>
        </w:rPr>
        <w:t>La jornada electoral extraordinaria se celebrará el primer domingo de junio del año 2025. Podrán participar como observadoras las personas o agrupaciones acreditadas por el Instituto Estatal, con excepción de representantes de un partido político.</w:t>
      </w:r>
    </w:p>
    <w:p w14:paraId="04051D53" w14:textId="77777777" w:rsidR="00920EEE" w:rsidRPr="00A2756F" w:rsidRDefault="00920EEE" w:rsidP="00A2756F">
      <w:pPr>
        <w:spacing w:after="0" w:line="240" w:lineRule="auto"/>
        <w:jc w:val="both"/>
        <w:rPr>
          <w:rFonts w:ascii="Arial" w:hAnsi="Arial" w:cs="Arial"/>
          <w:b/>
          <w:bCs/>
          <w:sz w:val="20"/>
          <w:szCs w:val="20"/>
        </w:rPr>
      </w:pPr>
    </w:p>
    <w:p w14:paraId="5342BB8A" w14:textId="044882FA" w:rsidR="00920EEE" w:rsidRPr="00A92A27" w:rsidRDefault="00920EEE" w:rsidP="00A2756F">
      <w:pPr>
        <w:spacing w:after="0" w:line="240" w:lineRule="auto"/>
        <w:jc w:val="both"/>
        <w:rPr>
          <w:rFonts w:ascii="Arial" w:hAnsi="Arial" w:cs="Arial"/>
          <w:b/>
          <w:bCs/>
          <w:sz w:val="20"/>
          <w:szCs w:val="20"/>
        </w:rPr>
      </w:pPr>
      <w:proofErr w:type="gramStart"/>
      <w:r w:rsidRPr="00A2756F">
        <w:rPr>
          <w:rFonts w:ascii="Arial" w:eastAsia="Calibri" w:hAnsi="Arial" w:cs="Arial"/>
          <w:b/>
          <w:bCs/>
          <w:sz w:val="20"/>
          <w:szCs w:val="20"/>
        </w:rPr>
        <w:t>SEXTO.-</w:t>
      </w:r>
      <w:proofErr w:type="gramEnd"/>
      <w:r w:rsidRPr="00A2756F">
        <w:rPr>
          <w:rFonts w:ascii="Arial" w:eastAsia="Calibri" w:hAnsi="Arial" w:cs="Arial"/>
          <w:b/>
          <w:bCs/>
          <w:sz w:val="20"/>
          <w:szCs w:val="20"/>
        </w:rPr>
        <w:t xml:space="preserve"> </w:t>
      </w:r>
      <w:r w:rsidRPr="00A2756F">
        <w:rPr>
          <w:rFonts w:ascii="Arial" w:hAnsi="Arial" w:cs="Arial"/>
          <w:sz w:val="20"/>
          <w:szCs w:val="20"/>
        </w:rPr>
        <w:t xml:space="preserve">El Instituto Estatal efectuará los cómputos de la elección, publicará los resultados y entregará las constancias de mayoría a las candidaturas que obtengan el mayor número de votos, asignando los cargos alternadamente entre mujeres y hombres, iniciando por mujer. </w:t>
      </w:r>
      <w:r w:rsidR="00A92A27" w:rsidRPr="00A92A27">
        <w:rPr>
          <w:rFonts w:ascii="Arial" w:hAnsi="Arial" w:cs="Arial"/>
          <w:b/>
          <w:bCs/>
          <w:sz w:val="20"/>
          <w:szCs w:val="20"/>
        </w:rPr>
        <w:t xml:space="preserve">[Fe de </w:t>
      </w:r>
      <w:r w:rsidR="00A92A27">
        <w:rPr>
          <w:rFonts w:ascii="Arial" w:hAnsi="Arial" w:cs="Arial"/>
          <w:b/>
          <w:bCs/>
          <w:sz w:val="20"/>
          <w:szCs w:val="20"/>
        </w:rPr>
        <w:t>E</w:t>
      </w:r>
      <w:r w:rsidR="00A92A27" w:rsidRPr="00A92A27">
        <w:rPr>
          <w:rFonts w:ascii="Arial" w:hAnsi="Arial" w:cs="Arial"/>
          <w:b/>
          <w:bCs/>
          <w:sz w:val="20"/>
          <w:szCs w:val="20"/>
        </w:rPr>
        <w:t>rratas publicada el 25 de enero de 2025]</w:t>
      </w:r>
    </w:p>
    <w:p w14:paraId="4221746D" w14:textId="77777777" w:rsidR="00920EEE" w:rsidRPr="00A2756F" w:rsidRDefault="00920EEE" w:rsidP="00A2756F">
      <w:pPr>
        <w:spacing w:after="0" w:line="240" w:lineRule="auto"/>
        <w:jc w:val="both"/>
        <w:rPr>
          <w:rFonts w:ascii="Arial" w:hAnsi="Arial" w:cs="Arial"/>
          <w:sz w:val="20"/>
          <w:szCs w:val="20"/>
        </w:rPr>
      </w:pPr>
    </w:p>
    <w:p w14:paraId="187C4487" w14:textId="77777777" w:rsidR="00920EEE" w:rsidRPr="00A2756F" w:rsidRDefault="00920EEE" w:rsidP="00A2756F">
      <w:pPr>
        <w:spacing w:after="0" w:line="240" w:lineRule="auto"/>
        <w:jc w:val="both"/>
        <w:rPr>
          <w:rFonts w:ascii="Arial" w:hAnsi="Arial" w:cs="Arial"/>
          <w:sz w:val="20"/>
          <w:szCs w:val="20"/>
        </w:rPr>
      </w:pPr>
      <w:proofErr w:type="gramStart"/>
      <w:r w:rsidRPr="00A2756F">
        <w:rPr>
          <w:rFonts w:ascii="Arial" w:eastAsia="Calibri" w:hAnsi="Arial" w:cs="Arial"/>
          <w:b/>
          <w:bCs/>
          <w:sz w:val="20"/>
          <w:szCs w:val="20"/>
        </w:rPr>
        <w:t>SÉPTIMO.-</w:t>
      </w:r>
      <w:proofErr w:type="gramEnd"/>
      <w:r w:rsidRPr="00A2756F">
        <w:rPr>
          <w:rFonts w:ascii="Arial" w:hAnsi="Arial" w:cs="Arial"/>
          <w:sz w:val="20"/>
          <w:szCs w:val="20"/>
        </w:rPr>
        <w:t xml:space="preserve"> Las personas que resulten electas tomarán protesta de su encargo ante el Congreso del Estado el 1º de septiembre de 2025. El órgano de administración judicial adscribirá a las personas electas al órgano judicial que corresponda a más tardar el 15 de septiembre de 2025.</w:t>
      </w:r>
    </w:p>
    <w:p w14:paraId="725DBB18" w14:textId="77777777" w:rsidR="00920EEE" w:rsidRPr="00A2756F" w:rsidRDefault="00920EEE" w:rsidP="00A2756F">
      <w:pPr>
        <w:spacing w:after="0" w:line="240" w:lineRule="auto"/>
        <w:jc w:val="both"/>
        <w:rPr>
          <w:rFonts w:ascii="Arial" w:hAnsi="Arial" w:cs="Arial"/>
          <w:sz w:val="20"/>
          <w:szCs w:val="20"/>
        </w:rPr>
      </w:pPr>
    </w:p>
    <w:p w14:paraId="10DF6F93" w14:textId="06CF6431" w:rsidR="00920EEE" w:rsidRPr="00A2756F" w:rsidRDefault="00920EEE" w:rsidP="00A2756F">
      <w:pPr>
        <w:spacing w:after="0" w:line="240" w:lineRule="auto"/>
        <w:jc w:val="both"/>
        <w:rPr>
          <w:rFonts w:ascii="Arial" w:hAnsi="Arial" w:cs="Arial"/>
          <w:sz w:val="20"/>
          <w:szCs w:val="20"/>
        </w:rPr>
      </w:pPr>
      <w:proofErr w:type="gramStart"/>
      <w:r w:rsidRPr="00A2756F">
        <w:rPr>
          <w:rFonts w:ascii="Arial" w:hAnsi="Arial" w:cs="Arial"/>
          <w:b/>
          <w:bCs/>
          <w:sz w:val="20"/>
          <w:szCs w:val="20"/>
        </w:rPr>
        <w:t>OCTAVO.-</w:t>
      </w:r>
      <w:proofErr w:type="gramEnd"/>
      <w:r w:rsidRPr="00A2756F">
        <w:rPr>
          <w:rFonts w:ascii="Arial" w:hAnsi="Arial" w:cs="Arial"/>
          <w:b/>
          <w:bCs/>
          <w:sz w:val="20"/>
          <w:szCs w:val="20"/>
        </w:rPr>
        <w:t xml:space="preserve"> </w:t>
      </w:r>
      <w:r w:rsidRPr="00A2756F">
        <w:rPr>
          <w:rFonts w:ascii="Arial" w:hAnsi="Arial" w:cs="Arial"/>
          <w:sz w:val="20"/>
          <w:szCs w:val="20"/>
        </w:rPr>
        <w:t>El Congreso del Estado contará con 1</w:t>
      </w:r>
      <w:r w:rsidR="00462CA6" w:rsidRPr="00A2756F">
        <w:rPr>
          <w:rFonts w:ascii="Arial" w:hAnsi="Arial" w:cs="Arial"/>
          <w:sz w:val="20"/>
          <w:szCs w:val="20"/>
        </w:rPr>
        <w:t>20</w:t>
      </w:r>
      <w:r w:rsidRPr="00A2756F">
        <w:rPr>
          <w:rFonts w:ascii="Arial" w:hAnsi="Arial" w:cs="Arial"/>
          <w:sz w:val="20"/>
          <w:szCs w:val="20"/>
        </w:rPr>
        <w:t xml:space="preserve"> días naturales, a partir de la entrada en vigor del presente Decreto, a fin de realizar las reformas y adiciones que resulten necesarias</w:t>
      </w:r>
      <w:r w:rsidR="001F2B02" w:rsidRPr="00A2756F">
        <w:rPr>
          <w:rFonts w:ascii="Arial" w:hAnsi="Arial" w:cs="Arial"/>
          <w:sz w:val="20"/>
          <w:szCs w:val="20"/>
        </w:rPr>
        <w:t>,</w:t>
      </w:r>
      <w:r w:rsidRPr="00A2756F">
        <w:rPr>
          <w:rFonts w:ascii="Arial" w:hAnsi="Arial" w:cs="Arial"/>
          <w:sz w:val="20"/>
          <w:szCs w:val="20"/>
        </w:rPr>
        <w:t xml:space="preserve"> a la Ley Orgánica del Poder Judicial del Estado de Chihuahua. </w:t>
      </w:r>
    </w:p>
    <w:p w14:paraId="740992BA" w14:textId="77777777" w:rsidR="00BB6D74" w:rsidRPr="00A2756F" w:rsidRDefault="00BB6D74" w:rsidP="00A2756F">
      <w:pPr>
        <w:pStyle w:val="Sangradetextonormal"/>
        <w:ind w:left="0" w:right="17"/>
        <w:rPr>
          <w:rFonts w:cs="Arial"/>
          <w:b/>
          <w:sz w:val="20"/>
        </w:rPr>
      </w:pPr>
    </w:p>
    <w:p w14:paraId="4E9CF19D" w14:textId="79E8D392" w:rsidR="00BB6D74" w:rsidRPr="00A2756F" w:rsidRDefault="00BB6D74" w:rsidP="00A2756F">
      <w:pPr>
        <w:pStyle w:val="Sangradetextonormal"/>
        <w:ind w:left="0" w:right="17"/>
        <w:rPr>
          <w:rFonts w:cs="Arial"/>
          <w:sz w:val="20"/>
        </w:rPr>
      </w:pPr>
      <w:r w:rsidRPr="00A2756F">
        <w:rPr>
          <w:rFonts w:cs="Arial"/>
          <w:b/>
          <w:sz w:val="20"/>
        </w:rPr>
        <w:t>D A D O</w:t>
      </w:r>
      <w:r w:rsidRPr="00A2756F">
        <w:rPr>
          <w:rFonts w:cs="Arial"/>
          <w:sz w:val="20"/>
        </w:rPr>
        <w:t xml:space="preserve"> en el Salón de Sesiones del Poder Legislativo, en la ciudad de Chihuahua, Chih., a los veintidós días del mes de enero del año dos mil veinticinco.</w:t>
      </w:r>
    </w:p>
    <w:p w14:paraId="01C7520D" w14:textId="77777777" w:rsidR="00BB6D74" w:rsidRPr="00A2756F" w:rsidRDefault="00BB6D74" w:rsidP="00A2756F">
      <w:pPr>
        <w:pStyle w:val="Sangradetextonormal"/>
        <w:ind w:left="0" w:right="17"/>
        <w:rPr>
          <w:rFonts w:cs="Arial"/>
          <w:sz w:val="20"/>
        </w:rPr>
      </w:pPr>
    </w:p>
    <w:p w14:paraId="14956588" w14:textId="38695E69" w:rsidR="001C5BE7" w:rsidRPr="00A2756F" w:rsidRDefault="00BB6D74" w:rsidP="001C5BE7">
      <w:pPr>
        <w:spacing w:after="0" w:line="240" w:lineRule="auto"/>
        <w:jc w:val="both"/>
        <w:rPr>
          <w:rFonts w:ascii="Arial" w:eastAsia="Times New Roman" w:hAnsi="Arial" w:cs="Arial"/>
          <w:b/>
          <w:iCs/>
          <w:sz w:val="20"/>
          <w:szCs w:val="20"/>
          <w:lang w:val="es-ES" w:eastAsia="es-ES"/>
        </w:rPr>
      </w:pPr>
      <w:r w:rsidRPr="00A2756F">
        <w:rPr>
          <w:rFonts w:ascii="Arial" w:eastAsia="Times New Roman" w:hAnsi="Arial" w:cs="Arial"/>
          <w:b/>
          <w:sz w:val="20"/>
          <w:szCs w:val="20"/>
          <w:lang w:val="es-ES" w:eastAsia="es-ES"/>
        </w:rPr>
        <w:lastRenderedPageBreak/>
        <w:t>PRESIDENTA</w:t>
      </w:r>
      <w:r w:rsidR="001C5BE7">
        <w:rPr>
          <w:rFonts w:ascii="Arial" w:eastAsia="Times New Roman" w:hAnsi="Arial" w:cs="Arial"/>
          <w:b/>
          <w:sz w:val="20"/>
          <w:szCs w:val="20"/>
          <w:lang w:val="es-ES" w:eastAsia="es-ES"/>
        </w:rPr>
        <w:t>.</w:t>
      </w:r>
      <w:r w:rsidR="001C5BE7" w:rsidRPr="001C5BE7">
        <w:rPr>
          <w:rFonts w:ascii="Arial" w:eastAsia="Times New Roman" w:hAnsi="Arial" w:cs="Arial"/>
          <w:b/>
          <w:sz w:val="20"/>
          <w:szCs w:val="20"/>
          <w:lang w:val="es-ES" w:eastAsia="es-ES"/>
        </w:rPr>
        <w:t xml:space="preserve"> </w:t>
      </w:r>
      <w:r w:rsidR="001C5BE7" w:rsidRPr="00A2756F">
        <w:rPr>
          <w:rFonts w:ascii="Arial" w:eastAsia="Times New Roman" w:hAnsi="Arial" w:cs="Arial"/>
          <w:b/>
          <w:sz w:val="20"/>
          <w:szCs w:val="20"/>
          <w:lang w:val="es-ES" w:eastAsia="es-ES"/>
        </w:rPr>
        <w:t>DIP. ELIZABETH GUZMÁN ARGUETA</w:t>
      </w:r>
      <w:r w:rsidR="001C5BE7">
        <w:rPr>
          <w:rFonts w:ascii="Arial" w:eastAsia="Times New Roman" w:hAnsi="Arial" w:cs="Arial"/>
          <w:b/>
          <w:sz w:val="20"/>
          <w:szCs w:val="20"/>
          <w:lang w:val="es-ES" w:eastAsia="es-ES"/>
        </w:rPr>
        <w:t>. Rúbrica.</w:t>
      </w:r>
      <w:r w:rsidR="001C5BE7" w:rsidRPr="001C5BE7">
        <w:rPr>
          <w:rFonts w:ascii="Arial" w:eastAsia="Times New Roman" w:hAnsi="Arial" w:cs="Arial"/>
          <w:b/>
          <w:sz w:val="20"/>
          <w:szCs w:val="20"/>
          <w:lang w:val="es-ES" w:eastAsia="es-ES"/>
        </w:rPr>
        <w:t xml:space="preserve"> </w:t>
      </w:r>
      <w:r w:rsidR="001C5BE7" w:rsidRPr="00A2756F">
        <w:rPr>
          <w:rFonts w:ascii="Arial" w:eastAsia="Times New Roman" w:hAnsi="Arial" w:cs="Arial"/>
          <w:b/>
          <w:sz w:val="20"/>
          <w:szCs w:val="20"/>
          <w:lang w:val="es-ES" w:eastAsia="es-ES"/>
        </w:rPr>
        <w:t>SECRETARIO</w:t>
      </w:r>
      <w:r w:rsidR="001C5BE7">
        <w:rPr>
          <w:rFonts w:ascii="Arial" w:eastAsia="Times New Roman" w:hAnsi="Arial" w:cs="Arial"/>
          <w:b/>
          <w:sz w:val="20"/>
          <w:szCs w:val="20"/>
          <w:lang w:val="es-ES" w:eastAsia="es-ES"/>
        </w:rPr>
        <w:t>.</w:t>
      </w:r>
      <w:r w:rsidR="001C5BE7" w:rsidRPr="001C5BE7">
        <w:rPr>
          <w:rFonts w:ascii="Arial" w:eastAsia="Times New Roman" w:hAnsi="Arial" w:cs="Arial"/>
          <w:b/>
          <w:iCs/>
          <w:sz w:val="20"/>
          <w:szCs w:val="20"/>
          <w:lang w:val="es-ES" w:eastAsia="es-ES"/>
        </w:rPr>
        <w:t xml:space="preserve"> </w:t>
      </w:r>
      <w:r w:rsidR="001C5BE7" w:rsidRPr="00A2756F">
        <w:rPr>
          <w:rFonts w:ascii="Arial" w:eastAsia="Times New Roman" w:hAnsi="Arial" w:cs="Arial"/>
          <w:b/>
          <w:iCs/>
          <w:sz w:val="20"/>
          <w:szCs w:val="20"/>
          <w:lang w:val="es-ES" w:eastAsia="es-ES"/>
        </w:rPr>
        <w:t xml:space="preserve">DIP. ROBERTO </w:t>
      </w:r>
      <w:proofErr w:type="gramStart"/>
      <w:r w:rsidR="001C5BE7" w:rsidRPr="00A2756F">
        <w:rPr>
          <w:rFonts w:ascii="Arial" w:eastAsia="Times New Roman" w:hAnsi="Arial" w:cs="Arial"/>
          <w:b/>
          <w:iCs/>
          <w:sz w:val="20"/>
          <w:szCs w:val="20"/>
          <w:lang w:val="es-ES" w:eastAsia="es-ES"/>
        </w:rPr>
        <w:t>MARCELINO</w:t>
      </w:r>
      <w:r w:rsidR="001C5BE7">
        <w:rPr>
          <w:rFonts w:ascii="Arial" w:eastAsia="Times New Roman" w:hAnsi="Arial" w:cs="Arial"/>
          <w:b/>
          <w:iCs/>
          <w:sz w:val="20"/>
          <w:szCs w:val="20"/>
          <w:lang w:val="es-ES" w:eastAsia="es-ES"/>
        </w:rPr>
        <w:t xml:space="preserve"> </w:t>
      </w:r>
      <w:r w:rsidR="001C5BE7" w:rsidRPr="00A2756F">
        <w:rPr>
          <w:rFonts w:ascii="Arial" w:eastAsia="Times New Roman" w:hAnsi="Arial" w:cs="Arial"/>
          <w:b/>
          <w:iCs/>
          <w:sz w:val="20"/>
          <w:szCs w:val="20"/>
          <w:lang w:val="es-ES" w:eastAsia="es-ES"/>
        </w:rPr>
        <w:t xml:space="preserve"> CARREÓN</w:t>
      </w:r>
      <w:proofErr w:type="gramEnd"/>
      <w:r w:rsidR="001C5BE7">
        <w:rPr>
          <w:rFonts w:ascii="Arial" w:eastAsia="Times New Roman" w:hAnsi="Arial" w:cs="Arial"/>
          <w:b/>
          <w:iCs/>
          <w:sz w:val="20"/>
          <w:szCs w:val="20"/>
          <w:lang w:val="es-ES" w:eastAsia="es-ES"/>
        </w:rPr>
        <w:t xml:space="preserve"> </w:t>
      </w:r>
      <w:r w:rsidR="001C5BE7" w:rsidRPr="00A2756F">
        <w:rPr>
          <w:rFonts w:ascii="Arial" w:eastAsia="Times New Roman" w:hAnsi="Arial" w:cs="Arial"/>
          <w:b/>
          <w:iCs/>
          <w:sz w:val="20"/>
          <w:szCs w:val="20"/>
          <w:lang w:val="es-ES" w:eastAsia="es-ES"/>
        </w:rPr>
        <w:t xml:space="preserve"> HUITRÓN</w:t>
      </w:r>
      <w:r w:rsidR="001C5BE7">
        <w:rPr>
          <w:rFonts w:ascii="Arial" w:eastAsia="Times New Roman" w:hAnsi="Arial" w:cs="Arial"/>
          <w:b/>
          <w:iCs/>
          <w:sz w:val="20"/>
          <w:szCs w:val="20"/>
          <w:lang w:val="es-ES" w:eastAsia="es-ES"/>
        </w:rPr>
        <w:t xml:space="preserve">. Rúbrica. </w:t>
      </w:r>
      <w:r w:rsidR="001C5BE7" w:rsidRPr="001C5BE7">
        <w:rPr>
          <w:rFonts w:ascii="Arial" w:eastAsia="Times New Roman" w:hAnsi="Arial" w:cs="Arial"/>
          <w:b/>
          <w:sz w:val="20"/>
          <w:szCs w:val="20"/>
          <w:lang w:val="es-ES" w:eastAsia="es-ES"/>
        </w:rPr>
        <w:t xml:space="preserve"> </w:t>
      </w:r>
      <w:proofErr w:type="gramStart"/>
      <w:r w:rsidR="001C5BE7" w:rsidRPr="00A2756F">
        <w:rPr>
          <w:rFonts w:ascii="Arial" w:eastAsia="Times New Roman" w:hAnsi="Arial" w:cs="Arial"/>
          <w:b/>
          <w:sz w:val="20"/>
          <w:szCs w:val="20"/>
          <w:lang w:val="es-ES" w:eastAsia="es-ES"/>
        </w:rPr>
        <w:t>SECRETARIO</w:t>
      </w:r>
      <w:r w:rsidR="001C5BE7">
        <w:rPr>
          <w:rFonts w:ascii="Arial" w:eastAsia="Times New Roman" w:hAnsi="Arial" w:cs="Arial"/>
          <w:b/>
          <w:sz w:val="20"/>
          <w:szCs w:val="20"/>
          <w:lang w:val="es-ES" w:eastAsia="es-ES"/>
        </w:rPr>
        <w:t xml:space="preserve"> </w:t>
      </w:r>
      <w:r w:rsidR="001C5BE7" w:rsidRPr="001C5BE7">
        <w:rPr>
          <w:rFonts w:ascii="Arial" w:eastAsia="Times New Roman" w:hAnsi="Arial" w:cs="Arial"/>
          <w:b/>
          <w:iCs/>
          <w:sz w:val="20"/>
          <w:szCs w:val="20"/>
          <w:lang w:val="es-ES" w:eastAsia="es-ES"/>
        </w:rPr>
        <w:t xml:space="preserve"> </w:t>
      </w:r>
      <w:r w:rsidR="001C5BE7" w:rsidRPr="00A2756F">
        <w:rPr>
          <w:rFonts w:ascii="Arial" w:eastAsia="Times New Roman" w:hAnsi="Arial" w:cs="Arial"/>
          <w:b/>
          <w:iCs/>
          <w:sz w:val="20"/>
          <w:szCs w:val="20"/>
          <w:lang w:val="es-ES" w:eastAsia="es-ES"/>
        </w:rPr>
        <w:t>DIP</w:t>
      </w:r>
      <w:proofErr w:type="gramEnd"/>
      <w:r w:rsidR="001C5BE7" w:rsidRPr="00A2756F">
        <w:rPr>
          <w:rFonts w:ascii="Arial" w:eastAsia="Times New Roman" w:hAnsi="Arial" w:cs="Arial"/>
          <w:b/>
          <w:iCs/>
          <w:sz w:val="20"/>
          <w:szCs w:val="20"/>
          <w:lang w:val="es-ES" w:eastAsia="es-ES"/>
        </w:rPr>
        <w:t xml:space="preserve">. LUIS FERNANDO CHACÓN </w:t>
      </w:r>
    </w:p>
    <w:p w14:paraId="04418BA6" w14:textId="639B6CB5" w:rsidR="001C5BE7" w:rsidRPr="00A2756F" w:rsidRDefault="001C5BE7" w:rsidP="001C5BE7">
      <w:pPr>
        <w:spacing w:after="0" w:line="240" w:lineRule="auto"/>
        <w:ind w:right="40"/>
        <w:jc w:val="both"/>
        <w:rPr>
          <w:rFonts w:ascii="Arial" w:eastAsia="Times New Roman" w:hAnsi="Arial" w:cs="Arial"/>
          <w:iCs/>
          <w:sz w:val="20"/>
          <w:szCs w:val="20"/>
          <w:lang w:val="es-ES" w:eastAsia="es-ES"/>
        </w:rPr>
      </w:pPr>
      <w:r w:rsidRPr="00A2756F">
        <w:rPr>
          <w:rFonts w:ascii="Arial" w:eastAsia="Times New Roman" w:hAnsi="Arial" w:cs="Arial"/>
          <w:b/>
          <w:iCs/>
          <w:sz w:val="20"/>
          <w:szCs w:val="20"/>
          <w:lang w:val="es-ES" w:eastAsia="es-ES"/>
        </w:rPr>
        <w:t>ERIVES</w:t>
      </w:r>
      <w:r>
        <w:rPr>
          <w:rFonts w:ascii="Arial" w:eastAsia="Times New Roman" w:hAnsi="Arial" w:cs="Arial"/>
          <w:b/>
          <w:iCs/>
          <w:sz w:val="20"/>
          <w:szCs w:val="20"/>
          <w:lang w:val="es-ES" w:eastAsia="es-ES"/>
        </w:rPr>
        <w:t>. Rúbrica.</w:t>
      </w:r>
    </w:p>
    <w:p w14:paraId="2F3F29A1" w14:textId="3E08EA85" w:rsidR="00BB6D74" w:rsidRPr="00A2756F" w:rsidRDefault="00BB6D74" w:rsidP="00A2756F">
      <w:pPr>
        <w:keepNext/>
        <w:spacing w:after="0" w:line="240" w:lineRule="auto"/>
        <w:ind w:left="284" w:right="284"/>
        <w:jc w:val="center"/>
        <w:outlineLvl w:val="2"/>
        <w:rPr>
          <w:rFonts w:ascii="Arial" w:eastAsia="Times New Roman" w:hAnsi="Arial" w:cs="Arial"/>
          <w:b/>
          <w:sz w:val="20"/>
          <w:szCs w:val="20"/>
          <w:lang w:val="es-ES" w:eastAsia="es-ES"/>
        </w:rPr>
      </w:pPr>
    </w:p>
    <w:p w14:paraId="45F08625" w14:textId="664240E3" w:rsidR="00BB6D74" w:rsidRDefault="00BB6D74" w:rsidP="00A2756F">
      <w:pPr>
        <w:spacing w:after="0" w:line="240" w:lineRule="auto"/>
        <w:jc w:val="center"/>
        <w:rPr>
          <w:rFonts w:ascii="Arial" w:eastAsia="Times New Roman" w:hAnsi="Arial" w:cs="Arial"/>
          <w:b/>
          <w:sz w:val="20"/>
          <w:szCs w:val="20"/>
          <w:lang w:val="es-ES" w:eastAsia="es-ES"/>
        </w:rPr>
      </w:pPr>
    </w:p>
    <w:p w14:paraId="16C04485" w14:textId="77777777" w:rsidR="00000434" w:rsidRPr="00A2756F" w:rsidRDefault="00000434" w:rsidP="00A2756F">
      <w:pPr>
        <w:spacing w:after="0" w:line="240" w:lineRule="auto"/>
        <w:jc w:val="center"/>
        <w:rPr>
          <w:rFonts w:ascii="Arial" w:eastAsia="Times New Roman" w:hAnsi="Arial" w:cs="Arial"/>
          <w:b/>
          <w:sz w:val="20"/>
          <w:szCs w:val="20"/>
          <w:lang w:val="es-ES" w:eastAsia="es-ES"/>
        </w:rPr>
      </w:pPr>
    </w:p>
    <w:p w14:paraId="1E2A8E4F" w14:textId="77777777" w:rsidR="001C5BE7" w:rsidRPr="001C5BE7" w:rsidRDefault="001C5BE7" w:rsidP="001C5BE7">
      <w:pPr>
        <w:spacing w:after="0" w:line="240" w:lineRule="auto"/>
        <w:jc w:val="both"/>
        <w:rPr>
          <w:rFonts w:ascii="Arial" w:hAnsi="Arial" w:cs="Arial"/>
          <w:sz w:val="20"/>
          <w:szCs w:val="20"/>
        </w:rPr>
      </w:pPr>
      <w:r w:rsidRPr="001C5BE7">
        <w:rPr>
          <w:rFonts w:ascii="Arial" w:hAnsi="Arial" w:cs="Arial"/>
          <w:sz w:val="20"/>
          <w:szCs w:val="20"/>
        </w:rPr>
        <w:t xml:space="preserve">Por </w:t>
      </w:r>
      <w:proofErr w:type="gramStart"/>
      <w:r w:rsidRPr="001C5BE7">
        <w:rPr>
          <w:rFonts w:ascii="Arial" w:hAnsi="Arial" w:cs="Arial"/>
          <w:sz w:val="20"/>
          <w:szCs w:val="20"/>
        </w:rPr>
        <w:t>tanto</w:t>
      </w:r>
      <w:proofErr w:type="gramEnd"/>
      <w:r w:rsidRPr="001C5BE7">
        <w:rPr>
          <w:rFonts w:ascii="Arial" w:hAnsi="Arial" w:cs="Arial"/>
          <w:sz w:val="20"/>
          <w:szCs w:val="20"/>
        </w:rPr>
        <w:t xml:space="preserve"> mando se imprima, publique, circule y se le dé el debido cumplimiento.</w:t>
      </w:r>
    </w:p>
    <w:p w14:paraId="0485D19B" w14:textId="77777777" w:rsidR="001C5BE7" w:rsidRDefault="001C5BE7" w:rsidP="001C5BE7">
      <w:pPr>
        <w:spacing w:after="0" w:line="240" w:lineRule="auto"/>
        <w:jc w:val="both"/>
        <w:rPr>
          <w:rFonts w:ascii="Arial" w:hAnsi="Arial" w:cs="Arial"/>
          <w:sz w:val="20"/>
          <w:szCs w:val="20"/>
        </w:rPr>
      </w:pPr>
    </w:p>
    <w:p w14:paraId="28A9F71E" w14:textId="10068C55" w:rsidR="001C5BE7" w:rsidRPr="001C5BE7" w:rsidRDefault="001C5BE7" w:rsidP="001C5BE7">
      <w:pPr>
        <w:spacing w:after="0" w:line="240" w:lineRule="auto"/>
        <w:jc w:val="both"/>
        <w:rPr>
          <w:rFonts w:ascii="Arial" w:hAnsi="Arial" w:cs="Arial"/>
          <w:sz w:val="20"/>
          <w:szCs w:val="20"/>
        </w:rPr>
      </w:pPr>
      <w:r w:rsidRPr="001C5BE7">
        <w:rPr>
          <w:rFonts w:ascii="Arial" w:hAnsi="Arial" w:cs="Arial"/>
          <w:sz w:val="20"/>
          <w:szCs w:val="20"/>
        </w:rPr>
        <w:t xml:space="preserve">En la ciudad de Chihuahua, Palacio de Gobierno del Estado, a </w:t>
      </w:r>
      <w:r w:rsidR="00000434" w:rsidRPr="001C5BE7">
        <w:rPr>
          <w:rFonts w:ascii="Arial" w:hAnsi="Arial" w:cs="Arial"/>
          <w:sz w:val="20"/>
          <w:szCs w:val="20"/>
        </w:rPr>
        <w:t xml:space="preserve">los </w:t>
      </w:r>
      <w:r w:rsidR="00000434">
        <w:rPr>
          <w:rFonts w:ascii="Arial" w:hAnsi="Arial" w:cs="Arial"/>
          <w:sz w:val="20"/>
          <w:szCs w:val="20"/>
        </w:rPr>
        <w:t xml:space="preserve">veintitrés días </w:t>
      </w:r>
      <w:r w:rsidRPr="001C5BE7">
        <w:rPr>
          <w:rFonts w:ascii="Arial" w:hAnsi="Arial" w:cs="Arial"/>
          <w:sz w:val="20"/>
          <w:szCs w:val="20"/>
        </w:rPr>
        <w:t xml:space="preserve">del mes de </w:t>
      </w:r>
      <w:r w:rsidR="00000434">
        <w:rPr>
          <w:rFonts w:ascii="Arial" w:hAnsi="Arial" w:cs="Arial"/>
          <w:sz w:val="20"/>
          <w:szCs w:val="20"/>
        </w:rPr>
        <w:t xml:space="preserve">enero </w:t>
      </w:r>
      <w:r w:rsidRPr="001C5BE7">
        <w:rPr>
          <w:rFonts w:ascii="Arial" w:hAnsi="Arial" w:cs="Arial"/>
          <w:sz w:val="20"/>
          <w:szCs w:val="20"/>
        </w:rPr>
        <w:t>del año dos mil veinti</w:t>
      </w:r>
      <w:r w:rsidR="00E31BE4">
        <w:rPr>
          <w:rFonts w:ascii="Arial" w:hAnsi="Arial" w:cs="Arial"/>
          <w:sz w:val="20"/>
          <w:szCs w:val="20"/>
        </w:rPr>
        <w:t>cinco</w:t>
      </w:r>
      <w:r w:rsidRPr="001C5BE7">
        <w:rPr>
          <w:rFonts w:ascii="Arial" w:hAnsi="Arial" w:cs="Arial"/>
          <w:sz w:val="20"/>
          <w:szCs w:val="20"/>
        </w:rPr>
        <w:t>.</w:t>
      </w:r>
    </w:p>
    <w:p w14:paraId="1B7A091A" w14:textId="77777777" w:rsidR="001C5BE7" w:rsidRPr="001C5BE7" w:rsidRDefault="001C5BE7" w:rsidP="001C5BE7">
      <w:pPr>
        <w:rPr>
          <w:rFonts w:ascii="Arial" w:hAnsi="Arial" w:cs="Arial"/>
          <w:sz w:val="20"/>
          <w:szCs w:val="20"/>
        </w:rPr>
      </w:pPr>
    </w:p>
    <w:p w14:paraId="0B6DC981" w14:textId="77777777" w:rsidR="001C5BE7" w:rsidRPr="001C5BE7" w:rsidRDefault="001C5BE7" w:rsidP="001C5BE7">
      <w:pPr>
        <w:spacing w:after="0" w:line="240" w:lineRule="auto"/>
        <w:jc w:val="both"/>
        <w:rPr>
          <w:rFonts w:ascii="Arial" w:hAnsi="Arial" w:cs="Arial"/>
          <w:b/>
          <w:bCs/>
          <w:sz w:val="20"/>
          <w:szCs w:val="20"/>
        </w:rPr>
      </w:pPr>
      <w:r w:rsidRPr="001C5BE7">
        <w:rPr>
          <w:rFonts w:ascii="Arial" w:hAnsi="Arial" w:cs="Arial"/>
          <w:b/>
          <w:bCs/>
          <w:sz w:val="20"/>
          <w:szCs w:val="20"/>
        </w:rPr>
        <w:t>LA GOBERNADORA CONSTITUCIONAL DEL ESTADO. MTRA. MARÍA EUGENIA CAMPOS GALVÁN. Rúbrica. EL SECRETARIO GENERAL DE GOBIERNO. LIC. SANTIAGO DE LA PEÑA GRAJEDA. Rúbrica.</w:t>
      </w:r>
    </w:p>
    <w:p w14:paraId="37570B90"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21637027"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7ED23DAA"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6294971F"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4CEFA32B"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20538443"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3F05B770"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595B06E6"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14247CC6" w14:textId="77777777" w:rsidR="00BB6D74" w:rsidRPr="00A2756F" w:rsidRDefault="00BB6D74" w:rsidP="00A2756F">
      <w:pPr>
        <w:spacing w:after="0" w:line="240" w:lineRule="auto"/>
        <w:rPr>
          <w:rFonts w:ascii="Arial" w:eastAsia="Times New Roman" w:hAnsi="Arial" w:cs="Arial"/>
          <w:b/>
          <w:sz w:val="20"/>
          <w:szCs w:val="20"/>
          <w:lang w:val="es-ES" w:eastAsia="es-ES"/>
        </w:rPr>
      </w:pPr>
    </w:p>
    <w:p w14:paraId="56D37BE3" w14:textId="77777777" w:rsidR="00BB6D74" w:rsidRPr="00A2756F" w:rsidRDefault="00BB6D74" w:rsidP="00A2756F">
      <w:pPr>
        <w:spacing w:after="0" w:line="240" w:lineRule="auto"/>
        <w:rPr>
          <w:rFonts w:ascii="Arial" w:eastAsia="Times New Roman" w:hAnsi="Arial" w:cs="Arial"/>
          <w:b/>
          <w:sz w:val="20"/>
          <w:szCs w:val="20"/>
          <w:lang w:val="es-ES" w:eastAsia="es-ES"/>
        </w:rPr>
      </w:pPr>
    </w:p>
    <w:tbl>
      <w:tblPr>
        <w:tblW w:w="9363" w:type="dxa"/>
        <w:jc w:val="center"/>
        <w:tblLook w:val="01E0" w:firstRow="1" w:lastRow="1" w:firstColumn="1" w:lastColumn="1" w:noHBand="0" w:noVBand="0"/>
      </w:tblPr>
      <w:tblGrid>
        <w:gridCol w:w="4969"/>
        <w:gridCol w:w="4394"/>
      </w:tblGrid>
      <w:tr w:rsidR="00BB6D74" w:rsidRPr="00A2756F" w14:paraId="0EE91F4F" w14:textId="77777777" w:rsidTr="0065372E">
        <w:trPr>
          <w:jc w:val="center"/>
        </w:trPr>
        <w:tc>
          <w:tcPr>
            <w:tcW w:w="4969" w:type="dxa"/>
          </w:tcPr>
          <w:p w14:paraId="073AA97B"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7084813D"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265EEBC9"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228843C8"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609D0740"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032C19EA"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4DEADC8E"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461C166B"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3E94E7C1"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718BABA1"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16443B7F" w14:textId="70185B24" w:rsidR="00BB6D74" w:rsidRPr="00A2756F" w:rsidRDefault="00BB6D74" w:rsidP="00A2756F">
            <w:pPr>
              <w:spacing w:after="0" w:line="240" w:lineRule="auto"/>
              <w:ind w:right="40"/>
              <w:jc w:val="center"/>
              <w:rPr>
                <w:rFonts w:ascii="Arial" w:eastAsia="Times New Roman" w:hAnsi="Arial" w:cs="Arial"/>
                <w:b/>
                <w:sz w:val="20"/>
                <w:szCs w:val="20"/>
                <w:lang w:val="es-ES" w:eastAsia="es-ES"/>
              </w:rPr>
            </w:pPr>
          </w:p>
        </w:tc>
        <w:tc>
          <w:tcPr>
            <w:tcW w:w="4394" w:type="dxa"/>
          </w:tcPr>
          <w:p w14:paraId="0F1AF1D8"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17BCA098"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3A69B8BE"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04E11C7B" w14:textId="77777777" w:rsidR="00BB6D74" w:rsidRPr="00A2756F" w:rsidRDefault="00BB6D74" w:rsidP="00A2756F">
            <w:pPr>
              <w:spacing w:after="0" w:line="240" w:lineRule="auto"/>
              <w:ind w:right="40"/>
              <w:jc w:val="both"/>
              <w:rPr>
                <w:rFonts w:ascii="Arial" w:eastAsia="Times New Roman" w:hAnsi="Arial" w:cs="Arial"/>
                <w:iCs/>
                <w:sz w:val="20"/>
                <w:szCs w:val="20"/>
                <w:lang w:val="es-ES" w:eastAsia="es-ES"/>
              </w:rPr>
            </w:pPr>
          </w:p>
          <w:p w14:paraId="4B0E4ACA"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7E57F262"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0EFA92FD"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3DE5B147"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2FCEC191"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29E4AA2C" w14:textId="77777777" w:rsidR="00BB6D74" w:rsidRPr="00A2756F" w:rsidRDefault="00BB6D74" w:rsidP="00A2756F">
            <w:pPr>
              <w:spacing w:after="0" w:line="240" w:lineRule="auto"/>
              <w:ind w:right="40"/>
              <w:jc w:val="both"/>
              <w:rPr>
                <w:rFonts w:ascii="Arial" w:eastAsia="Times New Roman" w:hAnsi="Arial" w:cs="Arial"/>
                <w:b/>
                <w:iCs/>
                <w:sz w:val="20"/>
                <w:szCs w:val="20"/>
                <w:lang w:val="es-ES" w:eastAsia="es-ES"/>
              </w:rPr>
            </w:pPr>
          </w:p>
          <w:p w14:paraId="5FF9D83A" w14:textId="74AFBA92" w:rsidR="00BB6D74" w:rsidRPr="00A2756F" w:rsidRDefault="00BB6D74" w:rsidP="00A2756F">
            <w:pPr>
              <w:spacing w:after="0" w:line="240" w:lineRule="auto"/>
              <w:jc w:val="center"/>
              <w:rPr>
                <w:rFonts w:ascii="Arial" w:eastAsia="Times New Roman" w:hAnsi="Arial" w:cs="Arial"/>
                <w:b/>
                <w:sz w:val="20"/>
                <w:szCs w:val="20"/>
                <w:lang w:val="es-ES" w:eastAsia="es-ES"/>
              </w:rPr>
            </w:pPr>
            <w:r w:rsidRPr="00A2756F">
              <w:rPr>
                <w:rFonts w:ascii="Arial" w:eastAsia="Times New Roman" w:hAnsi="Arial" w:cs="Arial"/>
                <w:b/>
                <w:iCs/>
                <w:sz w:val="20"/>
                <w:szCs w:val="20"/>
                <w:lang w:val="es-ES" w:eastAsia="es-ES"/>
              </w:rPr>
              <w:t xml:space="preserve"> </w:t>
            </w:r>
          </w:p>
        </w:tc>
      </w:tr>
    </w:tbl>
    <w:p w14:paraId="2062E54E" w14:textId="77777777" w:rsidR="00BB6D74" w:rsidRPr="00A2756F" w:rsidRDefault="00BB6D74" w:rsidP="00A2756F">
      <w:pPr>
        <w:keepNext/>
        <w:spacing w:after="0" w:line="240" w:lineRule="auto"/>
        <w:ind w:left="284" w:right="284"/>
        <w:jc w:val="center"/>
        <w:outlineLvl w:val="2"/>
        <w:rPr>
          <w:rFonts w:ascii="Arial" w:eastAsia="Times New Roman" w:hAnsi="Arial" w:cs="Arial"/>
          <w:b/>
          <w:sz w:val="20"/>
          <w:szCs w:val="20"/>
          <w:u w:val="words"/>
          <w:lang w:val="es-ES" w:eastAsia="es-ES"/>
        </w:rPr>
      </w:pPr>
    </w:p>
    <w:bookmarkEnd w:id="12"/>
    <w:p w14:paraId="10841106" w14:textId="23F22369" w:rsidR="008F761E" w:rsidRDefault="008F761E">
      <w:pPr>
        <w:rPr>
          <w:rFonts w:ascii="Arial" w:eastAsia="Times New Roman" w:hAnsi="Arial" w:cs="Arial"/>
          <w:sz w:val="20"/>
          <w:szCs w:val="20"/>
          <w:lang w:eastAsia="es-ES"/>
        </w:rPr>
      </w:pPr>
      <w:r>
        <w:rPr>
          <w:rFonts w:cs="Arial"/>
          <w:sz w:val="20"/>
        </w:rPr>
        <w:br w:type="page"/>
      </w:r>
    </w:p>
    <w:p w14:paraId="4BC9DB2D" w14:textId="54C6A5A2" w:rsidR="008F761E" w:rsidRPr="008F761E" w:rsidRDefault="008F761E" w:rsidP="008F761E">
      <w:pPr>
        <w:spacing w:after="0" w:line="240" w:lineRule="auto"/>
        <w:rPr>
          <w:rFonts w:ascii="Arial" w:hAnsi="Arial" w:cs="Arial"/>
          <w:b/>
          <w:bCs/>
          <w:sz w:val="20"/>
          <w:szCs w:val="20"/>
        </w:rPr>
      </w:pPr>
      <w:r w:rsidRPr="008F761E">
        <w:rPr>
          <w:rFonts w:ascii="Arial" w:hAnsi="Arial" w:cs="Arial"/>
          <w:b/>
          <w:bCs/>
          <w:sz w:val="20"/>
          <w:szCs w:val="20"/>
        </w:rPr>
        <w:lastRenderedPageBreak/>
        <w:t xml:space="preserve">   INDICE POR ARTÍCULOS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gridCol w:w="2995"/>
      </w:tblGrid>
      <w:tr w:rsidR="008F761E" w:rsidRPr="008F761E" w14:paraId="0500C506" w14:textId="77777777" w:rsidTr="005525FD">
        <w:trPr>
          <w:trHeight w:val="342"/>
        </w:trPr>
        <w:tc>
          <w:tcPr>
            <w:tcW w:w="6531" w:type="dxa"/>
            <w:shd w:val="pct15" w:color="auto" w:fill="auto"/>
          </w:tcPr>
          <w:p w14:paraId="19EA3128" w14:textId="77777777" w:rsidR="008F761E" w:rsidRPr="008F761E" w:rsidRDefault="008F761E" w:rsidP="008F761E">
            <w:pPr>
              <w:spacing w:after="0" w:line="240" w:lineRule="auto"/>
              <w:rPr>
                <w:rFonts w:ascii="Arial" w:hAnsi="Arial" w:cs="Arial"/>
                <w:b/>
                <w:bCs/>
                <w:sz w:val="20"/>
                <w:szCs w:val="20"/>
              </w:rPr>
            </w:pPr>
            <w:r w:rsidRPr="008F761E">
              <w:rPr>
                <w:rFonts w:ascii="Arial" w:hAnsi="Arial" w:cs="Arial"/>
                <w:b/>
                <w:bCs/>
                <w:sz w:val="20"/>
                <w:szCs w:val="20"/>
              </w:rPr>
              <w:t>ÍNDICE</w:t>
            </w:r>
          </w:p>
        </w:tc>
        <w:tc>
          <w:tcPr>
            <w:tcW w:w="2995" w:type="dxa"/>
            <w:shd w:val="pct15" w:color="auto" w:fill="auto"/>
          </w:tcPr>
          <w:p w14:paraId="486C7CE9" w14:textId="77777777" w:rsidR="008F761E" w:rsidRPr="008F761E" w:rsidRDefault="008F761E" w:rsidP="008F761E">
            <w:pPr>
              <w:spacing w:after="0" w:line="240" w:lineRule="auto"/>
              <w:rPr>
                <w:rFonts w:ascii="Arial" w:hAnsi="Arial" w:cs="Arial"/>
                <w:b/>
                <w:bCs/>
                <w:sz w:val="20"/>
                <w:szCs w:val="20"/>
              </w:rPr>
            </w:pPr>
            <w:r w:rsidRPr="008F761E">
              <w:rPr>
                <w:rFonts w:ascii="Arial" w:hAnsi="Arial" w:cs="Arial"/>
                <w:b/>
                <w:bCs/>
                <w:sz w:val="20"/>
                <w:szCs w:val="20"/>
              </w:rPr>
              <w:t>ARTÍCULOS</w:t>
            </w:r>
          </w:p>
        </w:tc>
      </w:tr>
      <w:tr w:rsidR="008F761E" w:rsidRPr="008F761E" w14:paraId="5197B69D" w14:textId="77777777" w:rsidTr="005525FD">
        <w:trPr>
          <w:trHeight w:val="507"/>
        </w:trPr>
        <w:tc>
          <w:tcPr>
            <w:tcW w:w="6531" w:type="dxa"/>
          </w:tcPr>
          <w:p w14:paraId="1EAA85DC"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CAPÍTULO PRIMERO</w:t>
            </w:r>
          </w:p>
          <w:p w14:paraId="013FB08E" w14:textId="74D54A79" w:rsidR="008F761E" w:rsidRPr="008F761E" w:rsidRDefault="008F761E" w:rsidP="008F761E">
            <w:pPr>
              <w:spacing w:after="0" w:line="240" w:lineRule="auto"/>
              <w:rPr>
                <w:rFonts w:ascii="Arial" w:eastAsia="Calibri" w:hAnsi="Arial" w:cs="Arial"/>
                <w:bCs/>
                <w:sz w:val="20"/>
                <w:szCs w:val="20"/>
              </w:rPr>
            </w:pPr>
            <w:r w:rsidRPr="00354A9B">
              <w:rPr>
                <w:rFonts w:ascii="Arial" w:eastAsia="Calibri" w:hAnsi="Arial" w:cs="Arial"/>
                <w:bCs/>
                <w:sz w:val="20"/>
                <w:szCs w:val="20"/>
              </w:rPr>
              <w:t>DISPOSICIONES GENERALES</w:t>
            </w:r>
          </w:p>
        </w:tc>
        <w:tc>
          <w:tcPr>
            <w:tcW w:w="2995" w:type="dxa"/>
          </w:tcPr>
          <w:p w14:paraId="0364EAFE" w14:textId="7E1FC3B5" w:rsidR="008F761E" w:rsidRPr="008F761E" w:rsidRDefault="008F761E" w:rsidP="008F761E">
            <w:pPr>
              <w:spacing w:after="0" w:line="240" w:lineRule="auto"/>
              <w:jc w:val="center"/>
              <w:rPr>
                <w:rFonts w:ascii="Arial" w:hAnsi="Arial" w:cs="Arial"/>
                <w:sz w:val="20"/>
                <w:szCs w:val="20"/>
              </w:rPr>
            </w:pPr>
            <w:r w:rsidRPr="008F761E">
              <w:rPr>
                <w:rFonts w:ascii="Arial" w:hAnsi="Arial" w:cs="Arial"/>
                <w:sz w:val="20"/>
                <w:szCs w:val="20"/>
              </w:rPr>
              <w:t xml:space="preserve">DEL 1 AL </w:t>
            </w:r>
            <w:r>
              <w:rPr>
                <w:rFonts w:ascii="Arial" w:hAnsi="Arial" w:cs="Arial"/>
                <w:sz w:val="20"/>
                <w:szCs w:val="20"/>
              </w:rPr>
              <w:t>9</w:t>
            </w:r>
          </w:p>
        </w:tc>
      </w:tr>
      <w:tr w:rsidR="008F761E" w:rsidRPr="008F761E" w14:paraId="35F52B79" w14:textId="77777777" w:rsidTr="005525FD">
        <w:trPr>
          <w:trHeight w:val="507"/>
        </w:trPr>
        <w:tc>
          <w:tcPr>
            <w:tcW w:w="6531" w:type="dxa"/>
          </w:tcPr>
          <w:p w14:paraId="01195D26"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CAPÍTULO SEGUNDO</w:t>
            </w:r>
          </w:p>
          <w:p w14:paraId="7BFFCCF2" w14:textId="23D3434A" w:rsidR="008F761E" w:rsidRPr="008F761E" w:rsidRDefault="008F761E" w:rsidP="008F761E">
            <w:pPr>
              <w:spacing w:after="0" w:line="240" w:lineRule="auto"/>
              <w:rPr>
                <w:rFonts w:ascii="Arial" w:eastAsia="Calibri" w:hAnsi="Arial" w:cs="Arial"/>
                <w:bCs/>
                <w:sz w:val="20"/>
                <w:szCs w:val="20"/>
              </w:rPr>
            </w:pPr>
            <w:r w:rsidRPr="003E5085">
              <w:rPr>
                <w:rFonts w:ascii="Arial" w:eastAsia="Calibri" w:hAnsi="Arial" w:cs="Arial"/>
                <w:bCs/>
                <w:sz w:val="20"/>
                <w:szCs w:val="20"/>
              </w:rPr>
              <w:t>DE LA PARTICIPACIÓN DE LA CIUDADANÍA EN LAS ELECCIONES</w:t>
            </w:r>
          </w:p>
        </w:tc>
        <w:tc>
          <w:tcPr>
            <w:tcW w:w="2995" w:type="dxa"/>
          </w:tcPr>
          <w:p w14:paraId="1F66631E" w14:textId="7223C615" w:rsidR="008F761E" w:rsidRPr="008F761E" w:rsidRDefault="008F761E" w:rsidP="008F761E">
            <w:pPr>
              <w:spacing w:after="0" w:line="240" w:lineRule="auto"/>
              <w:jc w:val="center"/>
              <w:rPr>
                <w:rFonts w:ascii="Arial" w:hAnsi="Arial" w:cs="Arial"/>
                <w:sz w:val="20"/>
                <w:szCs w:val="20"/>
              </w:rPr>
            </w:pPr>
            <w:r w:rsidRPr="008F761E">
              <w:rPr>
                <w:rFonts w:ascii="Arial" w:hAnsi="Arial" w:cs="Arial"/>
                <w:sz w:val="20"/>
                <w:szCs w:val="20"/>
              </w:rPr>
              <w:t xml:space="preserve">DEL </w:t>
            </w:r>
            <w:r>
              <w:rPr>
                <w:rFonts w:ascii="Arial" w:hAnsi="Arial" w:cs="Arial"/>
                <w:sz w:val="20"/>
                <w:szCs w:val="20"/>
              </w:rPr>
              <w:t>10</w:t>
            </w:r>
            <w:r w:rsidRPr="008F761E">
              <w:rPr>
                <w:rFonts w:ascii="Arial" w:hAnsi="Arial" w:cs="Arial"/>
                <w:sz w:val="20"/>
                <w:szCs w:val="20"/>
              </w:rPr>
              <w:t xml:space="preserve"> AL 12</w:t>
            </w:r>
          </w:p>
        </w:tc>
      </w:tr>
      <w:tr w:rsidR="008F761E" w:rsidRPr="008F761E" w14:paraId="73DD591A" w14:textId="77777777" w:rsidTr="005525FD">
        <w:trPr>
          <w:trHeight w:val="507"/>
        </w:trPr>
        <w:tc>
          <w:tcPr>
            <w:tcW w:w="6531" w:type="dxa"/>
          </w:tcPr>
          <w:p w14:paraId="3A5AEFD4" w14:textId="77777777" w:rsidR="008F761E" w:rsidRPr="00A2756F" w:rsidRDefault="008F761E" w:rsidP="008F761E">
            <w:pPr>
              <w:spacing w:after="0" w:line="240" w:lineRule="auto"/>
              <w:rPr>
                <w:rFonts w:ascii="Arial" w:eastAsia="Calibri" w:hAnsi="Arial" w:cs="Arial"/>
                <w:b/>
                <w:bCs/>
                <w:sz w:val="20"/>
                <w:szCs w:val="20"/>
              </w:rPr>
            </w:pPr>
            <w:r w:rsidRPr="00A2756F">
              <w:rPr>
                <w:rFonts w:ascii="Arial" w:eastAsia="Calibri" w:hAnsi="Arial" w:cs="Arial"/>
                <w:b/>
                <w:bCs/>
                <w:sz w:val="20"/>
                <w:szCs w:val="20"/>
              </w:rPr>
              <w:t>CAPÍTULO TERCERO</w:t>
            </w:r>
          </w:p>
          <w:p w14:paraId="0E975D87" w14:textId="5D95FCE7" w:rsidR="008F761E" w:rsidRPr="008F761E" w:rsidRDefault="008F761E" w:rsidP="008F761E">
            <w:pPr>
              <w:spacing w:after="0" w:line="240" w:lineRule="auto"/>
              <w:rPr>
                <w:rFonts w:ascii="Arial" w:eastAsia="Calibri" w:hAnsi="Arial" w:cs="Arial"/>
                <w:sz w:val="20"/>
                <w:szCs w:val="20"/>
              </w:rPr>
            </w:pPr>
            <w:r w:rsidRPr="003E5085">
              <w:rPr>
                <w:rFonts w:ascii="Arial" w:eastAsia="Calibri" w:hAnsi="Arial" w:cs="Arial"/>
                <w:sz w:val="20"/>
                <w:szCs w:val="20"/>
              </w:rPr>
              <w:t>DEL SISTEMA ELECTORAL</w:t>
            </w:r>
          </w:p>
        </w:tc>
        <w:tc>
          <w:tcPr>
            <w:tcW w:w="2995" w:type="dxa"/>
          </w:tcPr>
          <w:p w14:paraId="5FEBCB26" w14:textId="01CC8027" w:rsidR="008F761E" w:rsidRPr="008F761E" w:rsidRDefault="008F761E" w:rsidP="008F761E">
            <w:pPr>
              <w:spacing w:after="0" w:line="240" w:lineRule="auto"/>
              <w:jc w:val="center"/>
              <w:rPr>
                <w:rFonts w:ascii="Arial" w:hAnsi="Arial" w:cs="Arial"/>
                <w:sz w:val="20"/>
                <w:szCs w:val="20"/>
              </w:rPr>
            </w:pPr>
            <w:r>
              <w:rPr>
                <w:rFonts w:ascii="Arial" w:hAnsi="Arial" w:cs="Arial"/>
                <w:sz w:val="20"/>
                <w:szCs w:val="20"/>
              </w:rPr>
              <w:t>DEL 13 AL 16</w:t>
            </w:r>
          </w:p>
        </w:tc>
      </w:tr>
      <w:tr w:rsidR="008F761E" w:rsidRPr="008F761E" w14:paraId="0B1C0339" w14:textId="77777777" w:rsidTr="005525FD">
        <w:trPr>
          <w:trHeight w:val="507"/>
        </w:trPr>
        <w:tc>
          <w:tcPr>
            <w:tcW w:w="6531" w:type="dxa"/>
          </w:tcPr>
          <w:p w14:paraId="6885CBAE"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CAPÍTULO CUARTO</w:t>
            </w:r>
          </w:p>
          <w:p w14:paraId="1C16DF3E" w14:textId="0D465526" w:rsidR="008F761E" w:rsidRPr="008F761E" w:rsidRDefault="008F761E" w:rsidP="008F761E">
            <w:pPr>
              <w:spacing w:after="0" w:line="240" w:lineRule="auto"/>
              <w:rPr>
                <w:rFonts w:ascii="Arial" w:eastAsia="Calibri" w:hAnsi="Arial" w:cs="Arial"/>
                <w:bCs/>
                <w:sz w:val="20"/>
                <w:szCs w:val="20"/>
              </w:rPr>
            </w:pPr>
            <w:r w:rsidRPr="003E5085">
              <w:rPr>
                <w:rFonts w:ascii="Arial" w:eastAsia="Calibri" w:hAnsi="Arial" w:cs="Arial"/>
                <w:bCs/>
                <w:sz w:val="20"/>
                <w:szCs w:val="20"/>
              </w:rPr>
              <w:t>DE LA PARTICIPACIÓN DE LAS AUTORIDADES ELECTORALES</w:t>
            </w:r>
          </w:p>
        </w:tc>
        <w:tc>
          <w:tcPr>
            <w:tcW w:w="2995" w:type="dxa"/>
          </w:tcPr>
          <w:p w14:paraId="347F1A2D" w14:textId="025EB27A" w:rsidR="008F761E" w:rsidRDefault="008F761E" w:rsidP="008F761E">
            <w:pPr>
              <w:spacing w:after="0" w:line="240" w:lineRule="auto"/>
              <w:jc w:val="center"/>
              <w:rPr>
                <w:rFonts w:ascii="Arial" w:hAnsi="Arial" w:cs="Arial"/>
                <w:sz w:val="20"/>
                <w:szCs w:val="20"/>
              </w:rPr>
            </w:pPr>
            <w:r>
              <w:rPr>
                <w:rFonts w:ascii="Arial" w:hAnsi="Arial" w:cs="Arial"/>
                <w:sz w:val="20"/>
                <w:szCs w:val="20"/>
              </w:rPr>
              <w:t>DEL 17 AL 20</w:t>
            </w:r>
          </w:p>
        </w:tc>
      </w:tr>
      <w:tr w:rsidR="008F761E" w:rsidRPr="008F761E" w14:paraId="7A346DD1" w14:textId="77777777" w:rsidTr="005525FD">
        <w:trPr>
          <w:trHeight w:val="507"/>
        </w:trPr>
        <w:tc>
          <w:tcPr>
            <w:tcW w:w="6531" w:type="dxa"/>
          </w:tcPr>
          <w:p w14:paraId="1C71AF7E"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CAPÍTULO QUINTO</w:t>
            </w:r>
          </w:p>
          <w:p w14:paraId="34CACFF6" w14:textId="7D2B0E00" w:rsidR="008F761E" w:rsidRPr="008F761E" w:rsidRDefault="008F761E" w:rsidP="008F761E">
            <w:pPr>
              <w:spacing w:after="0" w:line="240" w:lineRule="auto"/>
              <w:rPr>
                <w:rFonts w:ascii="Arial" w:eastAsia="Calibri" w:hAnsi="Arial" w:cs="Arial"/>
                <w:bCs/>
                <w:sz w:val="20"/>
                <w:szCs w:val="20"/>
              </w:rPr>
            </w:pPr>
            <w:r w:rsidRPr="003E5085">
              <w:rPr>
                <w:rFonts w:ascii="Arial" w:eastAsia="Calibri" w:hAnsi="Arial" w:cs="Arial"/>
                <w:bCs/>
                <w:sz w:val="20"/>
                <w:szCs w:val="20"/>
              </w:rPr>
              <w:t>DEL PROCESO ELECTORAL</w:t>
            </w:r>
          </w:p>
        </w:tc>
        <w:tc>
          <w:tcPr>
            <w:tcW w:w="2995" w:type="dxa"/>
          </w:tcPr>
          <w:p w14:paraId="6398DBC8" w14:textId="311CE037" w:rsidR="008F761E" w:rsidRDefault="008F761E" w:rsidP="008F761E">
            <w:pPr>
              <w:spacing w:after="0" w:line="240" w:lineRule="auto"/>
              <w:jc w:val="center"/>
              <w:rPr>
                <w:rFonts w:ascii="Arial" w:hAnsi="Arial" w:cs="Arial"/>
                <w:sz w:val="20"/>
                <w:szCs w:val="20"/>
              </w:rPr>
            </w:pPr>
            <w:r>
              <w:rPr>
                <w:rFonts w:ascii="Arial" w:hAnsi="Arial" w:cs="Arial"/>
                <w:sz w:val="20"/>
                <w:szCs w:val="20"/>
              </w:rPr>
              <w:t>DEL 21 AL 28</w:t>
            </w:r>
          </w:p>
        </w:tc>
      </w:tr>
      <w:tr w:rsidR="008F761E" w:rsidRPr="008F761E" w14:paraId="11495E56" w14:textId="77777777" w:rsidTr="005525FD">
        <w:trPr>
          <w:trHeight w:val="507"/>
        </w:trPr>
        <w:tc>
          <w:tcPr>
            <w:tcW w:w="6531" w:type="dxa"/>
          </w:tcPr>
          <w:p w14:paraId="2B61FCFC"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CAPÍTULO SEXTO</w:t>
            </w:r>
          </w:p>
          <w:p w14:paraId="16862D13" w14:textId="63998917" w:rsidR="008F761E" w:rsidRPr="008F761E" w:rsidRDefault="008F761E" w:rsidP="008F761E">
            <w:pPr>
              <w:spacing w:after="0" w:line="240" w:lineRule="auto"/>
              <w:rPr>
                <w:rFonts w:ascii="Arial" w:eastAsia="Calibri" w:hAnsi="Arial" w:cs="Arial"/>
                <w:bCs/>
                <w:sz w:val="20"/>
                <w:szCs w:val="20"/>
              </w:rPr>
            </w:pPr>
            <w:r w:rsidRPr="00DE1F5A">
              <w:rPr>
                <w:rFonts w:ascii="Arial" w:eastAsia="Calibri" w:hAnsi="Arial" w:cs="Arial"/>
                <w:bCs/>
                <w:sz w:val="20"/>
                <w:szCs w:val="20"/>
              </w:rPr>
              <w:t>DE LOS ACTOS PREPARATORIOS DE LA ELECCIÓN</w:t>
            </w:r>
          </w:p>
        </w:tc>
        <w:tc>
          <w:tcPr>
            <w:tcW w:w="2995" w:type="dxa"/>
          </w:tcPr>
          <w:p w14:paraId="347BED3F" w14:textId="2177CBA3" w:rsidR="008F761E" w:rsidRDefault="008F761E" w:rsidP="008F761E">
            <w:pPr>
              <w:spacing w:after="0" w:line="240" w:lineRule="auto"/>
              <w:jc w:val="center"/>
              <w:rPr>
                <w:rFonts w:ascii="Arial" w:hAnsi="Arial" w:cs="Arial"/>
                <w:sz w:val="20"/>
                <w:szCs w:val="20"/>
              </w:rPr>
            </w:pPr>
            <w:r>
              <w:rPr>
                <w:rFonts w:ascii="Arial" w:hAnsi="Arial" w:cs="Arial"/>
                <w:sz w:val="20"/>
                <w:szCs w:val="20"/>
              </w:rPr>
              <w:t>29</w:t>
            </w:r>
          </w:p>
        </w:tc>
      </w:tr>
      <w:tr w:rsidR="008F761E" w:rsidRPr="008F761E" w14:paraId="7AF42AAB" w14:textId="77777777" w:rsidTr="005525FD">
        <w:trPr>
          <w:trHeight w:val="507"/>
        </w:trPr>
        <w:tc>
          <w:tcPr>
            <w:tcW w:w="6531" w:type="dxa"/>
          </w:tcPr>
          <w:p w14:paraId="1051B603"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CAPÍTULO SÉPTIMO</w:t>
            </w:r>
          </w:p>
          <w:p w14:paraId="29C046BD" w14:textId="77777777" w:rsidR="008F761E" w:rsidRPr="00DE1F5A" w:rsidRDefault="008F761E" w:rsidP="008F761E">
            <w:pPr>
              <w:spacing w:after="0" w:line="240" w:lineRule="auto"/>
              <w:rPr>
                <w:rFonts w:ascii="Arial" w:hAnsi="Arial" w:cs="Arial"/>
                <w:bCs/>
                <w:sz w:val="20"/>
                <w:szCs w:val="20"/>
              </w:rPr>
            </w:pPr>
            <w:r w:rsidRPr="00DE1F5A">
              <w:rPr>
                <w:rFonts w:ascii="Arial" w:eastAsia="Calibri" w:hAnsi="Arial" w:cs="Arial"/>
                <w:bCs/>
                <w:sz w:val="20"/>
                <w:szCs w:val="20"/>
              </w:rPr>
              <w:t>DEL PROCEDIMIENTO DEL REGISTRO DE CANDIDATURAS</w:t>
            </w:r>
          </w:p>
          <w:p w14:paraId="50669C99" w14:textId="77777777" w:rsidR="008F761E" w:rsidRPr="00A2756F" w:rsidRDefault="008F761E" w:rsidP="008F761E">
            <w:pPr>
              <w:spacing w:after="0" w:line="240" w:lineRule="auto"/>
              <w:rPr>
                <w:rFonts w:ascii="Arial" w:eastAsia="Calibri" w:hAnsi="Arial" w:cs="Arial"/>
                <w:sz w:val="20"/>
                <w:szCs w:val="20"/>
              </w:rPr>
            </w:pPr>
          </w:p>
          <w:p w14:paraId="0B926E8E"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SECCIÓN PRIMERA</w:t>
            </w:r>
          </w:p>
          <w:p w14:paraId="1BDA5A99" w14:textId="44BB05C7" w:rsidR="008F761E" w:rsidRPr="008F761E" w:rsidRDefault="008F761E" w:rsidP="008F761E">
            <w:pPr>
              <w:spacing w:after="0" w:line="240" w:lineRule="auto"/>
              <w:rPr>
                <w:rFonts w:ascii="Arial" w:eastAsia="Calibri" w:hAnsi="Arial" w:cs="Arial"/>
                <w:sz w:val="20"/>
                <w:szCs w:val="20"/>
              </w:rPr>
            </w:pPr>
            <w:r w:rsidRPr="00DE1F5A">
              <w:rPr>
                <w:rFonts w:ascii="Arial" w:eastAsia="Calibri" w:hAnsi="Arial" w:cs="Arial"/>
                <w:sz w:val="20"/>
                <w:szCs w:val="20"/>
              </w:rPr>
              <w:t>DISPOSICIONES GENERALES</w:t>
            </w:r>
          </w:p>
        </w:tc>
        <w:tc>
          <w:tcPr>
            <w:tcW w:w="2995" w:type="dxa"/>
          </w:tcPr>
          <w:p w14:paraId="22D25ADA" w14:textId="2E83FF3B" w:rsidR="008F761E" w:rsidRDefault="008F761E" w:rsidP="008F761E">
            <w:pPr>
              <w:spacing w:after="0" w:line="240" w:lineRule="auto"/>
              <w:jc w:val="center"/>
              <w:rPr>
                <w:rFonts w:ascii="Arial" w:hAnsi="Arial" w:cs="Arial"/>
                <w:sz w:val="20"/>
                <w:szCs w:val="20"/>
              </w:rPr>
            </w:pPr>
            <w:r>
              <w:rPr>
                <w:rFonts w:ascii="Arial" w:hAnsi="Arial" w:cs="Arial"/>
                <w:sz w:val="20"/>
                <w:szCs w:val="20"/>
              </w:rPr>
              <w:t>DEL 30 AL 33</w:t>
            </w:r>
          </w:p>
        </w:tc>
      </w:tr>
      <w:tr w:rsidR="008F761E" w:rsidRPr="008F761E" w14:paraId="4337AB4D" w14:textId="77777777" w:rsidTr="005525FD">
        <w:trPr>
          <w:trHeight w:val="507"/>
        </w:trPr>
        <w:tc>
          <w:tcPr>
            <w:tcW w:w="6531" w:type="dxa"/>
          </w:tcPr>
          <w:p w14:paraId="6C82B9C3"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SECCIÓN SEGUNDA</w:t>
            </w:r>
          </w:p>
          <w:p w14:paraId="4E69558D" w14:textId="7578E2C3" w:rsidR="008F761E" w:rsidRPr="008F761E" w:rsidRDefault="008F761E" w:rsidP="008F761E">
            <w:pPr>
              <w:spacing w:after="0" w:line="240" w:lineRule="auto"/>
              <w:rPr>
                <w:rFonts w:ascii="Arial" w:hAnsi="Arial" w:cs="Arial"/>
                <w:bCs/>
                <w:sz w:val="20"/>
                <w:szCs w:val="20"/>
              </w:rPr>
            </w:pPr>
            <w:r w:rsidRPr="00DE1F5A">
              <w:rPr>
                <w:rFonts w:ascii="Arial" w:eastAsia="Calibri" w:hAnsi="Arial" w:cs="Arial"/>
                <w:bCs/>
                <w:sz w:val="20"/>
                <w:szCs w:val="20"/>
              </w:rPr>
              <w:t>DE LA CONVOCATORIA</w:t>
            </w:r>
          </w:p>
        </w:tc>
        <w:tc>
          <w:tcPr>
            <w:tcW w:w="2995" w:type="dxa"/>
          </w:tcPr>
          <w:p w14:paraId="3A03EA13" w14:textId="2A7F2B77" w:rsidR="008F761E" w:rsidRDefault="008F761E" w:rsidP="008F761E">
            <w:pPr>
              <w:spacing w:after="0" w:line="240" w:lineRule="auto"/>
              <w:jc w:val="center"/>
              <w:rPr>
                <w:rFonts w:ascii="Arial" w:hAnsi="Arial" w:cs="Arial"/>
                <w:sz w:val="20"/>
                <w:szCs w:val="20"/>
              </w:rPr>
            </w:pPr>
            <w:r>
              <w:rPr>
                <w:rFonts w:ascii="Arial" w:hAnsi="Arial" w:cs="Arial"/>
                <w:sz w:val="20"/>
                <w:szCs w:val="20"/>
              </w:rPr>
              <w:t>DEL 34 AL 36</w:t>
            </w:r>
          </w:p>
        </w:tc>
      </w:tr>
      <w:tr w:rsidR="008F761E" w:rsidRPr="008F761E" w14:paraId="52809132" w14:textId="77777777" w:rsidTr="005525FD">
        <w:trPr>
          <w:trHeight w:val="507"/>
        </w:trPr>
        <w:tc>
          <w:tcPr>
            <w:tcW w:w="6531" w:type="dxa"/>
          </w:tcPr>
          <w:p w14:paraId="28CC1F2F"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SECCIÓN TERCERA</w:t>
            </w:r>
          </w:p>
          <w:p w14:paraId="0D9CAC67" w14:textId="3DA8F8E0" w:rsidR="008F761E" w:rsidRPr="008F761E" w:rsidRDefault="008F761E" w:rsidP="008F761E">
            <w:pPr>
              <w:spacing w:after="0" w:line="240" w:lineRule="auto"/>
              <w:rPr>
                <w:rFonts w:ascii="Arial" w:eastAsia="Calibri" w:hAnsi="Arial" w:cs="Arial"/>
                <w:bCs/>
                <w:sz w:val="20"/>
                <w:szCs w:val="20"/>
              </w:rPr>
            </w:pPr>
            <w:r w:rsidRPr="00DE1F5A">
              <w:rPr>
                <w:rFonts w:ascii="Arial" w:eastAsia="Calibri" w:hAnsi="Arial" w:cs="Arial"/>
                <w:bCs/>
                <w:sz w:val="20"/>
                <w:szCs w:val="20"/>
              </w:rPr>
              <w:t>DEL REGISTRO DE ASPIRANTES</w:t>
            </w:r>
          </w:p>
        </w:tc>
        <w:tc>
          <w:tcPr>
            <w:tcW w:w="2995" w:type="dxa"/>
          </w:tcPr>
          <w:p w14:paraId="4E8EAC9B" w14:textId="46A13F9E" w:rsidR="008F761E" w:rsidRDefault="008F761E" w:rsidP="008F761E">
            <w:pPr>
              <w:spacing w:after="0" w:line="240" w:lineRule="auto"/>
              <w:jc w:val="center"/>
              <w:rPr>
                <w:rFonts w:ascii="Arial" w:hAnsi="Arial" w:cs="Arial"/>
                <w:sz w:val="20"/>
                <w:szCs w:val="20"/>
              </w:rPr>
            </w:pPr>
            <w:r>
              <w:rPr>
                <w:rFonts w:ascii="Arial" w:hAnsi="Arial" w:cs="Arial"/>
                <w:sz w:val="20"/>
                <w:szCs w:val="20"/>
              </w:rPr>
              <w:t>DEL 37 AL 40</w:t>
            </w:r>
          </w:p>
        </w:tc>
      </w:tr>
      <w:tr w:rsidR="008F761E" w:rsidRPr="008F761E" w14:paraId="659BAD6E" w14:textId="77777777" w:rsidTr="005525FD">
        <w:trPr>
          <w:trHeight w:val="507"/>
        </w:trPr>
        <w:tc>
          <w:tcPr>
            <w:tcW w:w="6531" w:type="dxa"/>
          </w:tcPr>
          <w:p w14:paraId="2FC0B62D"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SECCIÓN CUARTA</w:t>
            </w:r>
          </w:p>
          <w:p w14:paraId="60E0D83B" w14:textId="68AE5E43" w:rsidR="008F761E" w:rsidRPr="008F761E" w:rsidRDefault="008F761E" w:rsidP="008F761E">
            <w:pPr>
              <w:spacing w:after="0" w:line="240" w:lineRule="auto"/>
              <w:rPr>
                <w:rFonts w:ascii="Arial" w:hAnsi="Arial" w:cs="Arial"/>
                <w:bCs/>
                <w:sz w:val="20"/>
                <w:szCs w:val="20"/>
              </w:rPr>
            </w:pPr>
            <w:r w:rsidRPr="00DE1F5A">
              <w:rPr>
                <w:rFonts w:ascii="Arial" w:eastAsia="Calibri" w:hAnsi="Arial" w:cs="Arial"/>
                <w:bCs/>
                <w:sz w:val="20"/>
                <w:szCs w:val="20"/>
              </w:rPr>
              <w:t>DE LA POSTULACIÓN DE CANDIDATURAS</w:t>
            </w:r>
          </w:p>
        </w:tc>
        <w:tc>
          <w:tcPr>
            <w:tcW w:w="2995" w:type="dxa"/>
          </w:tcPr>
          <w:p w14:paraId="2CD43FAD" w14:textId="42F03BAE" w:rsidR="008F761E" w:rsidRDefault="008F761E" w:rsidP="008F761E">
            <w:pPr>
              <w:spacing w:after="0" w:line="240" w:lineRule="auto"/>
              <w:jc w:val="center"/>
              <w:rPr>
                <w:rFonts w:ascii="Arial" w:hAnsi="Arial" w:cs="Arial"/>
                <w:sz w:val="20"/>
                <w:szCs w:val="20"/>
              </w:rPr>
            </w:pPr>
            <w:r>
              <w:rPr>
                <w:rFonts w:ascii="Arial" w:hAnsi="Arial" w:cs="Arial"/>
                <w:sz w:val="20"/>
                <w:szCs w:val="20"/>
              </w:rPr>
              <w:t>DEL 41 AL 50</w:t>
            </w:r>
          </w:p>
        </w:tc>
      </w:tr>
      <w:tr w:rsidR="008F761E" w:rsidRPr="008F761E" w14:paraId="04DC9BE0" w14:textId="77777777" w:rsidTr="005525FD">
        <w:trPr>
          <w:trHeight w:val="507"/>
        </w:trPr>
        <w:tc>
          <w:tcPr>
            <w:tcW w:w="6531" w:type="dxa"/>
          </w:tcPr>
          <w:p w14:paraId="69BFCCDB" w14:textId="77777777" w:rsidR="008F761E" w:rsidRPr="00A2756F" w:rsidRDefault="008F761E" w:rsidP="008F761E">
            <w:pPr>
              <w:spacing w:after="0" w:line="240" w:lineRule="auto"/>
              <w:rPr>
                <w:rFonts w:ascii="Arial" w:eastAsia="Calibri" w:hAnsi="Arial" w:cs="Arial"/>
                <w:b/>
                <w:sz w:val="20"/>
                <w:szCs w:val="20"/>
              </w:rPr>
            </w:pPr>
            <w:r w:rsidRPr="00A2756F">
              <w:rPr>
                <w:rFonts w:ascii="Arial" w:eastAsia="Calibri" w:hAnsi="Arial" w:cs="Arial"/>
                <w:b/>
                <w:sz w:val="20"/>
                <w:szCs w:val="20"/>
              </w:rPr>
              <w:t>SECCIÓN QUINTA</w:t>
            </w:r>
          </w:p>
          <w:p w14:paraId="455C9978" w14:textId="181A3C4A" w:rsidR="008F761E" w:rsidRPr="008F761E" w:rsidRDefault="008F761E" w:rsidP="008F761E">
            <w:pPr>
              <w:spacing w:after="0" w:line="240" w:lineRule="auto"/>
              <w:rPr>
                <w:rFonts w:ascii="Arial" w:hAnsi="Arial" w:cs="Arial"/>
                <w:bCs/>
                <w:sz w:val="20"/>
                <w:szCs w:val="20"/>
              </w:rPr>
            </w:pPr>
            <w:r w:rsidRPr="00DE1F5A">
              <w:rPr>
                <w:rFonts w:ascii="Arial" w:eastAsia="Calibri" w:hAnsi="Arial" w:cs="Arial"/>
                <w:bCs/>
                <w:sz w:val="20"/>
                <w:szCs w:val="20"/>
              </w:rPr>
              <w:t>DE LA PUBLICACIÓN DE CANDIDATURAS</w:t>
            </w:r>
          </w:p>
        </w:tc>
        <w:tc>
          <w:tcPr>
            <w:tcW w:w="2995" w:type="dxa"/>
          </w:tcPr>
          <w:p w14:paraId="0C787992" w14:textId="5495C6C2" w:rsidR="008F761E" w:rsidRDefault="008F761E" w:rsidP="008F761E">
            <w:pPr>
              <w:spacing w:after="0" w:line="240" w:lineRule="auto"/>
              <w:jc w:val="center"/>
              <w:rPr>
                <w:rFonts w:ascii="Arial" w:hAnsi="Arial" w:cs="Arial"/>
                <w:sz w:val="20"/>
                <w:szCs w:val="20"/>
              </w:rPr>
            </w:pPr>
            <w:r>
              <w:rPr>
                <w:rFonts w:ascii="Arial" w:hAnsi="Arial" w:cs="Arial"/>
                <w:sz w:val="20"/>
                <w:szCs w:val="20"/>
              </w:rPr>
              <w:t>DEL 51 AL 53</w:t>
            </w:r>
          </w:p>
        </w:tc>
      </w:tr>
      <w:tr w:rsidR="006C784C" w:rsidRPr="008F761E" w14:paraId="52F19D7D" w14:textId="77777777" w:rsidTr="005525FD">
        <w:trPr>
          <w:trHeight w:val="507"/>
        </w:trPr>
        <w:tc>
          <w:tcPr>
            <w:tcW w:w="6531" w:type="dxa"/>
          </w:tcPr>
          <w:p w14:paraId="24EF6A3F" w14:textId="77777777" w:rsidR="006C784C" w:rsidRPr="00A2756F" w:rsidRDefault="006C784C" w:rsidP="006C784C">
            <w:pPr>
              <w:spacing w:after="0" w:line="240" w:lineRule="auto"/>
              <w:rPr>
                <w:rFonts w:ascii="Arial" w:eastAsia="Calibri" w:hAnsi="Arial" w:cs="Arial"/>
                <w:b/>
                <w:sz w:val="20"/>
                <w:szCs w:val="20"/>
              </w:rPr>
            </w:pPr>
            <w:r w:rsidRPr="00A2756F">
              <w:rPr>
                <w:rFonts w:ascii="Arial" w:eastAsia="Calibri" w:hAnsi="Arial" w:cs="Arial"/>
                <w:b/>
                <w:sz w:val="20"/>
                <w:szCs w:val="20"/>
              </w:rPr>
              <w:t>CAPÍTULO OCTAVO</w:t>
            </w:r>
          </w:p>
          <w:p w14:paraId="4DD4D272" w14:textId="15BF4CAC" w:rsidR="006C784C" w:rsidRPr="006C784C" w:rsidRDefault="006C784C" w:rsidP="006C784C">
            <w:pPr>
              <w:spacing w:after="0" w:line="240" w:lineRule="auto"/>
              <w:rPr>
                <w:rFonts w:ascii="Arial" w:eastAsia="Calibri" w:hAnsi="Arial" w:cs="Arial"/>
                <w:bCs/>
                <w:sz w:val="20"/>
                <w:szCs w:val="20"/>
              </w:rPr>
            </w:pPr>
            <w:r w:rsidRPr="00DE1F5A">
              <w:rPr>
                <w:rFonts w:ascii="Arial" w:eastAsia="Calibri" w:hAnsi="Arial" w:cs="Arial"/>
                <w:bCs/>
                <w:sz w:val="20"/>
                <w:szCs w:val="20"/>
              </w:rPr>
              <w:t>DE LA PROPAGANDA Y CAMPAÑAS ELECTORALES</w:t>
            </w:r>
          </w:p>
        </w:tc>
        <w:tc>
          <w:tcPr>
            <w:tcW w:w="2995" w:type="dxa"/>
          </w:tcPr>
          <w:p w14:paraId="789A4FBA" w14:textId="7CBA8FD0" w:rsidR="006C784C" w:rsidRDefault="006C784C" w:rsidP="008F761E">
            <w:pPr>
              <w:spacing w:after="0" w:line="240" w:lineRule="auto"/>
              <w:jc w:val="center"/>
              <w:rPr>
                <w:rFonts w:ascii="Arial" w:hAnsi="Arial" w:cs="Arial"/>
                <w:sz w:val="20"/>
                <w:szCs w:val="20"/>
              </w:rPr>
            </w:pPr>
            <w:r>
              <w:rPr>
                <w:rFonts w:ascii="Arial" w:hAnsi="Arial" w:cs="Arial"/>
                <w:sz w:val="20"/>
                <w:szCs w:val="20"/>
              </w:rPr>
              <w:t>DEL 54 AL 64</w:t>
            </w:r>
          </w:p>
        </w:tc>
      </w:tr>
      <w:tr w:rsidR="006C784C" w:rsidRPr="008F761E" w14:paraId="72F201CA" w14:textId="77777777" w:rsidTr="005525FD">
        <w:trPr>
          <w:trHeight w:val="507"/>
        </w:trPr>
        <w:tc>
          <w:tcPr>
            <w:tcW w:w="6531" w:type="dxa"/>
          </w:tcPr>
          <w:p w14:paraId="60C4BDD5" w14:textId="77777777" w:rsidR="006C784C" w:rsidRPr="00A2756F" w:rsidRDefault="006C784C" w:rsidP="006C784C">
            <w:pPr>
              <w:spacing w:after="0" w:line="240" w:lineRule="auto"/>
              <w:rPr>
                <w:rFonts w:ascii="Arial" w:hAnsi="Arial" w:cs="Arial"/>
                <w:b/>
                <w:sz w:val="20"/>
                <w:szCs w:val="20"/>
              </w:rPr>
            </w:pPr>
            <w:r w:rsidRPr="00A2756F">
              <w:rPr>
                <w:rFonts w:ascii="Arial" w:hAnsi="Arial" w:cs="Arial"/>
                <w:b/>
                <w:sz w:val="20"/>
                <w:szCs w:val="20"/>
              </w:rPr>
              <w:t>CAPÍTULO NOVENO</w:t>
            </w:r>
          </w:p>
          <w:p w14:paraId="1E122E4F" w14:textId="5FF0C57A" w:rsidR="006C784C" w:rsidRPr="006C784C" w:rsidRDefault="006C784C" w:rsidP="006C784C">
            <w:pPr>
              <w:spacing w:after="0" w:line="240" w:lineRule="auto"/>
              <w:rPr>
                <w:rFonts w:ascii="Arial" w:eastAsia="Helvetica" w:hAnsi="Arial" w:cs="Arial"/>
                <w:bCs/>
                <w:sz w:val="20"/>
                <w:szCs w:val="20"/>
              </w:rPr>
            </w:pPr>
            <w:r w:rsidRPr="00DE1F5A">
              <w:rPr>
                <w:rFonts w:ascii="Arial" w:eastAsia="Helvetica" w:hAnsi="Arial" w:cs="Arial"/>
                <w:bCs/>
                <w:sz w:val="20"/>
                <w:szCs w:val="20"/>
              </w:rPr>
              <w:t>DE LA DOCUMENTACIÓN Y EL MATERIAL ELECTORAL</w:t>
            </w:r>
          </w:p>
        </w:tc>
        <w:tc>
          <w:tcPr>
            <w:tcW w:w="2995" w:type="dxa"/>
          </w:tcPr>
          <w:p w14:paraId="3A87486B" w14:textId="62D273D3" w:rsidR="006C784C" w:rsidRDefault="006C784C" w:rsidP="008F761E">
            <w:pPr>
              <w:spacing w:after="0" w:line="240" w:lineRule="auto"/>
              <w:jc w:val="center"/>
              <w:rPr>
                <w:rFonts w:ascii="Arial" w:hAnsi="Arial" w:cs="Arial"/>
                <w:sz w:val="20"/>
                <w:szCs w:val="20"/>
              </w:rPr>
            </w:pPr>
            <w:r>
              <w:rPr>
                <w:rFonts w:ascii="Arial" w:hAnsi="Arial" w:cs="Arial"/>
                <w:sz w:val="20"/>
                <w:szCs w:val="20"/>
              </w:rPr>
              <w:t>DEL 65 AL 67</w:t>
            </w:r>
          </w:p>
        </w:tc>
      </w:tr>
      <w:tr w:rsidR="006C784C" w:rsidRPr="008F761E" w14:paraId="22DD2D0D" w14:textId="77777777" w:rsidTr="005525FD">
        <w:trPr>
          <w:trHeight w:val="507"/>
        </w:trPr>
        <w:tc>
          <w:tcPr>
            <w:tcW w:w="6531" w:type="dxa"/>
          </w:tcPr>
          <w:p w14:paraId="0FCC2753" w14:textId="77777777" w:rsidR="006C784C" w:rsidRPr="00A2756F" w:rsidRDefault="006C784C" w:rsidP="006C784C">
            <w:pPr>
              <w:spacing w:after="0" w:line="240" w:lineRule="auto"/>
              <w:rPr>
                <w:rFonts w:ascii="Arial" w:eastAsia="Calibri" w:hAnsi="Arial" w:cs="Arial"/>
                <w:b/>
                <w:sz w:val="20"/>
                <w:szCs w:val="20"/>
              </w:rPr>
            </w:pPr>
            <w:r w:rsidRPr="00A2756F">
              <w:rPr>
                <w:rFonts w:ascii="Arial" w:eastAsia="Calibri" w:hAnsi="Arial" w:cs="Arial"/>
                <w:b/>
                <w:sz w:val="20"/>
                <w:szCs w:val="20"/>
              </w:rPr>
              <w:t>CAPÍTULO DÉCIMO</w:t>
            </w:r>
          </w:p>
          <w:p w14:paraId="260D5DD7" w14:textId="77777777" w:rsidR="006C784C" w:rsidRPr="00DE1F5A" w:rsidRDefault="006C784C" w:rsidP="006C784C">
            <w:pPr>
              <w:spacing w:after="0" w:line="240" w:lineRule="auto"/>
              <w:rPr>
                <w:rFonts w:ascii="Arial" w:eastAsia="Calibri" w:hAnsi="Arial" w:cs="Arial"/>
                <w:bCs/>
                <w:sz w:val="20"/>
                <w:szCs w:val="20"/>
              </w:rPr>
            </w:pPr>
            <w:r w:rsidRPr="00DE1F5A">
              <w:rPr>
                <w:rFonts w:ascii="Arial" w:eastAsia="Calibri" w:hAnsi="Arial" w:cs="Arial"/>
                <w:bCs/>
                <w:sz w:val="20"/>
                <w:szCs w:val="20"/>
              </w:rPr>
              <w:t>DEL RÉGIMEN SANCIONADOR ELECTORAL</w:t>
            </w:r>
          </w:p>
          <w:p w14:paraId="69D5CDE8" w14:textId="77777777" w:rsidR="006C784C" w:rsidRPr="00A2756F" w:rsidRDefault="006C784C" w:rsidP="006C784C">
            <w:pPr>
              <w:spacing w:after="0" w:line="240" w:lineRule="auto"/>
              <w:rPr>
                <w:rFonts w:ascii="Arial" w:eastAsia="Calibri" w:hAnsi="Arial" w:cs="Arial"/>
                <w:b/>
                <w:sz w:val="20"/>
                <w:szCs w:val="20"/>
              </w:rPr>
            </w:pPr>
          </w:p>
          <w:p w14:paraId="4A491E17" w14:textId="77777777" w:rsidR="006C784C" w:rsidRPr="00A2756F" w:rsidRDefault="006C784C" w:rsidP="006C784C">
            <w:pPr>
              <w:spacing w:after="0" w:line="240" w:lineRule="auto"/>
              <w:rPr>
                <w:rFonts w:ascii="Arial" w:eastAsia="Calibri" w:hAnsi="Arial" w:cs="Arial"/>
                <w:b/>
                <w:sz w:val="20"/>
                <w:szCs w:val="20"/>
              </w:rPr>
            </w:pPr>
            <w:r w:rsidRPr="00A2756F">
              <w:rPr>
                <w:rFonts w:ascii="Arial" w:eastAsia="Calibri" w:hAnsi="Arial" w:cs="Arial"/>
                <w:b/>
                <w:sz w:val="20"/>
                <w:szCs w:val="20"/>
              </w:rPr>
              <w:t>SECCIÓN PRIMERA</w:t>
            </w:r>
          </w:p>
          <w:p w14:paraId="228808A9" w14:textId="09FF0F0D" w:rsidR="006C784C" w:rsidRPr="006C784C" w:rsidRDefault="006C784C" w:rsidP="006C784C">
            <w:pPr>
              <w:spacing w:after="0" w:line="240" w:lineRule="auto"/>
              <w:rPr>
                <w:rFonts w:ascii="Arial" w:eastAsia="Calibri" w:hAnsi="Arial" w:cs="Arial"/>
                <w:bCs/>
                <w:sz w:val="20"/>
                <w:szCs w:val="20"/>
              </w:rPr>
            </w:pPr>
            <w:r w:rsidRPr="00DE1F5A">
              <w:rPr>
                <w:rFonts w:ascii="Arial" w:eastAsia="Calibri" w:hAnsi="Arial" w:cs="Arial"/>
                <w:bCs/>
                <w:sz w:val="20"/>
                <w:szCs w:val="20"/>
              </w:rPr>
              <w:t>DE LOS SUJETOS, CONDUCTAS SANCIONABLES Y SANCIONES</w:t>
            </w:r>
          </w:p>
        </w:tc>
        <w:tc>
          <w:tcPr>
            <w:tcW w:w="2995" w:type="dxa"/>
          </w:tcPr>
          <w:p w14:paraId="57C104AC" w14:textId="3A26F196" w:rsidR="006C784C" w:rsidRDefault="006C784C" w:rsidP="008F761E">
            <w:pPr>
              <w:spacing w:after="0" w:line="240" w:lineRule="auto"/>
              <w:jc w:val="center"/>
              <w:rPr>
                <w:rFonts w:ascii="Arial" w:hAnsi="Arial" w:cs="Arial"/>
                <w:sz w:val="20"/>
                <w:szCs w:val="20"/>
              </w:rPr>
            </w:pPr>
            <w:r>
              <w:rPr>
                <w:rFonts w:ascii="Arial" w:hAnsi="Arial" w:cs="Arial"/>
                <w:sz w:val="20"/>
                <w:szCs w:val="20"/>
              </w:rPr>
              <w:t>DEL 68 AL 78</w:t>
            </w:r>
          </w:p>
        </w:tc>
      </w:tr>
      <w:tr w:rsidR="006C784C" w:rsidRPr="008F761E" w14:paraId="118C41AF" w14:textId="77777777" w:rsidTr="005525FD">
        <w:trPr>
          <w:trHeight w:val="507"/>
        </w:trPr>
        <w:tc>
          <w:tcPr>
            <w:tcW w:w="6531" w:type="dxa"/>
          </w:tcPr>
          <w:p w14:paraId="75641570" w14:textId="77777777" w:rsidR="00227C15" w:rsidRPr="00A2756F" w:rsidRDefault="00227C15" w:rsidP="00227C15">
            <w:pPr>
              <w:spacing w:after="0" w:line="240" w:lineRule="auto"/>
              <w:rPr>
                <w:rFonts w:ascii="Arial" w:eastAsia="Calibri" w:hAnsi="Arial" w:cs="Arial"/>
                <w:b/>
                <w:sz w:val="20"/>
                <w:szCs w:val="20"/>
              </w:rPr>
            </w:pPr>
            <w:r w:rsidRPr="00A2756F">
              <w:rPr>
                <w:rFonts w:ascii="Arial" w:eastAsia="Calibri" w:hAnsi="Arial" w:cs="Arial"/>
                <w:b/>
                <w:sz w:val="20"/>
                <w:szCs w:val="20"/>
              </w:rPr>
              <w:t>SECCIÓN SEGUNDA</w:t>
            </w:r>
          </w:p>
          <w:p w14:paraId="4D429590" w14:textId="1A89C45E" w:rsidR="006C784C" w:rsidRPr="00227C15" w:rsidRDefault="00227C15" w:rsidP="00227C15">
            <w:pPr>
              <w:spacing w:after="0" w:line="240" w:lineRule="auto"/>
              <w:rPr>
                <w:rFonts w:ascii="Arial" w:eastAsia="Calibri" w:hAnsi="Arial" w:cs="Arial"/>
                <w:bCs/>
                <w:sz w:val="20"/>
                <w:szCs w:val="20"/>
              </w:rPr>
            </w:pPr>
            <w:r w:rsidRPr="00EC27E8">
              <w:rPr>
                <w:rFonts w:ascii="Arial" w:eastAsia="Calibri" w:hAnsi="Arial" w:cs="Arial"/>
                <w:bCs/>
                <w:sz w:val="20"/>
                <w:szCs w:val="20"/>
              </w:rPr>
              <w:t>DEL PROCEDIMIENTO ESPECIAL SANCIONADOR</w:t>
            </w:r>
          </w:p>
        </w:tc>
        <w:tc>
          <w:tcPr>
            <w:tcW w:w="2995" w:type="dxa"/>
          </w:tcPr>
          <w:p w14:paraId="0E709EE4" w14:textId="0C613CE9" w:rsidR="006C784C" w:rsidRDefault="00227C15" w:rsidP="008F761E">
            <w:pPr>
              <w:spacing w:after="0" w:line="240" w:lineRule="auto"/>
              <w:jc w:val="center"/>
              <w:rPr>
                <w:rFonts w:ascii="Arial" w:hAnsi="Arial" w:cs="Arial"/>
                <w:sz w:val="20"/>
                <w:szCs w:val="20"/>
              </w:rPr>
            </w:pPr>
            <w:r>
              <w:rPr>
                <w:rFonts w:ascii="Arial" w:hAnsi="Arial" w:cs="Arial"/>
                <w:sz w:val="20"/>
                <w:szCs w:val="20"/>
              </w:rPr>
              <w:t xml:space="preserve">79 </w:t>
            </w:r>
            <w:proofErr w:type="gramStart"/>
            <w:r>
              <w:rPr>
                <w:rFonts w:ascii="Arial" w:hAnsi="Arial" w:cs="Arial"/>
                <w:sz w:val="20"/>
                <w:szCs w:val="20"/>
              </w:rPr>
              <w:t>Y</w:t>
            </w:r>
            <w:proofErr w:type="gramEnd"/>
            <w:r>
              <w:rPr>
                <w:rFonts w:ascii="Arial" w:hAnsi="Arial" w:cs="Arial"/>
                <w:sz w:val="20"/>
                <w:szCs w:val="20"/>
              </w:rPr>
              <w:t xml:space="preserve"> 80</w:t>
            </w:r>
          </w:p>
        </w:tc>
      </w:tr>
      <w:tr w:rsidR="00227C15" w:rsidRPr="008F761E" w14:paraId="69F9E525" w14:textId="77777777" w:rsidTr="005525FD">
        <w:trPr>
          <w:trHeight w:val="507"/>
        </w:trPr>
        <w:tc>
          <w:tcPr>
            <w:tcW w:w="6531" w:type="dxa"/>
          </w:tcPr>
          <w:p w14:paraId="1496FA57"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CAPÍTULO DÉCIMO PRIMERO</w:t>
            </w:r>
          </w:p>
          <w:p w14:paraId="6B5C93A7" w14:textId="6B2F7A56" w:rsidR="00227C15" w:rsidRPr="00227C15" w:rsidRDefault="00227C15" w:rsidP="00227C15">
            <w:pPr>
              <w:spacing w:after="0" w:line="240" w:lineRule="auto"/>
              <w:rPr>
                <w:rFonts w:ascii="Arial" w:eastAsia="Calibri" w:hAnsi="Arial" w:cs="Arial"/>
                <w:sz w:val="20"/>
                <w:szCs w:val="20"/>
              </w:rPr>
            </w:pPr>
            <w:r w:rsidRPr="00EC27E8">
              <w:rPr>
                <w:rFonts w:ascii="Arial" w:eastAsia="Calibri" w:hAnsi="Arial" w:cs="Arial"/>
                <w:sz w:val="20"/>
                <w:szCs w:val="20"/>
              </w:rPr>
              <w:t>DE LOS EFECTOS DE LA INELEGIBILIDAD</w:t>
            </w:r>
          </w:p>
        </w:tc>
        <w:tc>
          <w:tcPr>
            <w:tcW w:w="2995" w:type="dxa"/>
          </w:tcPr>
          <w:p w14:paraId="5999525F" w14:textId="029C55B0" w:rsidR="00227C15" w:rsidRDefault="00227C15" w:rsidP="008F761E">
            <w:pPr>
              <w:spacing w:after="0" w:line="240" w:lineRule="auto"/>
              <w:jc w:val="center"/>
              <w:rPr>
                <w:rFonts w:ascii="Arial" w:hAnsi="Arial" w:cs="Arial"/>
                <w:sz w:val="20"/>
                <w:szCs w:val="20"/>
              </w:rPr>
            </w:pPr>
            <w:r>
              <w:rPr>
                <w:rFonts w:ascii="Arial" w:hAnsi="Arial" w:cs="Arial"/>
                <w:sz w:val="20"/>
                <w:szCs w:val="20"/>
              </w:rPr>
              <w:t>81</w:t>
            </w:r>
          </w:p>
        </w:tc>
      </w:tr>
      <w:tr w:rsidR="00227C15" w:rsidRPr="008F761E" w14:paraId="183AE981" w14:textId="77777777" w:rsidTr="005525FD">
        <w:trPr>
          <w:trHeight w:val="507"/>
        </w:trPr>
        <w:tc>
          <w:tcPr>
            <w:tcW w:w="6531" w:type="dxa"/>
          </w:tcPr>
          <w:p w14:paraId="0F20225F"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CAPÍTULO DÉCIMO SEGUNDO</w:t>
            </w:r>
          </w:p>
          <w:p w14:paraId="6CEA1416" w14:textId="6A1528BA" w:rsidR="00227C15" w:rsidRPr="00227C15" w:rsidRDefault="00227C15" w:rsidP="00227C15">
            <w:pPr>
              <w:spacing w:after="0" w:line="240" w:lineRule="auto"/>
              <w:rPr>
                <w:rFonts w:ascii="Arial" w:eastAsia="Calibri" w:hAnsi="Arial" w:cs="Arial"/>
                <w:sz w:val="20"/>
                <w:szCs w:val="20"/>
              </w:rPr>
            </w:pPr>
            <w:r w:rsidRPr="00EC27E8">
              <w:rPr>
                <w:rFonts w:ascii="Arial" w:eastAsia="Calibri" w:hAnsi="Arial" w:cs="Arial"/>
                <w:sz w:val="20"/>
                <w:szCs w:val="20"/>
              </w:rPr>
              <w:t>DE LOS MEDIOS DE IMPUGNACIÓN</w:t>
            </w:r>
          </w:p>
        </w:tc>
        <w:tc>
          <w:tcPr>
            <w:tcW w:w="2995" w:type="dxa"/>
          </w:tcPr>
          <w:p w14:paraId="6B117824" w14:textId="1128102F" w:rsidR="00227C15" w:rsidRDefault="00227C15" w:rsidP="008F761E">
            <w:pPr>
              <w:spacing w:after="0" w:line="240" w:lineRule="auto"/>
              <w:jc w:val="center"/>
              <w:rPr>
                <w:rFonts w:ascii="Arial" w:hAnsi="Arial" w:cs="Arial"/>
                <w:sz w:val="20"/>
                <w:szCs w:val="20"/>
              </w:rPr>
            </w:pPr>
            <w:r>
              <w:rPr>
                <w:rFonts w:ascii="Arial" w:hAnsi="Arial" w:cs="Arial"/>
                <w:sz w:val="20"/>
                <w:szCs w:val="20"/>
              </w:rPr>
              <w:t>DEL 82 AL 85</w:t>
            </w:r>
          </w:p>
        </w:tc>
      </w:tr>
      <w:tr w:rsidR="00227C15" w:rsidRPr="008F761E" w14:paraId="34361192" w14:textId="77777777" w:rsidTr="005525FD">
        <w:trPr>
          <w:trHeight w:val="507"/>
        </w:trPr>
        <w:tc>
          <w:tcPr>
            <w:tcW w:w="6531" w:type="dxa"/>
          </w:tcPr>
          <w:p w14:paraId="680166E5"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PRIMERA</w:t>
            </w:r>
          </w:p>
          <w:p w14:paraId="257F1E36" w14:textId="49AB9A8A" w:rsidR="00227C15" w:rsidRPr="00227C15" w:rsidRDefault="00227C15" w:rsidP="00227C15">
            <w:pPr>
              <w:spacing w:after="0" w:line="240" w:lineRule="auto"/>
              <w:rPr>
                <w:rFonts w:ascii="Arial" w:eastAsia="Calibri" w:hAnsi="Arial" w:cs="Arial"/>
                <w:sz w:val="20"/>
                <w:szCs w:val="20"/>
              </w:rPr>
            </w:pPr>
            <w:r w:rsidRPr="003436E8">
              <w:rPr>
                <w:rFonts w:ascii="Arial" w:eastAsia="Calibri" w:hAnsi="Arial" w:cs="Arial"/>
                <w:sz w:val="20"/>
                <w:szCs w:val="20"/>
              </w:rPr>
              <w:t>DEL JUICIO PARA LA PROTECCIÓN DE LOS DERECHOS POLÍTICO ELECTORALES DE LA CIUDADANÍA</w:t>
            </w:r>
          </w:p>
        </w:tc>
        <w:tc>
          <w:tcPr>
            <w:tcW w:w="2995" w:type="dxa"/>
          </w:tcPr>
          <w:p w14:paraId="18B6B478" w14:textId="1721D1F0" w:rsidR="00227C15" w:rsidRDefault="00227C15" w:rsidP="008F761E">
            <w:pPr>
              <w:spacing w:after="0" w:line="240" w:lineRule="auto"/>
              <w:jc w:val="center"/>
              <w:rPr>
                <w:rFonts w:ascii="Arial" w:hAnsi="Arial" w:cs="Arial"/>
                <w:sz w:val="20"/>
                <w:szCs w:val="20"/>
              </w:rPr>
            </w:pPr>
            <w:r>
              <w:rPr>
                <w:rFonts w:ascii="Arial" w:hAnsi="Arial" w:cs="Arial"/>
                <w:sz w:val="20"/>
                <w:szCs w:val="20"/>
              </w:rPr>
              <w:t xml:space="preserve">86 </w:t>
            </w:r>
            <w:proofErr w:type="gramStart"/>
            <w:r>
              <w:rPr>
                <w:rFonts w:ascii="Arial" w:hAnsi="Arial" w:cs="Arial"/>
                <w:sz w:val="20"/>
                <w:szCs w:val="20"/>
              </w:rPr>
              <w:t>Y</w:t>
            </w:r>
            <w:proofErr w:type="gramEnd"/>
            <w:r>
              <w:rPr>
                <w:rFonts w:ascii="Arial" w:hAnsi="Arial" w:cs="Arial"/>
                <w:sz w:val="20"/>
                <w:szCs w:val="20"/>
              </w:rPr>
              <w:t xml:space="preserve"> 87</w:t>
            </w:r>
          </w:p>
        </w:tc>
      </w:tr>
      <w:tr w:rsidR="00227C15" w:rsidRPr="008F761E" w14:paraId="14FE8B0C" w14:textId="77777777" w:rsidTr="005525FD">
        <w:trPr>
          <w:trHeight w:val="507"/>
        </w:trPr>
        <w:tc>
          <w:tcPr>
            <w:tcW w:w="6531" w:type="dxa"/>
          </w:tcPr>
          <w:p w14:paraId="490EAB53"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lastRenderedPageBreak/>
              <w:t>SECCIÓN SEGUNDA</w:t>
            </w:r>
          </w:p>
          <w:p w14:paraId="7D3F65A6" w14:textId="7C8B0C75" w:rsidR="00227C15" w:rsidRPr="00227C15" w:rsidRDefault="00227C15" w:rsidP="00227C15">
            <w:pPr>
              <w:spacing w:after="0" w:line="240" w:lineRule="auto"/>
              <w:rPr>
                <w:rFonts w:ascii="Arial" w:eastAsia="Calibri" w:hAnsi="Arial" w:cs="Arial"/>
                <w:sz w:val="20"/>
                <w:szCs w:val="20"/>
              </w:rPr>
            </w:pPr>
            <w:r w:rsidRPr="00E21AB2">
              <w:rPr>
                <w:rFonts w:ascii="Arial" w:eastAsia="Calibri" w:hAnsi="Arial" w:cs="Arial"/>
                <w:sz w:val="20"/>
                <w:szCs w:val="20"/>
              </w:rPr>
              <w:t>DEL JUICIO DE INCONFORMIDAD</w:t>
            </w:r>
          </w:p>
        </w:tc>
        <w:tc>
          <w:tcPr>
            <w:tcW w:w="2995" w:type="dxa"/>
          </w:tcPr>
          <w:p w14:paraId="042B879F" w14:textId="3513B223" w:rsidR="00227C15" w:rsidRDefault="00227C15" w:rsidP="008F761E">
            <w:pPr>
              <w:spacing w:after="0" w:line="240" w:lineRule="auto"/>
              <w:jc w:val="center"/>
              <w:rPr>
                <w:rFonts w:ascii="Arial" w:hAnsi="Arial" w:cs="Arial"/>
                <w:sz w:val="20"/>
                <w:szCs w:val="20"/>
              </w:rPr>
            </w:pPr>
            <w:r>
              <w:rPr>
                <w:rFonts w:ascii="Arial" w:hAnsi="Arial" w:cs="Arial"/>
                <w:sz w:val="20"/>
                <w:szCs w:val="20"/>
              </w:rPr>
              <w:t>DEL 88 AL 90</w:t>
            </w:r>
          </w:p>
        </w:tc>
      </w:tr>
      <w:tr w:rsidR="00227C15" w:rsidRPr="008F761E" w14:paraId="33DE634B" w14:textId="77777777" w:rsidTr="005525FD">
        <w:trPr>
          <w:trHeight w:val="507"/>
        </w:trPr>
        <w:tc>
          <w:tcPr>
            <w:tcW w:w="6531" w:type="dxa"/>
          </w:tcPr>
          <w:p w14:paraId="7A00C8D2"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TERCERA</w:t>
            </w:r>
          </w:p>
          <w:p w14:paraId="4CF64E3E" w14:textId="2887C887" w:rsidR="00227C15" w:rsidRPr="00227C15" w:rsidRDefault="00227C15" w:rsidP="00227C15">
            <w:pPr>
              <w:spacing w:after="0" w:line="240" w:lineRule="auto"/>
              <w:rPr>
                <w:rFonts w:ascii="Arial" w:eastAsia="Calibri" w:hAnsi="Arial" w:cs="Arial"/>
                <w:sz w:val="20"/>
                <w:szCs w:val="20"/>
              </w:rPr>
            </w:pPr>
            <w:r w:rsidRPr="0057279E">
              <w:rPr>
                <w:rFonts w:ascii="Arial" w:eastAsia="Calibri" w:hAnsi="Arial" w:cs="Arial"/>
                <w:sz w:val="20"/>
                <w:szCs w:val="20"/>
              </w:rPr>
              <w:t>DE LOS PLAZOS Y DE LAS SENTENCIAS</w:t>
            </w:r>
          </w:p>
        </w:tc>
        <w:tc>
          <w:tcPr>
            <w:tcW w:w="2995" w:type="dxa"/>
          </w:tcPr>
          <w:p w14:paraId="202483BB" w14:textId="24A6701C" w:rsidR="00227C15" w:rsidRDefault="00227C15" w:rsidP="008F761E">
            <w:pPr>
              <w:spacing w:after="0" w:line="240" w:lineRule="auto"/>
              <w:jc w:val="center"/>
              <w:rPr>
                <w:rFonts w:ascii="Arial" w:hAnsi="Arial" w:cs="Arial"/>
                <w:sz w:val="20"/>
                <w:szCs w:val="20"/>
              </w:rPr>
            </w:pPr>
            <w:r>
              <w:rPr>
                <w:rFonts w:ascii="Arial" w:hAnsi="Arial" w:cs="Arial"/>
                <w:sz w:val="20"/>
                <w:szCs w:val="20"/>
              </w:rPr>
              <w:t>DEL 91 AL 94</w:t>
            </w:r>
          </w:p>
        </w:tc>
      </w:tr>
      <w:tr w:rsidR="00227C15" w:rsidRPr="008F761E" w14:paraId="5BBBFCAD" w14:textId="77777777" w:rsidTr="005525FD">
        <w:trPr>
          <w:trHeight w:val="507"/>
        </w:trPr>
        <w:tc>
          <w:tcPr>
            <w:tcW w:w="6531" w:type="dxa"/>
          </w:tcPr>
          <w:p w14:paraId="79BC0741"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CUARTA</w:t>
            </w:r>
          </w:p>
          <w:p w14:paraId="1B53E37C" w14:textId="714C2B77" w:rsidR="00227C15" w:rsidRPr="00227C15" w:rsidRDefault="00227C15" w:rsidP="00227C15">
            <w:pPr>
              <w:spacing w:after="0" w:line="240" w:lineRule="auto"/>
              <w:rPr>
                <w:rFonts w:ascii="Arial" w:eastAsia="Calibri" w:hAnsi="Arial" w:cs="Arial"/>
                <w:sz w:val="20"/>
                <w:szCs w:val="20"/>
              </w:rPr>
            </w:pPr>
            <w:r w:rsidRPr="0057279E">
              <w:rPr>
                <w:rFonts w:ascii="Arial" w:eastAsia="Calibri" w:hAnsi="Arial" w:cs="Arial"/>
                <w:sz w:val="20"/>
                <w:szCs w:val="20"/>
              </w:rPr>
              <w:t>DEL RECURSO DE REVISIÓN DEL PROCEDIMIENTO ESPECIAL SANCIONADOR</w:t>
            </w:r>
          </w:p>
        </w:tc>
        <w:tc>
          <w:tcPr>
            <w:tcW w:w="2995" w:type="dxa"/>
          </w:tcPr>
          <w:p w14:paraId="7C4AC6DD" w14:textId="51152EB2" w:rsidR="00227C15" w:rsidRDefault="00227C15" w:rsidP="008F761E">
            <w:pPr>
              <w:spacing w:after="0" w:line="240" w:lineRule="auto"/>
              <w:jc w:val="center"/>
              <w:rPr>
                <w:rFonts w:ascii="Arial" w:hAnsi="Arial" w:cs="Arial"/>
                <w:sz w:val="20"/>
                <w:szCs w:val="20"/>
              </w:rPr>
            </w:pPr>
            <w:r>
              <w:rPr>
                <w:rFonts w:ascii="Arial" w:hAnsi="Arial" w:cs="Arial"/>
                <w:sz w:val="20"/>
                <w:szCs w:val="20"/>
              </w:rPr>
              <w:t>DEL 95 AL 98</w:t>
            </w:r>
          </w:p>
        </w:tc>
      </w:tr>
      <w:tr w:rsidR="00227C15" w:rsidRPr="008F761E" w14:paraId="5CD1ABBD" w14:textId="77777777" w:rsidTr="005525FD">
        <w:trPr>
          <w:trHeight w:val="507"/>
        </w:trPr>
        <w:tc>
          <w:tcPr>
            <w:tcW w:w="6531" w:type="dxa"/>
          </w:tcPr>
          <w:p w14:paraId="1B6B00AA"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QUINTA</w:t>
            </w:r>
          </w:p>
          <w:p w14:paraId="175D388A" w14:textId="2A293703" w:rsidR="00227C15" w:rsidRPr="00227C15" w:rsidRDefault="00227C15" w:rsidP="00227C15">
            <w:pPr>
              <w:spacing w:after="0" w:line="240" w:lineRule="auto"/>
              <w:rPr>
                <w:rFonts w:ascii="Arial" w:eastAsia="Calibri" w:hAnsi="Arial" w:cs="Arial"/>
                <w:sz w:val="20"/>
                <w:szCs w:val="20"/>
              </w:rPr>
            </w:pPr>
            <w:r w:rsidRPr="00FA0CB1">
              <w:rPr>
                <w:rFonts w:ascii="Arial" w:eastAsia="Calibri" w:hAnsi="Arial" w:cs="Arial"/>
                <w:sz w:val="20"/>
                <w:szCs w:val="20"/>
              </w:rPr>
              <w:t>DE LAS REGLAS COMUNES APLICABLES A LOS MEDIOS DE IMPUGNACIÓN</w:t>
            </w:r>
          </w:p>
        </w:tc>
        <w:tc>
          <w:tcPr>
            <w:tcW w:w="2995" w:type="dxa"/>
          </w:tcPr>
          <w:p w14:paraId="6E4EB70F" w14:textId="067C094B" w:rsidR="00227C15" w:rsidRDefault="00227C15" w:rsidP="008F761E">
            <w:pPr>
              <w:spacing w:after="0" w:line="240" w:lineRule="auto"/>
              <w:jc w:val="center"/>
              <w:rPr>
                <w:rFonts w:ascii="Arial" w:hAnsi="Arial" w:cs="Arial"/>
                <w:sz w:val="20"/>
                <w:szCs w:val="20"/>
              </w:rPr>
            </w:pPr>
            <w:r>
              <w:rPr>
                <w:rFonts w:ascii="Arial" w:hAnsi="Arial" w:cs="Arial"/>
                <w:sz w:val="20"/>
                <w:szCs w:val="20"/>
              </w:rPr>
              <w:t>DEL 99 AL 101</w:t>
            </w:r>
          </w:p>
        </w:tc>
      </w:tr>
      <w:tr w:rsidR="00227C15" w:rsidRPr="008F761E" w14:paraId="10307D65" w14:textId="77777777" w:rsidTr="005525FD">
        <w:trPr>
          <w:trHeight w:val="507"/>
        </w:trPr>
        <w:tc>
          <w:tcPr>
            <w:tcW w:w="6531" w:type="dxa"/>
          </w:tcPr>
          <w:p w14:paraId="6103B73F"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SEXTA</w:t>
            </w:r>
          </w:p>
          <w:p w14:paraId="75C1355C" w14:textId="3443423E" w:rsidR="00227C15" w:rsidRPr="00227C15" w:rsidRDefault="00227C15" w:rsidP="00227C15">
            <w:pPr>
              <w:spacing w:after="0" w:line="240" w:lineRule="auto"/>
              <w:rPr>
                <w:rFonts w:ascii="Arial" w:eastAsia="Calibri" w:hAnsi="Arial" w:cs="Arial"/>
                <w:sz w:val="20"/>
                <w:szCs w:val="20"/>
              </w:rPr>
            </w:pPr>
            <w:r w:rsidRPr="00FA0CB1">
              <w:rPr>
                <w:rFonts w:ascii="Arial" w:eastAsia="Calibri" w:hAnsi="Arial" w:cs="Arial"/>
                <w:sz w:val="20"/>
                <w:szCs w:val="20"/>
              </w:rPr>
              <w:t>DE LOS PLAZOS Y TÉRMINOS</w:t>
            </w:r>
          </w:p>
        </w:tc>
        <w:tc>
          <w:tcPr>
            <w:tcW w:w="2995" w:type="dxa"/>
          </w:tcPr>
          <w:p w14:paraId="102901A3" w14:textId="0BB89D14" w:rsidR="00227C15" w:rsidRDefault="00227C15" w:rsidP="008F761E">
            <w:pPr>
              <w:spacing w:after="0" w:line="240" w:lineRule="auto"/>
              <w:jc w:val="center"/>
              <w:rPr>
                <w:rFonts w:ascii="Arial" w:hAnsi="Arial" w:cs="Arial"/>
                <w:sz w:val="20"/>
                <w:szCs w:val="20"/>
              </w:rPr>
            </w:pPr>
            <w:r>
              <w:rPr>
                <w:rFonts w:ascii="Arial" w:hAnsi="Arial" w:cs="Arial"/>
                <w:sz w:val="20"/>
                <w:szCs w:val="20"/>
              </w:rPr>
              <w:t>DEL 102 AL 104</w:t>
            </w:r>
          </w:p>
        </w:tc>
      </w:tr>
      <w:tr w:rsidR="00227C15" w:rsidRPr="008F761E" w14:paraId="38E83C67" w14:textId="77777777" w:rsidTr="005525FD">
        <w:trPr>
          <w:trHeight w:val="507"/>
        </w:trPr>
        <w:tc>
          <w:tcPr>
            <w:tcW w:w="6531" w:type="dxa"/>
          </w:tcPr>
          <w:p w14:paraId="51D64113"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SÉPTIMA</w:t>
            </w:r>
          </w:p>
          <w:p w14:paraId="2B7F79D8" w14:textId="31E3C4AE" w:rsidR="00227C15" w:rsidRPr="00227C15" w:rsidRDefault="00227C15" w:rsidP="00227C15">
            <w:pPr>
              <w:spacing w:after="0" w:line="240" w:lineRule="auto"/>
              <w:rPr>
                <w:rFonts w:ascii="Arial" w:eastAsia="Calibri" w:hAnsi="Arial" w:cs="Arial"/>
                <w:sz w:val="20"/>
                <w:szCs w:val="20"/>
              </w:rPr>
            </w:pPr>
            <w:r w:rsidRPr="00FA0CB1">
              <w:rPr>
                <w:rFonts w:ascii="Arial" w:eastAsia="Calibri" w:hAnsi="Arial" w:cs="Arial"/>
                <w:sz w:val="20"/>
                <w:szCs w:val="20"/>
              </w:rPr>
              <w:t>DE LOS REQUISITOS DE LOS MEDIOS DE IMPUGNACIÓN</w:t>
            </w:r>
          </w:p>
        </w:tc>
        <w:tc>
          <w:tcPr>
            <w:tcW w:w="2995" w:type="dxa"/>
          </w:tcPr>
          <w:p w14:paraId="54721DA6" w14:textId="13739370" w:rsidR="00227C15" w:rsidRDefault="00227C15" w:rsidP="008F761E">
            <w:pPr>
              <w:spacing w:after="0" w:line="240" w:lineRule="auto"/>
              <w:jc w:val="center"/>
              <w:rPr>
                <w:rFonts w:ascii="Arial" w:hAnsi="Arial" w:cs="Arial"/>
                <w:sz w:val="20"/>
                <w:szCs w:val="20"/>
              </w:rPr>
            </w:pPr>
            <w:r>
              <w:rPr>
                <w:rFonts w:ascii="Arial" w:hAnsi="Arial" w:cs="Arial"/>
                <w:sz w:val="20"/>
                <w:szCs w:val="20"/>
              </w:rPr>
              <w:t xml:space="preserve">105 </w:t>
            </w:r>
            <w:proofErr w:type="gramStart"/>
            <w:r>
              <w:rPr>
                <w:rFonts w:ascii="Arial" w:hAnsi="Arial" w:cs="Arial"/>
                <w:sz w:val="20"/>
                <w:szCs w:val="20"/>
              </w:rPr>
              <w:t>Y</w:t>
            </w:r>
            <w:proofErr w:type="gramEnd"/>
            <w:r>
              <w:rPr>
                <w:rFonts w:ascii="Arial" w:hAnsi="Arial" w:cs="Arial"/>
                <w:sz w:val="20"/>
                <w:szCs w:val="20"/>
              </w:rPr>
              <w:t xml:space="preserve"> 106</w:t>
            </w:r>
          </w:p>
        </w:tc>
      </w:tr>
      <w:tr w:rsidR="00227C15" w:rsidRPr="008F761E" w14:paraId="405981DA" w14:textId="77777777" w:rsidTr="005525FD">
        <w:trPr>
          <w:trHeight w:val="507"/>
        </w:trPr>
        <w:tc>
          <w:tcPr>
            <w:tcW w:w="6531" w:type="dxa"/>
          </w:tcPr>
          <w:p w14:paraId="132A8F17"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OCTAVA</w:t>
            </w:r>
          </w:p>
          <w:p w14:paraId="640472F6" w14:textId="7D85A08F" w:rsidR="00227C15" w:rsidRPr="00227C15" w:rsidRDefault="00227C15" w:rsidP="00227C15">
            <w:pPr>
              <w:spacing w:after="0" w:line="240" w:lineRule="auto"/>
              <w:rPr>
                <w:rFonts w:ascii="Arial" w:eastAsia="Calibri" w:hAnsi="Arial" w:cs="Arial"/>
                <w:sz w:val="20"/>
                <w:szCs w:val="20"/>
              </w:rPr>
            </w:pPr>
            <w:r w:rsidRPr="000E3D14">
              <w:rPr>
                <w:rFonts w:ascii="Arial" w:eastAsia="Calibri" w:hAnsi="Arial" w:cs="Arial"/>
                <w:sz w:val="20"/>
                <w:szCs w:val="20"/>
              </w:rPr>
              <w:t>DE LA IMPROCEDENCIA Y DEL SOBRESEIMIENTO</w:t>
            </w:r>
          </w:p>
        </w:tc>
        <w:tc>
          <w:tcPr>
            <w:tcW w:w="2995" w:type="dxa"/>
          </w:tcPr>
          <w:p w14:paraId="19BB452D" w14:textId="26998B29" w:rsidR="00227C15" w:rsidRDefault="00227C15" w:rsidP="008F761E">
            <w:pPr>
              <w:spacing w:after="0" w:line="240" w:lineRule="auto"/>
              <w:jc w:val="center"/>
              <w:rPr>
                <w:rFonts w:ascii="Arial" w:hAnsi="Arial" w:cs="Arial"/>
                <w:sz w:val="20"/>
                <w:szCs w:val="20"/>
              </w:rPr>
            </w:pPr>
            <w:r>
              <w:rPr>
                <w:rFonts w:ascii="Arial" w:hAnsi="Arial" w:cs="Arial"/>
                <w:sz w:val="20"/>
                <w:szCs w:val="20"/>
              </w:rPr>
              <w:t>DEL 107 AL 109</w:t>
            </w:r>
          </w:p>
        </w:tc>
      </w:tr>
      <w:tr w:rsidR="00227C15" w:rsidRPr="008F761E" w14:paraId="3ED5124A" w14:textId="77777777" w:rsidTr="005525FD">
        <w:trPr>
          <w:trHeight w:val="507"/>
        </w:trPr>
        <w:tc>
          <w:tcPr>
            <w:tcW w:w="6531" w:type="dxa"/>
          </w:tcPr>
          <w:p w14:paraId="251FC41D"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NOVENA</w:t>
            </w:r>
          </w:p>
          <w:p w14:paraId="77C77488" w14:textId="512C5C69" w:rsidR="00227C15" w:rsidRPr="00227C15" w:rsidRDefault="00227C15" w:rsidP="00227C15">
            <w:pPr>
              <w:spacing w:after="0" w:line="240" w:lineRule="auto"/>
              <w:rPr>
                <w:rFonts w:ascii="Arial" w:eastAsia="Calibri" w:hAnsi="Arial" w:cs="Arial"/>
                <w:sz w:val="20"/>
                <w:szCs w:val="20"/>
              </w:rPr>
            </w:pPr>
            <w:r w:rsidRPr="000E3D14">
              <w:rPr>
                <w:rFonts w:ascii="Arial" w:eastAsia="Calibri" w:hAnsi="Arial" w:cs="Arial"/>
                <w:sz w:val="20"/>
                <w:szCs w:val="20"/>
              </w:rPr>
              <w:t>DE LAS PARTES</w:t>
            </w:r>
          </w:p>
        </w:tc>
        <w:tc>
          <w:tcPr>
            <w:tcW w:w="2995" w:type="dxa"/>
          </w:tcPr>
          <w:p w14:paraId="39CE6A69" w14:textId="3747DF22" w:rsidR="00227C15" w:rsidRDefault="00227C15" w:rsidP="008F761E">
            <w:pPr>
              <w:spacing w:after="0" w:line="240" w:lineRule="auto"/>
              <w:jc w:val="center"/>
              <w:rPr>
                <w:rFonts w:ascii="Arial" w:hAnsi="Arial" w:cs="Arial"/>
                <w:sz w:val="20"/>
                <w:szCs w:val="20"/>
              </w:rPr>
            </w:pPr>
            <w:r>
              <w:rPr>
                <w:rFonts w:ascii="Arial" w:hAnsi="Arial" w:cs="Arial"/>
                <w:sz w:val="20"/>
                <w:szCs w:val="20"/>
              </w:rPr>
              <w:t xml:space="preserve">110 </w:t>
            </w:r>
            <w:proofErr w:type="gramStart"/>
            <w:r>
              <w:rPr>
                <w:rFonts w:ascii="Arial" w:hAnsi="Arial" w:cs="Arial"/>
                <w:sz w:val="20"/>
                <w:szCs w:val="20"/>
              </w:rPr>
              <w:t>Y</w:t>
            </w:r>
            <w:proofErr w:type="gramEnd"/>
            <w:r>
              <w:rPr>
                <w:rFonts w:ascii="Arial" w:hAnsi="Arial" w:cs="Arial"/>
                <w:sz w:val="20"/>
                <w:szCs w:val="20"/>
              </w:rPr>
              <w:t xml:space="preserve"> 111</w:t>
            </w:r>
          </w:p>
        </w:tc>
      </w:tr>
      <w:tr w:rsidR="00227C15" w:rsidRPr="008F761E" w14:paraId="3DD44724" w14:textId="77777777" w:rsidTr="005525FD">
        <w:trPr>
          <w:trHeight w:val="507"/>
        </w:trPr>
        <w:tc>
          <w:tcPr>
            <w:tcW w:w="6531" w:type="dxa"/>
          </w:tcPr>
          <w:p w14:paraId="13E75A0B"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DÉCIMA</w:t>
            </w:r>
          </w:p>
          <w:p w14:paraId="606F0FF5" w14:textId="284EE857" w:rsidR="00227C15" w:rsidRPr="00227C15" w:rsidRDefault="00227C15" w:rsidP="00227C15">
            <w:pPr>
              <w:spacing w:after="0" w:line="240" w:lineRule="auto"/>
              <w:rPr>
                <w:rFonts w:ascii="Arial" w:eastAsia="Calibri" w:hAnsi="Arial" w:cs="Arial"/>
                <w:sz w:val="20"/>
                <w:szCs w:val="20"/>
              </w:rPr>
            </w:pPr>
            <w:r w:rsidRPr="000E3D14">
              <w:rPr>
                <w:rFonts w:ascii="Arial" w:eastAsia="Calibri" w:hAnsi="Arial" w:cs="Arial"/>
                <w:sz w:val="20"/>
                <w:szCs w:val="20"/>
              </w:rPr>
              <w:t>DE LAS PRUEBAS</w:t>
            </w:r>
          </w:p>
        </w:tc>
        <w:tc>
          <w:tcPr>
            <w:tcW w:w="2995" w:type="dxa"/>
          </w:tcPr>
          <w:p w14:paraId="1FC403D8" w14:textId="6B754BA0" w:rsidR="00227C15" w:rsidRDefault="00227C15" w:rsidP="008F761E">
            <w:pPr>
              <w:spacing w:after="0" w:line="240" w:lineRule="auto"/>
              <w:jc w:val="center"/>
              <w:rPr>
                <w:rFonts w:ascii="Arial" w:hAnsi="Arial" w:cs="Arial"/>
                <w:sz w:val="20"/>
                <w:szCs w:val="20"/>
              </w:rPr>
            </w:pPr>
            <w:r>
              <w:rPr>
                <w:rFonts w:ascii="Arial" w:hAnsi="Arial" w:cs="Arial"/>
                <w:sz w:val="20"/>
                <w:szCs w:val="20"/>
              </w:rPr>
              <w:t xml:space="preserve">112 </w:t>
            </w:r>
            <w:proofErr w:type="gramStart"/>
            <w:r>
              <w:rPr>
                <w:rFonts w:ascii="Arial" w:hAnsi="Arial" w:cs="Arial"/>
                <w:sz w:val="20"/>
                <w:szCs w:val="20"/>
              </w:rPr>
              <w:t>Y</w:t>
            </w:r>
            <w:proofErr w:type="gramEnd"/>
            <w:r>
              <w:rPr>
                <w:rFonts w:ascii="Arial" w:hAnsi="Arial" w:cs="Arial"/>
                <w:sz w:val="20"/>
                <w:szCs w:val="20"/>
              </w:rPr>
              <w:t xml:space="preserve"> 113</w:t>
            </w:r>
          </w:p>
        </w:tc>
      </w:tr>
      <w:tr w:rsidR="00227C15" w:rsidRPr="008F761E" w14:paraId="3C3A59B3" w14:textId="77777777" w:rsidTr="005525FD">
        <w:trPr>
          <w:trHeight w:val="507"/>
        </w:trPr>
        <w:tc>
          <w:tcPr>
            <w:tcW w:w="6531" w:type="dxa"/>
          </w:tcPr>
          <w:p w14:paraId="0BB2554C"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DÉCIMO PRIMERA</w:t>
            </w:r>
          </w:p>
          <w:p w14:paraId="3533EFC7" w14:textId="4A95836E" w:rsidR="00227C15" w:rsidRPr="00227C15" w:rsidRDefault="00227C15" w:rsidP="00227C15">
            <w:pPr>
              <w:spacing w:after="0" w:line="240" w:lineRule="auto"/>
              <w:rPr>
                <w:rFonts w:ascii="Arial" w:eastAsia="Calibri" w:hAnsi="Arial" w:cs="Arial"/>
                <w:sz w:val="20"/>
                <w:szCs w:val="20"/>
              </w:rPr>
            </w:pPr>
            <w:r w:rsidRPr="000E3D14">
              <w:rPr>
                <w:rFonts w:ascii="Arial" w:eastAsia="Calibri" w:hAnsi="Arial" w:cs="Arial"/>
                <w:sz w:val="20"/>
                <w:szCs w:val="20"/>
              </w:rPr>
              <w:t>DEL TRÁMITE</w:t>
            </w:r>
          </w:p>
        </w:tc>
        <w:tc>
          <w:tcPr>
            <w:tcW w:w="2995" w:type="dxa"/>
          </w:tcPr>
          <w:p w14:paraId="248277CB" w14:textId="3F05B2C2" w:rsidR="00227C15" w:rsidRDefault="00227C15" w:rsidP="008F761E">
            <w:pPr>
              <w:spacing w:after="0" w:line="240" w:lineRule="auto"/>
              <w:jc w:val="center"/>
              <w:rPr>
                <w:rFonts w:ascii="Arial" w:hAnsi="Arial" w:cs="Arial"/>
                <w:sz w:val="20"/>
                <w:szCs w:val="20"/>
              </w:rPr>
            </w:pPr>
            <w:r>
              <w:rPr>
                <w:rFonts w:ascii="Arial" w:hAnsi="Arial" w:cs="Arial"/>
                <w:sz w:val="20"/>
                <w:szCs w:val="20"/>
              </w:rPr>
              <w:t>DEL 114 AL 118</w:t>
            </w:r>
          </w:p>
        </w:tc>
      </w:tr>
      <w:tr w:rsidR="00227C15" w:rsidRPr="008F761E" w14:paraId="39E9CEEE" w14:textId="77777777" w:rsidTr="005525FD">
        <w:trPr>
          <w:trHeight w:val="507"/>
        </w:trPr>
        <w:tc>
          <w:tcPr>
            <w:tcW w:w="6531" w:type="dxa"/>
          </w:tcPr>
          <w:p w14:paraId="7AE6455B"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 xml:space="preserve">SECCIÓN DÉCIMO SEGUNDA </w:t>
            </w:r>
          </w:p>
          <w:p w14:paraId="60C05BF5" w14:textId="64232F88" w:rsidR="00227C15" w:rsidRPr="00227C15" w:rsidRDefault="00227C15" w:rsidP="00227C15">
            <w:pPr>
              <w:spacing w:after="0" w:line="240" w:lineRule="auto"/>
              <w:rPr>
                <w:rFonts w:ascii="Arial" w:eastAsia="Calibri" w:hAnsi="Arial" w:cs="Arial"/>
                <w:sz w:val="20"/>
                <w:szCs w:val="20"/>
              </w:rPr>
            </w:pPr>
            <w:r w:rsidRPr="0030573A">
              <w:rPr>
                <w:rFonts w:ascii="Arial" w:eastAsia="Calibri" w:hAnsi="Arial" w:cs="Arial"/>
                <w:sz w:val="20"/>
                <w:szCs w:val="20"/>
              </w:rPr>
              <w:t>DE LA SUSTANCIACIÓN</w:t>
            </w:r>
          </w:p>
        </w:tc>
        <w:tc>
          <w:tcPr>
            <w:tcW w:w="2995" w:type="dxa"/>
          </w:tcPr>
          <w:p w14:paraId="4E94B4D3" w14:textId="658BA626" w:rsidR="00227C15" w:rsidRDefault="00227C15" w:rsidP="008F761E">
            <w:pPr>
              <w:spacing w:after="0" w:line="240" w:lineRule="auto"/>
              <w:jc w:val="center"/>
              <w:rPr>
                <w:rFonts w:ascii="Arial" w:hAnsi="Arial" w:cs="Arial"/>
                <w:sz w:val="20"/>
                <w:szCs w:val="20"/>
              </w:rPr>
            </w:pPr>
            <w:r>
              <w:rPr>
                <w:rFonts w:ascii="Arial" w:hAnsi="Arial" w:cs="Arial"/>
                <w:sz w:val="20"/>
                <w:szCs w:val="20"/>
              </w:rPr>
              <w:t>DEL 119 AL 121</w:t>
            </w:r>
          </w:p>
        </w:tc>
      </w:tr>
      <w:tr w:rsidR="00227C15" w:rsidRPr="008F761E" w14:paraId="678E1121" w14:textId="77777777" w:rsidTr="005525FD">
        <w:trPr>
          <w:trHeight w:val="507"/>
        </w:trPr>
        <w:tc>
          <w:tcPr>
            <w:tcW w:w="6531" w:type="dxa"/>
          </w:tcPr>
          <w:p w14:paraId="29EF81D8"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DÉCIMO TERCERA</w:t>
            </w:r>
          </w:p>
          <w:p w14:paraId="02DF50A8" w14:textId="2DC09926" w:rsidR="00227C15" w:rsidRPr="00227C15" w:rsidRDefault="00227C15" w:rsidP="00227C15">
            <w:pPr>
              <w:spacing w:after="0" w:line="240" w:lineRule="auto"/>
              <w:rPr>
                <w:rFonts w:ascii="Arial" w:eastAsia="Calibri" w:hAnsi="Arial" w:cs="Arial"/>
                <w:sz w:val="20"/>
                <w:szCs w:val="20"/>
              </w:rPr>
            </w:pPr>
            <w:r w:rsidRPr="0030573A">
              <w:rPr>
                <w:rFonts w:ascii="Arial" w:eastAsia="Calibri" w:hAnsi="Arial" w:cs="Arial"/>
                <w:sz w:val="20"/>
                <w:szCs w:val="20"/>
              </w:rPr>
              <w:t>DE LAS NOTIFICACIONES Y DE LA ACUMULACIÓN</w:t>
            </w:r>
          </w:p>
        </w:tc>
        <w:tc>
          <w:tcPr>
            <w:tcW w:w="2995" w:type="dxa"/>
          </w:tcPr>
          <w:p w14:paraId="4C25F753" w14:textId="6EDF4749" w:rsidR="00227C15" w:rsidRDefault="00227C15" w:rsidP="008F761E">
            <w:pPr>
              <w:spacing w:after="0" w:line="240" w:lineRule="auto"/>
              <w:jc w:val="center"/>
              <w:rPr>
                <w:rFonts w:ascii="Arial" w:hAnsi="Arial" w:cs="Arial"/>
                <w:sz w:val="20"/>
                <w:szCs w:val="20"/>
              </w:rPr>
            </w:pPr>
            <w:r>
              <w:rPr>
                <w:rFonts w:ascii="Arial" w:hAnsi="Arial" w:cs="Arial"/>
                <w:sz w:val="20"/>
                <w:szCs w:val="20"/>
              </w:rPr>
              <w:t xml:space="preserve">122 </w:t>
            </w:r>
            <w:proofErr w:type="gramStart"/>
            <w:r>
              <w:rPr>
                <w:rFonts w:ascii="Arial" w:hAnsi="Arial" w:cs="Arial"/>
                <w:sz w:val="20"/>
                <w:szCs w:val="20"/>
              </w:rPr>
              <w:t>Y</w:t>
            </w:r>
            <w:proofErr w:type="gramEnd"/>
            <w:r>
              <w:rPr>
                <w:rFonts w:ascii="Arial" w:hAnsi="Arial" w:cs="Arial"/>
                <w:sz w:val="20"/>
                <w:szCs w:val="20"/>
              </w:rPr>
              <w:t xml:space="preserve"> 123</w:t>
            </w:r>
          </w:p>
        </w:tc>
      </w:tr>
      <w:tr w:rsidR="00227C15" w:rsidRPr="008F761E" w14:paraId="7DCD5BF9" w14:textId="77777777" w:rsidTr="005525FD">
        <w:trPr>
          <w:trHeight w:val="507"/>
        </w:trPr>
        <w:tc>
          <w:tcPr>
            <w:tcW w:w="6531" w:type="dxa"/>
          </w:tcPr>
          <w:p w14:paraId="10FB775F" w14:textId="77777777" w:rsidR="00227C15" w:rsidRPr="00A2756F" w:rsidRDefault="00227C15" w:rsidP="00227C15">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DÉCIMO CUARTA</w:t>
            </w:r>
          </w:p>
          <w:p w14:paraId="26A9E222" w14:textId="38AFBE5C" w:rsidR="00227C15" w:rsidRPr="00227C15" w:rsidRDefault="00227C15" w:rsidP="00227C15">
            <w:pPr>
              <w:spacing w:after="0" w:line="240" w:lineRule="auto"/>
              <w:rPr>
                <w:rFonts w:ascii="Arial" w:eastAsia="Calibri" w:hAnsi="Arial" w:cs="Arial"/>
                <w:sz w:val="20"/>
                <w:szCs w:val="20"/>
              </w:rPr>
            </w:pPr>
            <w:r w:rsidRPr="0030573A">
              <w:rPr>
                <w:rFonts w:ascii="Arial" w:eastAsia="Calibri" w:hAnsi="Arial" w:cs="Arial"/>
                <w:sz w:val="20"/>
                <w:szCs w:val="20"/>
              </w:rPr>
              <w:t>DE LAS RESOLUCIONES Y DE LAS SENTENCIAS</w:t>
            </w:r>
          </w:p>
        </w:tc>
        <w:tc>
          <w:tcPr>
            <w:tcW w:w="2995" w:type="dxa"/>
          </w:tcPr>
          <w:p w14:paraId="5E54FF27" w14:textId="5EC0293F" w:rsidR="00227C15" w:rsidRDefault="00227C15" w:rsidP="008F761E">
            <w:pPr>
              <w:spacing w:after="0" w:line="240" w:lineRule="auto"/>
              <w:jc w:val="center"/>
              <w:rPr>
                <w:rFonts w:ascii="Arial" w:hAnsi="Arial" w:cs="Arial"/>
                <w:sz w:val="20"/>
                <w:szCs w:val="20"/>
              </w:rPr>
            </w:pPr>
            <w:r>
              <w:rPr>
                <w:rFonts w:ascii="Arial" w:hAnsi="Arial" w:cs="Arial"/>
                <w:sz w:val="20"/>
                <w:szCs w:val="20"/>
              </w:rPr>
              <w:t>DEL 124 AL 12</w:t>
            </w:r>
            <w:r w:rsidR="004E501E">
              <w:rPr>
                <w:rFonts w:ascii="Arial" w:hAnsi="Arial" w:cs="Arial"/>
                <w:sz w:val="20"/>
                <w:szCs w:val="20"/>
              </w:rPr>
              <w:t>7</w:t>
            </w:r>
          </w:p>
        </w:tc>
      </w:tr>
      <w:tr w:rsidR="004E501E" w:rsidRPr="008F761E" w14:paraId="5232893A" w14:textId="77777777" w:rsidTr="005525FD">
        <w:trPr>
          <w:trHeight w:val="507"/>
        </w:trPr>
        <w:tc>
          <w:tcPr>
            <w:tcW w:w="6531" w:type="dxa"/>
          </w:tcPr>
          <w:p w14:paraId="4AAEA438" w14:textId="77777777" w:rsidR="004E501E" w:rsidRPr="00A2756F" w:rsidRDefault="004E501E" w:rsidP="004E501E">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DÉCIMO QUINTA</w:t>
            </w:r>
          </w:p>
          <w:p w14:paraId="56959EE5" w14:textId="099F0AD1" w:rsidR="004E501E" w:rsidRPr="004E501E" w:rsidRDefault="004E501E" w:rsidP="004E501E">
            <w:pPr>
              <w:spacing w:after="0" w:line="240" w:lineRule="auto"/>
              <w:rPr>
                <w:rFonts w:ascii="Arial" w:eastAsia="Calibri" w:hAnsi="Arial" w:cs="Arial"/>
                <w:sz w:val="20"/>
                <w:szCs w:val="20"/>
              </w:rPr>
            </w:pPr>
            <w:r w:rsidRPr="0030573A">
              <w:rPr>
                <w:rFonts w:ascii="Arial" w:eastAsia="Calibri" w:hAnsi="Arial" w:cs="Arial"/>
                <w:sz w:val="20"/>
                <w:szCs w:val="20"/>
              </w:rPr>
              <w:t>DEL CUMPLIMIENTO Y EJECUCIÓN DE LAS SENTENCIAS, DE LAS MEDIDAS DE APREMIO Y DE LAS CORRECCIONES DISCIPLINARIAS</w:t>
            </w:r>
          </w:p>
        </w:tc>
        <w:tc>
          <w:tcPr>
            <w:tcW w:w="2995" w:type="dxa"/>
          </w:tcPr>
          <w:p w14:paraId="44FDA868" w14:textId="56AFA7BF" w:rsidR="004E501E" w:rsidRDefault="004E501E" w:rsidP="008F761E">
            <w:pPr>
              <w:spacing w:after="0" w:line="240" w:lineRule="auto"/>
              <w:jc w:val="center"/>
              <w:rPr>
                <w:rFonts w:ascii="Arial" w:hAnsi="Arial" w:cs="Arial"/>
                <w:sz w:val="20"/>
                <w:szCs w:val="20"/>
              </w:rPr>
            </w:pPr>
            <w:r>
              <w:rPr>
                <w:rFonts w:ascii="Arial" w:hAnsi="Arial" w:cs="Arial"/>
                <w:sz w:val="20"/>
                <w:szCs w:val="20"/>
              </w:rPr>
              <w:t xml:space="preserve">128 </w:t>
            </w:r>
            <w:proofErr w:type="gramStart"/>
            <w:r>
              <w:rPr>
                <w:rFonts w:ascii="Arial" w:hAnsi="Arial" w:cs="Arial"/>
                <w:sz w:val="20"/>
                <w:szCs w:val="20"/>
              </w:rPr>
              <w:t>Y</w:t>
            </w:r>
            <w:proofErr w:type="gramEnd"/>
            <w:r>
              <w:rPr>
                <w:rFonts w:ascii="Arial" w:hAnsi="Arial" w:cs="Arial"/>
                <w:sz w:val="20"/>
                <w:szCs w:val="20"/>
              </w:rPr>
              <w:t xml:space="preserve"> 129</w:t>
            </w:r>
          </w:p>
        </w:tc>
      </w:tr>
      <w:tr w:rsidR="00227C15" w:rsidRPr="008F761E" w14:paraId="6689209A" w14:textId="77777777" w:rsidTr="005525FD">
        <w:trPr>
          <w:trHeight w:val="507"/>
        </w:trPr>
        <w:tc>
          <w:tcPr>
            <w:tcW w:w="6531" w:type="dxa"/>
          </w:tcPr>
          <w:p w14:paraId="4D732ED6" w14:textId="77777777" w:rsidR="00522583" w:rsidRPr="00A2756F" w:rsidRDefault="00522583" w:rsidP="00522583">
            <w:pPr>
              <w:spacing w:after="0" w:line="240" w:lineRule="auto"/>
              <w:rPr>
                <w:rFonts w:ascii="Arial" w:eastAsia="Calibri" w:hAnsi="Arial" w:cs="Arial"/>
                <w:b/>
                <w:bCs/>
                <w:sz w:val="20"/>
                <w:szCs w:val="20"/>
              </w:rPr>
            </w:pPr>
            <w:r w:rsidRPr="00A2756F">
              <w:rPr>
                <w:rFonts w:ascii="Arial" w:eastAsia="Calibri" w:hAnsi="Arial" w:cs="Arial"/>
                <w:b/>
                <w:bCs/>
                <w:sz w:val="20"/>
                <w:szCs w:val="20"/>
              </w:rPr>
              <w:t>CAPÍTULO DÉCIMO TERCERO</w:t>
            </w:r>
          </w:p>
          <w:p w14:paraId="56D8A46D" w14:textId="77777777" w:rsidR="00522583" w:rsidRPr="0030573A" w:rsidRDefault="00522583" w:rsidP="00522583">
            <w:pPr>
              <w:spacing w:after="0" w:line="240" w:lineRule="auto"/>
              <w:rPr>
                <w:rFonts w:ascii="Arial" w:eastAsia="Calibri" w:hAnsi="Arial" w:cs="Arial"/>
                <w:sz w:val="20"/>
                <w:szCs w:val="20"/>
              </w:rPr>
            </w:pPr>
            <w:r w:rsidRPr="0030573A">
              <w:rPr>
                <w:rFonts w:ascii="Arial" w:eastAsia="Calibri" w:hAnsi="Arial" w:cs="Arial"/>
                <w:sz w:val="20"/>
                <w:szCs w:val="20"/>
              </w:rPr>
              <w:t>DE LAS NULIDADES</w:t>
            </w:r>
          </w:p>
          <w:p w14:paraId="5028DDE3" w14:textId="77777777" w:rsidR="00522583" w:rsidRPr="00A2756F" w:rsidRDefault="00522583" w:rsidP="00522583">
            <w:pPr>
              <w:spacing w:after="0" w:line="240" w:lineRule="auto"/>
              <w:rPr>
                <w:rFonts w:ascii="Arial" w:eastAsia="Calibri" w:hAnsi="Arial" w:cs="Arial"/>
                <w:b/>
                <w:bCs/>
                <w:sz w:val="20"/>
                <w:szCs w:val="20"/>
              </w:rPr>
            </w:pPr>
          </w:p>
          <w:p w14:paraId="4AD523B5" w14:textId="77777777" w:rsidR="00522583" w:rsidRPr="00A2756F" w:rsidRDefault="00522583" w:rsidP="00522583">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PRIMERA</w:t>
            </w:r>
          </w:p>
          <w:p w14:paraId="29881C04" w14:textId="2133245E" w:rsidR="00227C15" w:rsidRPr="00522583" w:rsidRDefault="00522583" w:rsidP="00522583">
            <w:pPr>
              <w:spacing w:after="0" w:line="240" w:lineRule="auto"/>
              <w:rPr>
                <w:rFonts w:ascii="Arial" w:eastAsia="Calibri" w:hAnsi="Arial" w:cs="Arial"/>
                <w:sz w:val="20"/>
                <w:szCs w:val="20"/>
              </w:rPr>
            </w:pPr>
            <w:r w:rsidRPr="0030573A">
              <w:rPr>
                <w:rFonts w:ascii="Arial" w:eastAsia="Calibri" w:hAnsi="Arial" w:cs="Arial"/>
                <w:sz w:val="20"/>
                <w:szCs w:val="20"/>
              </w:rPr>
              <w:t>DE LAS REGLAS GENERALES</w:t>
            </w:r>
          </w:p>
        </w:tc>
        <w:tc>
          <w:tcPr>
            <w:tcW w:w="2995" w:type="dxa"/>
          </w:tcPr>
          <w:p w14:paraId="65A7843E" w14:textId="6855C1E6" w:rsidR="00227C15" w:rsidRDefault="00522583" w:rsidP="008F761E">
            <w:pPr>
              <w:spacing w:after="0" w:line="240" w:lineRule="auto"/>
              <w:jc w:val="center"/>
              <w:rPr>
                <w:rFonts w:ascii="Arial" w:hAnsi="Arial" w:cs="Arial"/>
                <w:sz w:val="20"/>
                <w:szCs w:val="20"/>
              </w:rPr>
            </w:pPr>
            <w:r>
              <w:rPr>
                <w:rFonts w:ascii="Arial" w:hAnsi="Arial" w:cs="Arial"/>
                <w:sz w:val="20"/>
                <w:szCs w:val="20"/>
              </w:rPr>
              <w:t>DEL 130 AL 139</w:t>
            </w:r>
          </w:p>
        </w:tc>
      </w:tr>
      <w:tr w:rsidR="00522583" w:rsidRPr="008F761E" w14:paraId="38F68304" w14:textId="77777777" w:rsidTr="005525FD">
        <w:trPr>
          <w:trHeight w:val="507"/>
        </w:trPr>
        <w:tc>
          <w:tcPr>
            <w:tcW w:w="6531" w:type="dxa"/>
          </w:tcPr>
          <w:p w14:paraId="640D0F4F" w14:textId="77777777" w:rsidR="00522583" w:rsidRPr="00A2756F" w:rsidRDefault="00522583" w:rsidP="00522583">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SEGUNDA</w:t>
            </w:r>
          </w:p>
          <w:p w14:paraId="4BF3338C" w14:textId="060DB770" w:rsidR="00522583" w:rsidRPr="00522583" w:rsidRDefault="00522583" w:rsidP="00522583">
            <w:pPr>
              <w:spacing w:after="0" w:line="240" w:lineRule="auto"/>
              <w:rPr>
                <w:rFonts w:ascii="Arial" w:eastAsia="Calibri" w:hAnsi="Arial" w:cs="Arial"/>
                <w:sz w:val="20"/>
                <w:szCs w:val="20"/>
              </w:rPr>
            </w:pPr>
            <w:r w:rsidRPr="0030573A">
              <w:rPr>
                <w:rFonts w:ascii="Arial" w:eastAsia="Calibri" w:hAnsi="Arial" w:cs="Arial"/>
                <w:sz w:val="20"/>
                <w:szCs w:val="20"/>
              </w:rPr>
              <w:t>DE LA NULIDAD DE LA VOTACIÓN RECIBIDA EN CASILLA</w:t>
            </w:r>
          </w:p>
        </w:tc>
        <w:tc>
          <w:tcPr>
            <w:tcW w:w="2995" w:type="dxa"/>
          </w:tcPr>
          <w:p w14:paraId="4C0D655D" w14:textId="0DBB132C" w:rsidR="00522583" w:rsidRDefault="00522583" w:rsidP="008F761E">
            <w:pPr>
              <w:spacing w:after="0" w:line="240" w:lineRule="auto"/>
              <w:jc w:val="center"/>
              <w:rPr>
                <w:rFonts w:ascii="Arial" w:hAnsi="Arial" w:cs="Arial"/>
                <w:sz w:val="20"/>
                <w:szCs w:val="20"/>
              </w:rPr>
            </w:pPr>
            <w:r>
              <w:rPr>
                <w:rFonts w:ascii="Arial" w:hAnsi="Arial" w:cs="Arial"/>
                <w:sz w:val="20"/>
                <w:szCs w:val="20"/>
              </w:rPr>
              <w:t>140</w:t>
            </w:r>
          </w:p>
        </w:tc>
      </w:tr>
      <w:tr w:rsidR="00522583" w:rsidRPr="008F761E" w14:paraId="42BA0003" w14:textId="77777777" w:rsidTr="005525FD">
        <w:trPr>
          <w:trHeight w:val="507"/>
        </w:trPr>
        <w:tc>
          <w:tcPr>
            <w:tcW w:w="6531" w:type="dxa"/>
          </w:tcPr>
          <w:p w14:paraId="03B3B9F5" w14:textId="77777777" w:rsidR="008D6722" w:rsidRPr="00A2756F" w:rsidRDefault="008D6722" w:rsidP="008D6722">
            <w:pPr>
              <w:spacing w:after="0" w:line="240" w:lineRule="auto"/>
              <w:rPr>
                <w:rFonts w:ascii="Arial" w:eastAsia="Calibri" w:hAnsi="Arial" w:cs="Arial"/>
                <w:b/>
                <w:bCs/>
                <w:sz w:val="20"/>
                <w:szCs w:val="20"/>
              </w:rPr>
            </w:pPr>
            <w:r w:rsidRPr="00A2756F">
              <w:rPr>
                <w:rFonts w:ascii="Arial" w:eastAsia="Calibri" w:hAnsi="Arial" w:cs="Arial"/>
                <w:b/>
                <w:bCs/>
                <w:sz w:val="20"/>
                <w:szCs w:val="20"/>
              </w:rPr>
              <w:t>SECCIÓN TERCERA</w:t>
            </w:r>
          </w:p>
          <w:p w14:paraId="6450AA0B" w14:textId="71CA947B" w:rsidR="00522583" w:rsidRPr="008D6722" w:rsidRDefault="008D6722" w:rsidP="008D6722">
            <w:pPr>
              <w:spacing w:after="0" w:line="240" w:lineRule="auto"/>
              <w:rPr>
                <w:rFonts w:ascii="Arial" w:eastAsia="Calibri" w:hAnsi="Arial" w:cs="Arial"/>
                <w:sz w:val="20"/>
                <w:szCs w:val="20"/>
              </w:rPr>
            </w:pPr>
            <w:r w:rsidRPr="0030573A">
              <w:rPr>
                <w:rFonts w:ascii="Arial" w:eastAsia="Calibri" w:hAnsi="Arial" w:cs="Arial"/>
                <w:sz w:val="20"/>
                <w:szCs w:val="20"/>
              </w:rPr>
              <w:t>DE LA NULIDAD DE LAS ELECCIONES</w:t>
            </w:r>
          </w:p>
        </w:tc>
        <w:tc>
          <w:tcPr>
            <w:tcW w:w="2995" w:type="dxa"/>
          </w:tcPr>
          <w:p w14:paraId="05986727" w14:textId="0EF21E61" w:rsidR="00522583" w:rsidRDefault="008D6722" w:rsidP="008F761E">
            <w:pPr>
              <w:spacing w:after="0" w:line="240" w:lineRule="auto"/>
              <w:jc w:val="center"/>
              <w:rPr>
                <w:rFonts w:ascii="Arial" w:hAnsi="Arial" w:cs="Arial"/>
                <w:sz w:val="20"/>
                <w:szCs w:val="20"/>
              </w:rPr>
            </w:pPr>
            <w:r>
              <w:rPr>
                <w:rFonts w:ascii="Arial" w:hAnsi="Arial" w:cs="Arial"/>
                <w:sz w:val="20"/>
                <w:szCs w:val="20"/>
              </w:rPr>
              <w:t xml:space="preserve">141 </w:t>
            </w:r>
            <w:proofErr w:type="gramStart"/>
            <w:r>
              <w:rPr>
                <w:rFonts w:ascii="Arial" w:hAnsi="Arial" w:cs="Arial"/>
                <w:sz w:val="20"/>
                <w:szCs w:val="20"/>
              </w:rPr>
              <w:t>Y</w:t>
            </w:r>
            <w:proofErr w:type="gramEnd"/>
            <w:r>
              <w:rPr>
                <w:rFonts w:ascii="Arial" w:hAnsi="Arial" w:cs="Arial"/>
                <w:sz w:val="20"/>
                <w:szCs w:val="20"/>
              </w:rPr>
              <w:t xml:space="preserve"> 142</w:t>
            </w:r>
          </w:p>
        </w:tc>
      </w:tr>
      <w:tr w:rsidR="008D6722" w:rsidRPr="008F761E" w14:paraId="6852300F" w14:textId="77777777" w:rsidTr="005525FD">
        <w:trPr>
          <w:trHeight w:val="507"/>
        </w:trPr>
        <w:tc>
          <w:tcPr>
            <w:tcW w:w="6531" w:type="dxa"/>
          </w:tcPr>
          <w:p w14:paraId="2C00D9D7" w14:textId="77777777" w:rsidR="008D6722" w:rsidRPr="00A2756F" w:rsidRDefault="008D6722" w:rsidP="008D6722">
            <w:pPr>
              <w:spacing w:after="0" w:line="240" w:lineRule="auto"/>
              <w:rPr>
                <w:rFonts w:ascii="Arial" w:eastAsia="Calibri" w:hAnsi="Arial" w:cs="Arial"/>
                <w:b/>
                <w:bCs/>
                <w:sz w:val="20"/>
                <w:szCs w:val="20"/>
              </w:rPr>
            </w:pPr>
            <w:r w:rsidRPr="00A2756F">
              <w:rPr>
                <w:rFonts w:ascii="Arial" w:eastAsia="Calibri" w:hAnsi="Arial" w:cs="Arial"/>
                <w:b/>
                <w:bCs/>
                <w:sz w:val="20"/>
                <w:szCs w:val="20"/>
              </w:rPr>
              <w:t>CAPÍTULO DÉCIMO CUARTO</w:t>
            </w:r>
          </w:p>
          <w:p w14:paraId="0A40E9A8" w14:textId="3A721793" w:rsidR="008D6722" w:rsidRPr="008D6722" w:rsidRDefault="008D6722" w:rsidP="008D6722">
            <w:pPr>
              <w:spacing w:after="0" w:line="240" w:lineRule="auto"/>
              <w:rPr>
                <w:rFonts w:ascii="Arial" w:eastAsia="Calibri" w:hAnsi="Arial" w:cs="Arial"/>
                <w:sz w:val="20"/>
                <w:szCs w:val="20"/>
              </w:rPr>
            </w:pPr>
            <w:r w:rsidRPr="001C5BE7">
              <w:rPr>
                <w:rFonts w:ascii="Arial" w:eastAsia="Calibri" w:hAnsi="Arial" w:cs="Arial"/>
                <w:sz w:val="20"/>
                <w:szCs w:val="20"/>
              </w:rPr>
              <w:t>DE LOS INCIDENTES</w:t>
            </w:r>
          </w:p>
        </w:tc>
        <w:tc>
          <w:tcPr>
            <w:tcW w:w="2995" w:type="dxa"/>
          </w:tcPr>
          <w:p w14:paraId="77508D85" w14:textId="4D7ACE2D" w:rsidR="008D6722" w:rsidRDefault="008D6722" w:rsidP="008F761E">
            <w:pPr>
              <w:spacing w:after="0" w:line="240" w:lineRule="auto"/>
              <w:jc w:val="center"/>
              <w:rPr>
                <w:rFonts w:ascii="Arial" w:hAnsi="Arial" w:cs="Arial"/>
                <w:sz w:val="20"/>
                <w:szCs w:val="20"/>
              </w:rPr>
            </w:pPr>
            <w:r>
              <w:rPr>
                <w:rFonts w:ascii="Arial" w:hAnsi="Arial" w:cs="Arial"/>
                <w:sz w:val="20"/>
                <w:szCs w:val="20"/>
              </w:rPr>
              <w:t>DEL 143 AL 146</w:t>
            </w:r>
          </w:p>
        </w:tc>
      </w:tr>
      <w:tr w:rsidR="008D6722" w:rsidRPr="008F761E" w14:paraId="2F5FC076" w14:textId="77777777" w:rsidTr="005525FD">
        <w:trPr>
          <w:trHeight w:val="507"/>
        </w:trPr>
        <w:tc>
          <w:tcPr>
            <w:tcW w:w="6531" w:type="dxa"/>
          </w:tcPr>
          <w:p w14:paraId="3A2408CE" w14:textId="60427866" w:rsidR="008D6722" w:rsidRPr="008D6722" w:rsidRDefault="008D6722" w:rsidP="008D6722">
            <w:pPr>
              <w:spacing w:after="0" w:line="240" w:lineRule="auto"/>
              <w:rPr>
                <w:rFonts w:ascii="Arial" w:eastAsia="Calibri" w:hAnsi="Arial" w:cs="Arial"/>
                <w:b/>
                <w:bCs/>
                <w:sz w:val="20"/>
                <w:szCs w:val="20"/>
              </w:rPr>
            </w:pPr>
            <w:r w:rsidRPr="008D6722">
              <w:rPr>
                <w:rFonts w:ascii="Arial" w:eastAsia="Calibri" w:hAnsi="Arial" w:cs="Arial"/>
                <w:b/>
                <w:bCs/>
                <w:sz w:val="20"/>
                <w:szCs w:val="20"/>
              </w:rPr>
              <w:t>ARTÍCULOS TRANSITORIOS</w:t>
            </w:r>
          </w:p>
        </w:tc>
        <w:tc>
          <w:tcPr>
            <w:tcW w:w="2995" w:type="dxa"/>
          </w:tcPr>
          <w:p w14:paraId="13729F8E" w14:textId="2B4D5C7B" w:rsidR="008D6722" w:rsidRDefault="008D6722" w:rsidP="008F761E">
            <w:pPr>
              <w:spacing w:after="0" w:line="240" w:lineRule="auto"/>
              <w:jc w:val="center"/>
              <w:rPr>
                <w:rFonts w:ascii="Arial" w:hAnsi="Arial" w:cs="Arial"/>
                <w:sz w:val="20"/>
                <w:szCs w:val="20"/>
              </w:rPr>
            </w:pPr>
            <w:r>
              <w:rPr>
                <w:rFonts w:ascii="Arial" w:hAnsi="Arial" w:cs="Arial"/>
                <w:sz w:val="20"/>
                <w:szCs w:val="20"/>
              </w:rPr>
              <w:t>DEL PRIMERO AL OCTAVO</w:t>
            </w:r>
          </w:p>
        </w:tc>
      </w:tr>
    </w:tbl>
    <w:p w14:paraId="1B454737" w14:textId="77777777" w:rsidR="00BB6D74" w:rsidRPr="00A2756F" w:rsidRDefault="00BB6D74" w:rsidP="00A2756F">
      <w:pPr>
        <w:pStyle w:val="Sangradetextonormal"/>
        <w:ind w:left="0" w:right="17"/>
        <w:rPr>
          <w:rFonts w:cs="Arial"/>
          <w:sz w:val="20"/>
        </w:rPr>
      </w:pPr>
    </w:p>
    <w:sectPr w:rsidR="00BB6D74" w:rsidRPr="00A2756F" w:rsidSect="00CE2604">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644"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E78B" w14:textId="77777777" w:rsidR="003D7905" w:rsidRDefault="003D7905" w:rsidP="00913E31">
      <w:pPr>
        <w:spacing w:after="0" w:line="240" w:lineRule="auto"/>
      </w:pPr>
      <w:r>
        <w:separator/>
      </w:r>
    </w:p>
  </w:endnote>
  <w:endnote w:type="continuationSeparator" w:id="0">
    <w:p w14:paraId="55BF048A" w14:textId="77777777" w:rsidR="003D7905" w:rsidRDefault="003D7905" w:rsidP="0091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A2DF" w14:textId="77777777" w:rsidR="0056137E" w:rsidRDefault="005613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65339744"/>
      <w:docPartObj>
        <w:docPartGallery w:val="Page Numbers (Bottom of Page)"/>
        <w:docPartUnique/>
      </w:docPartObj>
    </w:sdtPr>
    <w:sdtEndPr>
      <w:rPr>
        <w:sz w:val="18"/>
        <w:szCs w:val="18"/>
      </w:rPr>
    </w:sdtEndPr>
    <w:sdtContent>
      <w:p w14:paraId="4E8CE430" w14:textId="77777777" w:rsidR="00B2432E" w:rsidRPr="00B2432E" w:rsidRDefault="00B2432E" w:rsidP="00B2432E">
        <w:pPr>
          <w:pStyle w:val="Piedepgina"/>
          <w:jc w:val="center"/>
          <w:rPr>
            <w:rFonts w:ascii="Arial Narrow" w:hAnsi="Arial Narrow" w:cs="Arial"/>
            <w:sz w:val="20"/>
            <w:szCs w:val="20"/>
          </w:rPr>
        </w:pPr>
        <w:r w:rsidRPr="00B2432E">
          <w:rPr>
            <w:rFonts w:ascii="Arial Narrow" w:hAnsi="Arial Narrow" w:cs="Arial"/>
            <w:sz w:val="20"/>
            <w:szCs w:val="20"/>
          </w:rPr>
          <w:fldChar w:fldCharType="begin"/>
        </w:r>
        <w:r w:rsidRPr="00B2432E">
          <w:rPr>
            <w:rFonts w:ascii="Arial Narrow" w:hAnsi="Arial Narrow" w:cs="Arial"/>
            <w:sz w:val="20"/>
            <w:szCs w:val="20"/>
          </w:rPr>
          <w:instrText xml:space="preserve"> PAGE </w:instrText>
        </w:r>
        <w:r w:rsidRPr="00B2432E">
          <w:rPr>
            <w:rFonts w:ascii="Arial Narrow" w:hAnsi="Arial Narrow" w:cs="Arial"/>
            <w:sz w:val="20"/>
            <w:szCs w:val="20"/>
          </w:rPr>
          <w:fldChar w:fldCharType="separate"/>
        </w:r>
        <w:r w:rsidRPr="00B2432E">
          <w:rPr>
            <w:rFonts w:ascii="Arial Narrow" w:hAnsi="Arial Narrow" w:cs="Arial"/>
            <w:sz w:val="20"/>
            <w:szCs w:val="20"/>
          </w:rPr>
          <w:t>2</w:t>
        </w:r>
        <w:r w:rsidRPr="00B2432E">
          <w:rPr>
            <w:rFonts w:ascii="Arial Narrow" w:hAnsi="Arial Narrow" w:cs="Arial"/>
            <w:sz w:val="20"/>
            <w:szCs w:val="20"/>
          </w:rPr>
          <w:fldChar w:fldCharType="end"/>
        </w:r>
        <w:r w:rsidRPr="00B2432E">
          <w:rPr>
            <w:rFonts w:ascii="Arial Narrow" w:hAnsi="Arial Narrow" w:cs="Arial"/>
            <w:sz w:val="20"/>
            <w:szCs w:val="20"/>
          </w:rPr>
          <w:t xml:space="preserve"> de </w:t>
        </w:r>
        <w:r w:rsidRPr="00B2432E">
          <w:rPr>
            <w:rFonts w:ascii="Arial Narrow" w:hAnsi="Arial Narrow" w:cs="Arial"/>
            <w:sz w:val="20"/>
            <w:szCs w:val="20"/>
          </w:rPr>
          <w:fldChar w:fldCharType="begin"/>
        </w:r>
        <w:r w:rsidRPr="00B2432E">
          <w:rPr>
            <w:rFonts w:ascii="Arial Narrow" w:hAnsi="Arial Narrow" w:cs="Arial"/>
            <w:sz w:val="20"/>
            <w:szCs w:val="20"/>
          </w:rPr>
          <w:instrText xml:space="preserve"> NUMPAGES </w:instrText>
        </w:r>
        <w:r w:rsidRPr="00B2432E">
          <w:rPr>
            <w:rFonts w:ascii="Arial Narrow" w:hAnsi="Arial Narrow" w:cs="Arial"/>
            <w:sz w:val="20"/>
            <w:szCs w:val="20"/>
          </w:rPr>
          <w:fldChar w:fldCharType="separate"/>
        </w:r>
        <w:r w:rsidRPr="00B2432E">
          <w:rPr>
            <w:rFonts w:ascii="Arial Narrow" w:hAnsi="Arial Narrow" w:cs="Arial"/>
            <w:sz w:val="20"/>
            <w:szCs w:val="20"/>
          </w:rPr>
          <w:t>13</w:t>
        </w:r>
        <w:r w:rsidRPr="00B2432E">
          <w:rPr>
            <w:rFonts w:ascii="Arial Narrow" w:hAnsi="Arial Narrow" w:cs="Arial"/>
            <w:sz w:val="20"/>
            <w:szCs w:val="20"/>
          </w:rPr>
          <w:fldChar w:fldCharType="end"/>
        </w:r>
      </w:p>
      <w:p w14:paraId="2474612C" w14:textId="0E1AD816" w:rsidR="003A1673" w:rsidRPr="004739FB" w:rsidRDefault="003D7905">
        <w:pPr>
          <w:pStyle w:val="Piedepgina"/>
          <w:jc w:val="center"/>
          <w:rPr>
            <w:rFonts w:ascii="Times New Roman" w:hAnsi="Times New Roman" w:cs="Times New Roman"/>
            <w:sz w:val="18"/>
            <w:szCs w:val="18"/>
          </w:rPr>
        </w:pPr>
      </w:p>
    </w:sdtContent>
  </w:sdt>
  <w:p w14:paraId="5196D948" w14:textId="0CFC5E72" w:rsidR="00F5635A" w:rsidRDefault="00F5635A">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1EE4" w14:textId="77777777" w:rsidR="00B2432E" w:rsidRPr="00AD1B07" w:rsidRDefault="00B2432E" w:rsidP="00B2432E">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74BC02F1" w14:textId="77777777" w:rsidR="00B2432E" w:rsidRPr="00AD1B07" w:rsidRDefault="00B2432E" w:rsidP="00B2432E">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State">
      <w:smartTag w:uri="urn:schemas-microsoft-com:office:smarttags" w:element="plac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Chih.</w:t>
    </w:r>
  </w:p>
  <w:p w14:paraId="6BC9C9F7" w14:textId="77777777" w:rsidR="00B2432E" w:rsidRPr="00AD1B07" w:rsidRDefault="00B2432E" w:rsidP="00B2432E">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3755F0A8" w14:textId="77777777" w:rsidR="00B2432E" w:rsidRDefault="00B2432E" w:rsidP="00B2432E">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793EE1B7" w14:textId="77777777" w:rsidR="00B2432E" w:rsidRDefault="00B243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8AA0" w14:textId="77777777" w:rsidR="003D7905" w:rsidRDefault="003D7905" w:rsidP="00913E31">
      <w:pPr>
        <w:spacing w:after="0" w:line="240" w:lineRule="auto"/>
      </w:pPr>
      <w:r>
        <w:separator/>
      </w:r>
    </w:p>
  </w:footnote>
  <w:footnote w:type="continuationSeparator" w:id="0">
    <w:p w14:paraId="709FE6F4" w14:textId="77777777" w:rsidR="003D7905" w:rsidRDefault="003D7905" w:rsidP="0091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368B" w14:textId="77777777" w:rsidR="0056137E" w:rsidRDefault="005613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1E0" w:firstRow="1" w:lastRow="1" w:firstColumn="1" w:lastColumn="1" w:noHBand="0" w:noVBand="0"/>
    </w:tblPr>
    <w:tblGrid>
      <w:gridCol w:w="3652"/>
      <w:gridCol w:w="1843"/>
      <w:gridCol w:w="3827"/>
    </w:tblGrid>
    <w:tr w:rsidR="00CE2604" w14:paraId="4A60456D" w14:textId="77777777" w:rsidTr="005525FD">
      <w:tc>
        <w:tcPr>
          <w:tcW w:w="3652" w:type="dxa"/>
          <w:hideMark/>
        </w:tcPr>
        <w:p w14:paraId="479EEF96" w14:textId="77777777" w:rsidR="00CE2604" w:rsidRDefault="00CE2604" w:rsidP="00CE2604">
          <w:pPr>
            <w:tabs>
              <w:tab w:val="left" w:pos="-6379"/>
              <w:tab w:val="center" w:pos="4419"/>
            </w:tabs>
            <w:spacing w:after="0" w:line="240" w:lineRule="auto"/>
            <w:ind w:right="-508"/>
            <w:rPr>
              <w:rFonts w:ascii="Arial Narrow" w:eastAsia="MS Mincho" w:hAnsi="Arial Narrow"/>
              <w:sz w:val="16"/>
              <w:szCs w:val="16"/>
            </w:rPr>
          </w:pPr>
          <w:r>
            <w:rPr>
              <w:rFonts w:ascii="Arial Narrow" w:eastAsia="MS Mincho" w:hAnsi="Arial Narrow"/>
              <w:sz w:val="16"/>
              <w:szCs w:val="16"/>
            </w:rPr>
            <w:t>H. Congreso del Estado</w:t>
          </w:r>
        </w:p>
        <w:p w14:paraId="375A19FF" w14:textId="77777777" w:rsidR="00CE2604" w:rsidRDefault="00CE2604" w:rsidP="00CE2604">
          <w:pPr>
            <w:pStyle w:val="Encabezado"/>
            <w:tabs>
              <w:tab w:val="left" w:pos="1100"/>
              <w:tab w:val="left" w:pos="1290"/>
            </w:tabs>
            <w:ind w:right="-428"/>
            <w:rPr>
              <w:rFonts w:ascii="Arial Narrow" w:eastAsia="MS Mincho" w:hAnsi="Arial Narrow"/>
              <w:sz w:val="16"/>
              <w:szCs w:val="16"/>
            </w:rPr>
          </w:pPr>
          <w:r>
            <w:rPr>
              <w:rFonts w:ascii="Arial Narrow" w:eastAsia="MS Mincho" w:hAnsi="Arial Narrow"/>
              <w:sz w:val="16"/>
              <w:szCs w:val="16"/>
            </w:rPr>
            <w:t>Secretaría de Asuntos Legislativos y Jurídicos</w:t>
          </w:r>
        </w:p>
        <w:p w14:paraId="16A41093" w14:textId="77777777" w:rsidR="00CE2604" w:rsidRDefault="00CE2604" w:rsidP="00CE2604">
          <w:pPr>
            <w:tabs>
              <w:tab w:val="left" w:pos="1100"/>
              <w:tab w:val="left" w:pos="1290"/>
              <w:tab w:val="center" w:pos="4419"/>
            </w:tabs>
            <w:spacing w:after="0" w:line="240" w:lineRule="auto"/>
            <w:rPr>
              <w:rFonts w:eastAsia="MS Mincho"/>
            </w:rPr>
          </w:pPr>
          <w:r>
            <w:rPr>
              <w:rFonts w:ascii="Arial Narrow" w:eastAsia="MS Mincho" w:hAnsi="Arial Narrow"/>
              <w:sz w:val="16"/>
              <w:szCs w:val="16"/>
            </w:rPr>
            <w:t>Biblioteca Legislativa “Carlos Montemayor Aceves”</w:t>
          </w:r>
        </w:p>
      </w:tc>
      <w:tc>
        <w:tcPr>
          <w:tcW w:w="1843" w:type="dxa"/>
          <w:hideMark/>
        </w:tcPr>
        <w:p w14:paraId="2F1C8F13" w14:textId="77777777" w:rsidR="00CE2604" w:rsidRDefault="00CE2604" w:rsidP="00CE2604">
          <w:pPr>
            <w:tabs>
              <w:tab w:val="center" w:pos="4419"/>
            </w:tabs>
            <w:ind w:left="317"/>
            <w:rPr>
              <w:rFonts w:eastAsia="MS Mincho"/>
            </w:rPr>
          </w:pPr>
          <w:r>
            <w:rPr>
              <w:rFonts w:eastAsia="MS Mincho"/>
              <w:noProof/>
            </w:rPr>
            <w:drawing>
              <wp:inline distT="0" distB="0" distL="0" distR="0" wp14:anchorId="6A5433EC" wp14:editId="3B58CFF5">
                <wp:extent cx="714375" cy="847725"/>
                <wp:effectExtent l="0" t="0" r="9525" b="9525"/>
                <wp:docPr id="23" name="Imagen 23"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3827" w:type="dxa"/>
          <w:hideMark/>
        </w:tcPr>
        <w:p w14:paraId="75A9A42A" w14:textId="60EC7177" w:rsidR="00CE2604" w:rsidRDefault="00CE2604" w:rsidP="00CE2604">
          <w:pPr>
            <w:spacing w:after="0" w:line="240" w:lineRule="auto"/>
            <w:jc w:val="right"/>
            <w:rPr>
              <w:rFonts w:ascii="Arial Narrow" w:eastAsia="MS Mincho" w:hAnsi="Arial Narrow"/>
              <w:b/>
              <w:sz w:val="16"/>
              <w:szCs w:val="16"/>
            </w:rPr>
          </w:pPr>
          <w:r>
            <w:rPr>
              <w:rFonts w:ascii="Arial Narrow" w:eastAsia="MS Mincho" w:hAnsi="Arial Narrow"/>
              <w:b/>
              <w:sz w:val="16"/>
              <w:szCs w:val="16"/>
            </w:rPr>
            <w:t xml:space="preserve">    Ley Electoral Reglamentaria de los artículos 99, 100, 101, 102 y 103 de la Constitución </w:t>
          </w:r>
          <w:proofErr w:type="gramStart"/>
          <w:r>
            <w:rPr>
              <w:rFonts w:ascii="Arial Narrow" w:eastAsia="MS Mincho" w:hAnsi="Arial Narrow"/>
              <w:b/>
              <w:sz w:val="16"/>
              <w:szCs w:val="16"/>
            </w:rPr>
            <w:t xml:space="preserve">para  </w:t>
          </w:r>
          <w:r w:rsidR="0056137E">
            <w:rPr>
              <w:rFonts w:ascii="Arial Narrow" w:eastAsia="MS Mincho" w:hAnsi="Arial Narrow"/>
              <w:b/>
              <w:sz w:val="16"/>
              <w:szCs w:val="16"/>
            </w:rPr>
            <w:t>E</w:t>
          </w:r>
          <w:r>
            <w:rPr>
              <w:rFonts w:ascii="Arial Narrow" w:eastAsia="MS Mincho" w:hAnsi="Arial Narrow"/>
              <w:b/>
              <w:sz w:val="16"/>
              <w:szCs w:val="16"/>
            </w:rPr>
            <w:t>legir</w:t>
          </w:r>
          <w:proofErr w:type="gramEnd"/>
          <w:r>
            <w:rPr>
              <w:rFonts w:ascii="Arial Narrow" w:eastAsia="MS Mincho" w:hAnsi="Arial Narrow"/>
              <w:b/>
              <w:sz w:val="16"/>
              <w:szCs w:val="16"/>
            </w:rPr>
            <w:t xml:space="preserve"> Personas Juzgadoras del Estado de Chihuahua</w:t>
          </w:r>
        </w:p>
        <w:p w14:paraId="1B1C4A45" w14:textId="77777777" w:rsidR="00CE2604" w:rsidRDefault="00CE2604" w:rsidP="00CE2604">
          <w:pPr>
            <w:tabs>
              <w:tab w:val="left" w:pos="492"/>
            </w:tabs>
            <w:spacing w:after="0" w:line="240" w:lineRule="auto"/>
            <w:ind w:left="580"/>
            <w:jc w:val="right"/>
            <w:rPr>
              <w:rFonts w:ascii="Arial Narrow" w:eastAsia="MS Mincho" w:hAnsi="Arial Narrow"/>
              <w:sz w:val="16"/>
              <w:szCs w:val="16"/>
            </w:rPr>
          </w:pPr>
          <w:r>
            <w:rPr>
              <w:rFonts w:ascii="Arial Narrow" w:eastAsia="MS Mincho" w:hAnsi="Arial Narrow"/>
              <w:sz w:val="16"/>
              <w:szCs w:val="16"/>
            </w:rPr>
            <w:t xml:space="preserve">           Nueva </w:t>
          </w:r>
          <w:proofErr w:type="gramStart"/>
          <w:r>
            <w:rPr>
              <w:rFonts w:ascii="Arial Narrow" w:eastAsia="MS Mincho" w:hAnsi="Arial Narrow"/>
              <w:sz w:val="16"/>
              <w:szCs w:val="16"/>
            </w:rPr>
            <w:t>Ley  POE</w:t>
          </w:r>
          <w:proofErr w:type="gramEnd"/>
          <w:r>
            <w:rPr>
              <w:rFonts w:ascii="Arial Narrow" w:eastAsia="MS Mincho" w:hAnsi="Arial Narrow"/>
              <w:sz w:val="16"/>
              <w:szCs w:val="16"/>
            </w:rPr>
            <w:t xml:space="preserve"> </w:t>
          </w:r>
          <w:r w:rsidR="009C50A7">
            <w:rPr>
              <w:rFonts w:ascii="Arial Narrow" w:eastAsia="MS Mincho" w:hAnsi="Arial Narrow"/>
              <w:sz w:val="16"/>
              <w:szCs w:val="16"/>
            </w:rPr>
            <w:t>EE 2025.01.23/No. 07</w:t>
          </w:r>
        </w:p>
        <w:p w14:paraId="080BDE6A" w14:textId="726E7439" w:rsidR="0092405A" w:rsidRPr="0092405A" w:rsidRDefault="0092405A" w:rsidP="00CE2604">
          <w:pPr>
            <w:tabs>
              <w:tab w:val="left" w:pos="492"/>
            </w:tabs>
            <w:spacing w:after="0" w:line="240" w:lineRule="auto"/>
            <w:ind w:left="580"/>
            <w:jc w:val="right"/>
            <w:rPr>
              <w:rFonts w:ascii="Arial Narrow" w:eastAsia="MS Mincho" w:hAnsi="Arial Narrow"/>
              <w:sz w:val="16"/>
              <w:szCs w:val="16"/>
            </w:rPr>
          </w:pPr>
          <w:r w:rsidRPr="0092405A">
            <w:rPr>
              <w:rFonts w:ascii="Arial Narrow" w:eastAsia="MS Mincho" w:hAnsi="Arial Narrow"/>
              <w:sz w:val="16"/>
              <w:szCs w:val="16"/>
            </w:rPr>
            <w:t>Fe de Erratas POE 2025.0</w:t>
          </w:r>
          <w:r>
            <w:rPr>
              <w:rFonts w:ascii="Arial Narrow" w:eastAsia="MS Mincho" w:hAnsi="Arial Narrow"/>
              <w:sz w:val="16"/>
              <w:szCs w:val="16"/>
            </w:rPr>
            <w:t>1</w:t>
          </w:r>
          <w:r w:rsidRPr="0092405A">
            <w:rPr>
              <w:rFonts w:ascii="Arial Narrow" w:eastAsia="MS Mincho" w:hAnsi="Arial Narrow"/>
              <w:sz w:val="16"/>
              <w:szCs w:val="16"/>
            </w:rPr>
            <w:t>.25/No. 08</w:t>
          </w:r>
        </w:p>
      </w:tc>
    </w:tr>
  </w:tbl>
  <w:p w14:paraId="18481FB2" w14:textId="256DB0B3" w:rsidR="00AC6D27" w:rsidRDefault="00AC6D27" w:rsidP="00AF30C5">
    <w:pPr>
      <w:pStyle w:val="Encabezado"/>
      <w:jc w:val="right"/>
      <w:rPr>
        <w:rFonts w:ascii="Century Gothic" w:hAnsi="Century Gothic"/>
        <w:b/>
        <w:color w:val="0D0D0D" w:themeColor="text1" w:themeTint="F2"/>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1E0" w:firstRow="1" w:lastRow="1" w:firstColumn="1" w:lastColumn="1" w:noHBand="0" w:noVBand="0"/>
    </w:tblPr>
    <w:tblGrid>
      <w:gridCol w:w="3652"/>
      <w:gridCol w:w="1843"/>
      <w:gridCol w:w="3827"/>
    </w:tblGrid>
    <w:tr w:rsidR="00CE2604" w14:paraId="1DF5BEDB" w14:textId="77777777" w:rsidTr="005525FD">
      <w:tc>
        <w:tcPr>
          <w:tcW w:w="3652" w:type="dxa"/>
          <w:hideMark/>
        </w:tcPr>
        <w:p w14:paraId="7ECDB021" w14:textId="77777777" w:rsidR="00CE2604" w:rsidRDefault="00CE2604" w:rsidP="00CE2604">
          <w:pPr>
            <w:tabs>
              <w:tab w:val="left" w:pos="-6379"/>
              <w:tab w:val="center" w:pos="4419"/>
            </w:tabs>
            <w:spacing w:after="0" w:line="240" w:lineRule="auto"/>
            <w:ind w:right="-508"/>
            <w:rPr>
              <w:rFonts w:ascii="Arial Narrow" w:eastAsia="MS Mincho" w:hAnsi="Arial Narrow"/>
              <w:sz w:val="16"/>
              <w:szCs w:val="16"/>
            </w:rPr>
          </w:pPr>
          <w:r>
            <w:rPr>
              <w:rFonts w:ascii="Arial Narrow" w:eastAsia="MS Mincho" w:hAnsi="Arial Narrow"/>
              <w:sz w:val="16"/>
              <w:szCs w:val="16"/>
            </w:rPr>
            <w:t>H. Congreso del Estado</w:t>
          </w:r>
        </w:p>
        <w:p w14:paraId="33EACF62" w14:textId="77777777" w:rsidR="00CE2604" w:rsidRDefault="00CE2604" w:rsidP="00CE2604">
          <w:pPr>
            <w:pStyle w:val="Encabezado"/>
            <w:tabs>
              <w:tab w:val="left" w:pos="1100"/>
              <w:tab w:val="left" w:pos="1290"/>
            </w:tabs>
            <w:ind w:right="-428"/>
            <w:rPr>
              <w:rFonts w:ascii="Arial Narrow" w:eastAsia="MS Mincho" w:hAnsi="Arial Narrow"/>
              <w:sz w:val="16"/>
              <w:szCs w:val="16"/>
            </w:rPr>
          </w:pPr>
          <w:r>
            <w:rPr>
              <w:rFonts w:ascii="Arial Narrow" w:eastAsia="MS Mincho" w:hAnsi="Arial Narrow"/>
              <w:sz w:val="16"/>
              <w:szCs w:val="16"/>
            </w:rPr>
            <w:t>Secretaría de Asuntos Legislativos y Jurídicos</w:t>
          </w:r>
        </w:p>
        <w:p w14:paraId="5222C3EF" w14:textId="77777777" w:rsidR="00CE2604" w:rsidRDefault="00CE2604" w:rsidP="00CE2604">
          <w:pPr>
            <w:tabs>
              <w:tab w:val="left" w:pos="1100"/>
              <w:tab w:val="left" w:pos="1290"/>
              <w:tab w:val="center" w:pos="4419"/>
            </w:tabs>
            <w:spacing w:after="0" w:line="240" w:lineRule="auto"/>
            <w:rPr>
              <w:rFonts w:eastAsia="MS Mincho"/>
            </w:rPr>
          </w:pPr>
          <w:r>
            <w:rPr>
              <w:rFonts w:ascii="Arial Narrow" w:eastAsia="MS Mincho" w:hAnsi="Arial Narrow"/>
              <w:sz w:val="16"/>
              <w:szCs w:val="16"/>
            </w:rPr>
            <w:t>Biblioteca Legislativa “Carlos Montemayor Aceves”</w:t>
          </w:r>
        </w:p>
      </w:tc>
      <w:tc>
        <w:tcPr>
          <w:tcW w:w="1843" w:type="dxa"/>
          <w:hideMark/>
        </w:tcPr>
        <w:p w14:paraId="1AC37FCB" w14:textId="2576E582" w:rsidR="00CE2604" w:rsidRDefault="00CE2604" w:rsidP="00CE2604">
          <w:pPr>
            <w:tabs>
              <w:tab w:val="center" w:pos="4419"/>
            </w:tabs>
            <w:ind w:left="317"/>
            <w:rPr>
              <w:rFonts w:eastAsia="MS Mincho"/>
            </w:rPr>
          </w:pPr>
          <w:r>
            <w:rPr>
              <w:rFonts w:eastAsia="MS Mincho"/>
              <w:noProof/>
            </w:rPr>
            <w:drawing>
              <wp:inline distT="0" distB="0" distL="0" distR="0" wp14:anchorId="18333039" wp14:editId="3D2DEA00">
                <wp:extent cx="714375" cy="847725"/>
                <wp:effectExtent l="0" t="0" r="9525" b="9525"/>
                <wp:docPr id="22" name="Imagen 22"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3827" w:type="dxa"/>
          <w:hideMark/>
        </w:tcPr>
        <w:p w14:paraId="590A4BA9" w14:textId="34FF2561" w:rsidR="00CE2604" w:rsidRDefault="00CE2604" w:rsidP="00CE2604">
          <w:pPr>
            <w:spacing w:after="0" w:line="240" w:lineRule="auto"/>
            <w:jc w:val="right"/>
            <w:rPr>
              <w:rFonts w:ascii="Arial Narrow" w:eastAsia="MS Mincho" w:hAnsi="Arial Narrow"/>
              <w:b/>
              <w:sz w:val="16"/>
              <w:szCs w:val="16"/>
            </w:rPr>
          </w:pPr>
          <w:r>
            <w:rPr>
              <w:rFonts w:ascii="Arial Narrow" w:eastAsia="MS Mincho" w:hAnsi="Arial Narrow"/>
              <w:b/>
              <w:sz w:val="16"/>
              <w:szCs w:val="16"/>
            </w:rPr>
            <w:t xml:space="preserve">    Ley Electoral Reglamentaria de los artículos 99, 100, 101, 102 y 103 de la Constitución </w:t>
          </w:r>
          <w:proofErr w:type="gramStart"/>
          <w:r>
            <w:rPr>
              <w:rFonts w:ascii="Arial Narrow" w:eastAsia="MS Mincho" w:hAnsi="Arial Narrow"/>
              <w:b/>
              <w:sz w:val="16"/>
              <w:szCs w:val="16"/>
            </w:rPr>
            <w:t xml:space="preserve">para  </w:t>
          </w:r>
          <w:r w:rsidR="00C345AA">
            <w:rPr>
              <w:rFonts w:ascii="Arial Narrow" w:eastAsia="MS Mincho" w:hAnsi="Arial Narrow"/>
              <w:b/>
              <w:sz w:val="16"/>
              <w:szCs w:val="16"/>
            </w:rPr>
            <w:t>E</w:t>
          </w:r>
          <w:r>
            <w:rPr>
              <w:rFonts w:ascii="Arial Narrow" w:eastAsia="MS Mincho" w:hAnsi="Arial Narrow"/>
              <w:b/>
              <w:sz w:val="16"/>
              <w:szCs w:val="16"/>
            </w:rPr>
            <w:t>legir</w:t>
          </w:r>
          <w:proofErr w:type="gramEnd"/>
          <w:r>
            <w:rPr>
              <w:rFonts w:ascii="Arial Narrow" w:eastAsia="MS Mincho" w:hAnsi="Arial Narrow"/>
              <w:b/>
              <w:sz w:val="16"/>
              <w:szCs w:val="16"/>
            </w:rPr>
            <w:t xml:space="preserve"> Personas Juzgadoras del Estado de Chihuahua</w:t>
          </w:r>
        </w:p>
        <w:p w14:paraId="38BDA522" w14:textId="77777777" w:rsidR="00CE2604" w:rsidRDefault="00CE2604" w:rsidP="00CE2604">
          <w:pPr>
            <w:tabs>
              <w:tab w:val="left" w:pos="492"/>
            </w:tabs>
            <w:spacing w:after="0" w:line="240" w:lineRule="auto"/>
            <w:ind w:left="580"/>
            <w:jc w:val="right"/>
            <w:rPr>
              <w:rFonts w:ascii="Arial Narrow" w:eastAsia="MS Mincho" w:hAnsi="Arial Narrow"/>
              <w:sz w:val="16"/>
              <w:szCs w:val="16"/>
            </w:rPr>
          </w:pPr>
          <w:r>
            <w:rPr>
              <w:rFonts w:ascii="Arial Narrow" w:eastAsia="MS Mincho" w:hAnsi="Arial Narrow"/>
              <w:sz w:val="16"/>
              <w:szCs w:val="16"/>
            </w:rPr>
            <w:t xml:space="preserve">           Nueva </w:t>
          </w:r>
          <w:proofErr w:type="gramStart"/>
          <w:r>
            <w:rPr>
              <w:rFonts w:ascii="Arial Narrow" w:eastAsia="MS Mincho" w:hAnsi="Arial Narrow"/>
              <w:sz w:val="16"/>
              <w:szCs w:val="16"/>
            </w:rPr>
            <w:t>Ley  POE</w:t>
          </w:r>
          <w:proofErr w:type="gramEnd"/>
          <w:r w:rsidR="009C50A7">
            <w:rPr>
              <w:rFonts w:ascii="Arial Narrow" w:eastAsia="MS Mincho" w:hAnsi="Arial Narrow"/>
              <w:sz w:val="16"/>
              <w:szCs w:val="16"/>
            </w:rPr>
            <w:t xml:space="preserve"> EE</w:t>
          </w:r>
          <w:r>
            <w:rPr>
              <w:rFonts w:ascii="Arial Narrow" w:eastAsia="MS Mincho" w:hAnsi="Arial Narrow"/>
              <w:sz w:val="16"/>
              <w:szCs w:val="16"/>
            </w:rPr>
            <w:t xml:space="preserve"> </w:t>
          </w:r>
          <w:r w:rsidR="009C50A7">
            <w:rPr>
              <w:rFonts w:ascii="Arial Narrow" w:eastAsia="MS Mincho" w:hAnsi="Arial Narrow"/>
              <w:sz w:val="16"/>
              <w:szCs w:val="16"/>
            </w:rPr>
            <w:t>2025.01.23/</w:t>
          </w:r>
          <w:r w:rsidR="00CF6A28">
            <w:rPr>
              <w:rFonts w:ascii="Arial Narrow" w:eastAsia="MS Mincho" w:hAnsi="Arial Narrow"/>
              <w:sz w:val="16"/>
              <w:szCs w:val="16"/>
            </w:rPr>
            <w:t xml:space="preserve">No. </w:t>
          </w:r>
          <w:r w:rsidR="009C50A7">
            <w:rPr>
              <w:rFonts w:ascii="Arial Narrow" w:eastAsia="MS Mincho" w:hAnsi="Arial Narrow"/>
              <w:sz w:val="16"/>
              <w:szCs w:val="16"/>
            </w:rPr>
            <w:t>07</w:t>
          </w:r>
        </w:p>
        <w:p w14:paraId="7B058615" w14:textId="3753B57E" w:rsidR="0092405A" w:rsidRDefault="0092405A" w:rsidP="00CE2604">
          <w:pPr>
            <w:tabs>
              <w:tab w:val="left" w:pos="492"/>
            </w:tabs>
            <w:spacing w:after="0" w:line="240" w:lineRule="auto"/>
            <w:ind w:left="580"/>
            <w:jc w:val="right"/>
            <w:rPr>
              <w:rFonts w:eastAsia="MS Mincho"/>
              <w:sz w:val="16"/>
              <w:szCs w:val="16"/>
            </w:rPr>
          </w:pPr>
          <w:r>
            <w:rPr>
              <w:rFonts w:ascii="Arial Narrow" w:eastAsia="MS Mincho" w:hAnsi="Arial Narrow"/>
              <w:sz w:val="16"/>
              <w:szCs w:val="16"/>
            </w:rPr>
            <w:t xml:space="preserve">Fe de </w:t>
          </w:r>
          <w:proofErr w:type="gramStart"/>
          <w:r>
            <w:rPr>
              <w:rFonts w:ascii="Arial Narrow" w:eastAsia="MS Mincho" w:hAnsi="Arial Narrow"/>
              <w:sz w:val="16"/>
              <w:szCs w:val="16"/>
            </w:rPr>
            <w:t>Erratas  POE</w:t>
          </w:r>
          <w:proofErr w:type="gramEnd"/>
          <w:r>
            <w:rPr>
              <w:rFonts w:ascii="Arial Narrow" w:eastAsia="MS Mincho" w:hAnsi="Arial Narrow"/>
              <w:sz w:val="16"/>
              <w:szCs w:val="16"/>
            </w:rPr>
            <w:t xml:space="preserve"> 2025.01.25/No. 08</w:t>
          </w:r>
        </w:p>
      </w:tc>
    </w:tr>
  </w:tbl>
  <w:p w14:paraId="7E21EC14" w14:textId="77777777" w:rsidR="00CE2604" w:rsidRDefault="00CE2604" w:rsidP="00CE26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2C8"/>
    <w:multiLevelType w:val="hybridMultilevel"/>
    <w:tmpl w:val="576AD35E"/>
    <w:lvl w:ilvl="0" w:tplc="B4E43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8026D"/>
    <w:multiLevelType w:val="hybridMultilevel"/>
    <w:tmpl w:val="5C546F50"/>
    <w:lvl w:ilvl="0" w:tplc="6B4EF2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27EAF"/>
    <w:multiLevelType w:val="hybridMultilevel"/>
    <w:tmpl w:val="E31413B4"/>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E4AE5"/>
    <w:multiLevelType w:val="hybridMultilevel"/>
    <w:tmpl w:val="1A940578"/>
    <w:lvl w:ilvl="0" w:tplc="1D7A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E5C53"/>
    <w:multiLevelType w:val="hybridMultilevel"/>
    <w:tmpl w:val="9CD058D8"/>
    <w:lvl w:ilvl="0" w:tplc="60785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E1B76"/>
    <w:multiLevelType w:val="hybridMultilevel"/>
    <w:tmpl w:val="8404FB66"/>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15:restartNumberingAfterBreak="0">
    <w:nsid w:val="0C210E18"/>
    <w:multiLevelType w:val="hybridMultilevel"/>
    <w:tmpl w:val="4668577C"/>
    <w:lvl w:ilvl="0" w:tplc="080A0017">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0EDB0FB8"/>
    <w:multiLevelType w:val="hybridMultilevel"/>
    <w:tmpl w:val="7D8ABCDE"/>
    <w:lvl w:ilvl="0" w:tplc="DE5E3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6E6C80"/>
    <w:multiLevelType w:val="hybridMultilevel"/>
    <w:tmpl w:val="5AFE3E6A"/>
    <w:lvl w:ilvl="0" w:tplc="A44C7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871D7"/>
    <w:multiLevelType w:val="hybridMultilevel"/>
    <w:tmpl w:val="E86E899C"/>
    <w:lvl w:ilvl="0" w:tplc="729437D2">
      <w:start w:val="1"/>
      <w:numFmt w:val="upperRoman"/>
      <w:lvlText w:val="%1."/>
      <w:lvlJc w:val="left"/>
      <w:pPr>
        <w:ind w:left="1080" w:hanging="720"/>
      </w:pPr>
      <w:rPr>
        <w:rFonts w:eastAsia="Helvetic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9C1A17"/>
    <w:multiLevelType w:val="hybridMultilevel"/>
    <w:tmpl w:val="ABC08A06"/>
    <w:lvl w:ilvl="0" w:tplc="A5FEA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D1A1F"/>
    <w:multiLevelType w:val="hybridMultilevel"/>
    <w:tmpl w:val="29AE3D96"/>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8798A"/>
    <w:multiLevelType w:val="hybridMultilevel"/>
    <w:tmpl w:val="F30498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6F2C"/>
    <w:multiLevelType w:val="hybridMultilevel"/>
    <w:tmpl w:val="136ED730"/>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15" w15:restartNumberingAfterBreak="0">
    <w:nsid w:val="1F484151"/>
    <w:multiLevelType w:val="hybridMultilevel"/>
    <w:tmpl w:val="A06CCFEC"/>
    <w:lvl w:ilvl="0" w:tplc="70E0CC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8F1BB0"/>
    <w:multiLevelType w:val="hybridMultilevel"/>
    <w:tmpl w:val="2E943E62"/>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DF4807"/>
    <w:multiLevelType w:val="hybridMultilevel"/>
    <w:tmpl w:val="AEEC1F70"/>
    <w:lvl w:ilvl="0" w:tplc="2DE2B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030293"/>
    <w:multiLevelType w:val="hybridMultilevel"/>
    <w:tmpl w:val="8F202EFE"/>
    <w:lvl w:ilvl="0" w:tplc="6F602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F4FA0"/>
    <w:multiLevelType w:val="hybridMultilevel"/>
    <w:tmpl w:val="C9A0836C"/>
    <w:lvl w:ilvl="0" w:tplc="6B4EF214">
      <w:start w:val="1"/>
      <w:numFmt w:val="upperRoman"/>
      <w:lvlText w:val="%1."/>
      <w:lvlJc w:val="left"/>
      <w:pPr>
        <w:ind w:left="720" w:hanging="360"/>
      </w:pPr>
      <w:rPr>
        <w:rFonts w:hint="default"/>
      </w:rPr>
    </w:lvl>
    <w:lvl w:ilvl="1" w:tplc="6B4EF214">
      <w:start w:val="1"/>
      <w:numFmt w:val="upperRoman"/>
      <w:lvlText w:val="%2."/>
      <w:lvlJc w:val="left"/>
      <w:pPr>
        <w:ind w:left="1440" w:hanging="360"/>
      </w:pPr>
      <w:rPr>
        <w:rFonts w:hint="default"/>
        <w:color w:val="auto"/>
        <w:sz w:val="20"/>
        <w:szCs w:val="20"/>
      </w:rPr>
    </w:lvl>
    <w:lvl w:ilvl="2" w:tplc="080A001B">
      <w:start w:val="1"/>
      <w:numFmt w:val="lowerRoman"/>
      <w:lvlText w:val="%3."/>
      <w:lvlJc w:val="right"/>
      <w:pPr>
        <w:ind w:left="2160" w:hanging="180"/>
      </w:pPr>
    </w:lvl>
    <w:lvl w:ilvl="3" w:tplc="A57CFF1E">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05439"/>
    <w:multiLevelType w:val="hybridMultilevel"/>
    <w:tmpl w:val="4CA48BFC"/>
    <w:lvl w:ilvl="0" w:tplc="098EC9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1B23B5"/>
    <w:multiLevelType w:val="hybridMultilevel"/>
    <w:tmpl w:val="F1CA57BA"/>
    <w:lvl w:ilvl="0" w:tplc="6B4EF214">
      <w:start w:val="1"/>
      <w:numFmt w:val="upperRoman"/>
      <w:lvlText w:val="%1."/>
      <w:lvlJc w:val="left"/>
      <w:pPr>
        <w:ind w:left="720" w:hanging="360"/>
      </w:pPr>
      <w:rPr>
        <w:rFonts w:hint="default"/>
      </w:rPr>
    </w:lvl>
    <w:lvl w:ilvl="1" w:tplc="080A0013">
      <w:start w:val="1"/>
      <w:numFmt w:val="upperRoman"/>
      <w:lvlText w:val="%2."/>
      <w:lvlJc w:val="right"/>
      <w:pPr>
        <w:ind w:left="1440" w:hanging="360"/>
      </w:pPr>
      <w:rPr>
        <w:rFonts w:hint="default"/>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0C3B33"/>
    <w:multiLevelType w:val="hybridMultilevel"/>
    <w:tmpl w:val="CD221EEA"/>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BC1D6E"/>
    <w:multiLevelType w:val="hybridMultilevel"/>
    <w:tmpl w:val="1BDC087E"/>
    <w:lvl w:ilvl="0" w:tplc="6B4EF214">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1F640F"/>
    <w:multiLevelType w:val="hybridMultilevel"/>
    <w:tmpl w:val="19588324"/>
    <w:lvl w:ilvl="0" w:tplc="43F8F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E75D74"/>
    <w:multiLevelType w:val="hybridMultilevel"/>
    <w:tmpl w:val="7C5C63A2"/>
    <w:lvl w:ilvl="0" w:tplc="6B4EF2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6F4EDA"/>
    <w:multiLevelType w:val="hybridMultilevel"/>
    <w:tmpl w:val="579C673C"/>
    <w:lvl w:ilvl="0" w:tplc="6B4EF2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161D4"/>
    <w:multiLevelType w:val="multilevel"/>
    <w:tmpl w:val="81A28D1E"/>
    <w:lvl w:ilvl="0">
      <w:start w:val="1"/>
      <w:numFmt w:val="upp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451C7575"/>
    <w:multiLevelType w:val="hybridMultilevel"/>
    <w:tmpl w:val="EC9E3122"/>
    <w:lvl w:ilvl="0" w:tplc="7DACC4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220"/>
    <w:multiLevelType w:val="hybridMultilevel"/>
    <w:tmpl w:val="A8CAC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F8202B"/>
    <w:multiLevelType w:val="hybridMultilevel"/>
    <w:tmpl w:val="DE5AC778"/>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B778D0"/>
    <w:multiLevelType w:val="hybridMultilevel"/>
    <w:tmpl w:val="F5961336"/>
    <w:lvl w:ilvl="0" w:tplc="B5DE7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D2146E"/>
    <w:multiLevelType w:val="hybridMultilevel"/>
    <w:tmpl w:val="3886F810"/>
    <w:lvl w:ilvl="0" w:tplc="6A98C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205FD0"/>
    <w:multiLevelType w:val="hybridMultilevel"/>
    <w:tmpl w:val="24E4A3CC"/>
    <w:lvl w:ilvl="0" w:tplc="E0A01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5473C0"/>
    <w:multiLevelType w:val="hybridMultilevel"/>
    <w:tmpl w:val="B298F692"/>
    <w:lvl w:ilvl="0" w:tplc="C8FC29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607909"/>
    <w:multiLevelType w:val="hybridMultilevel"/>
    <w:tmpl w:val="B134A016"/>
    <w:lvl w:ilvl="0" w:tplc="AB74F5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D73EC2"/>
    <w:multiLevelType w:val="hybridMultilevel"/>
    <w:tmpl w:val="29BC9D0E"/>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684543"/>
    <w:multiLevelType w:val="hybridMultilevel"/>
    <w:tmpl w:val="6E6C919E"/>
    <w:lvl w:ilvl="0" w:tplc="DC66B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000C98"/>
    <w:multiLevelType w:val="hybridMultilevel"/>
    <w:tmpl w:val="CD18D05C"/>
    <w:lvl w:ilvl="0" w:tplc="8C5C4634">
      <w:start w:val="1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08306E"/>
    <w:multiLevelType w:val="hybridMultilevel"/>
    <w:tmpl w:val="81F65B3A"/>
    <w:lvl w:ilvl="0" w:tplc="6B4EF2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356107"/>
    <w:multiLevelType w:val="hybridMultilevel"/>
    <w:tmpl w:val="EA9E3ED8"/>
    <w:lvl w:ilvl="0" w:tplc="E6EEC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ED32BD"/>
    <w:multiLevelType w:val="hybridMultilevel"/>
    <w:tmpl w:val="9A2CEF60"/>
    <w:lvl w:ilvl="0" w:tplc="C0CE2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93114B"/>
    <w:multiLevelType w:val="hybridMultilevel"/>
    <w:tmpl w:val="DC706B26"/>
    <w:lvl w:ilvl="0" w:tplc="D130B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C01B9F"/>
    <w:multiLevelType w:val="hybridMultilevel"/>
    <w:tmpl w:val="97BCA92C"/>
    <w:lvl w:ilvl="0" w:tplc="23E68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6745F8"/>
    <w:multiLevelType w:val="hybridMultilevel"/>
    <w:tmpl w:val="29A8664E"/>
    <w:lvl w:ilvl="0" w:tplc="5EECF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EB36A5"/>
    <w:multiLevelType w:val="hybridMultilevel"/>
    <w:tmpl w:val="93BE8616"/>
    <w:lvl w:ilvl="0" w:tplc="6660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4D69F7"/>
    <w:multiLevelType w:val="hybridMultilevel"/>
    <w:tmpl w:val="236E87C0"/>
    <w:lvl w:ilvl="0" w:tplc="A28A26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144A24"/>
    <w:multiLevelType w:val="hybridMultilevel"/>
    <w:tmpl w:val="B67C342A"/>
    <w:lvl w:ilvl="0" w:tplc="6B4EF21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0C067B"/>
    <w:multiLevelType w:val="hybridMultilevel"/>
    <w:tmpl w:val="2AAEB336"/>
    <w:lvl w:ilvl="0" w:tplc="31DAEE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E833A6"/>
    <w:multiLevelType w:val="hybridMultilevel"/>
    <w:tmpl w:val="9B1029BC"/>
    <w:lvl w:ilvl="0" w:tplc="3830D8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254B6E"/>
    <w:multiLevelType w:val="hybridMultilevel"/>
    <w:tmpl w:val="D95AF6EE"/>
    <w:lvl w:ilvl="0" w:tplc="6B4EF2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47"/>
  </w:num>
  <w:num w:numId="3">
    <w:abstractNumId w:val="50"/>
  </w:num>
  <w:num w:numId="4">
    <w:abstractNumId w:val="19"/>
  </w:num>
  <w:num w:numId="5">
    <w:abstractNumId w:val="1"/>
  </w:num>
  <w:num w:numId="6">
    <w:abstractNumId w:val="25"/>
  </w:num>
  <w:num w:numId="7">
    <w:abstractNumId w:val="23"/>
  </w:num>
  <w:num w:numId="8">
    <w:abstractNumId w:val="9"/>
  </w:num>
  <w:num w:numId="9">
    <w:abstractNumId w:val="14"/>
  </w:num>
  <w:num w:numId="10">
    <w:abstractNumId w:val="27"/>
  </w:num>
  <w:num w:numId="11">
    <w:abstractNumId w:val="26"/>
  </w:num>
  <w:num w:numId="12">
    <w:abstractNumId w:val="32"/>
  </w:num>
  <w:num w:numId="13">
    <w:abstractNumId w:val="21"/>
  </w:num>
  <w:num w:numId="14">
    <w:abstractNumId w:val="37"/>
  </w:num>
  <w:num w:numId="15">
    <w:abstractNumId w:val="2"/>
  </w:num>
  <w:num w:numId="16">
    <w:abstractNumId w:val="36"/>
  </w:num>
  <w:num w:numId="17">
    <w:abstractNumId w:val="24"/>
  </w:num>
  <w:num w:numId="18">
    <w:abstractNumId w:val="22"/>
  </w:num>
  <w:num w:numId="19">
    <w:abstractNumId w:val="13"/>
  </w:num>
  <w:num w:numId="20">
    <w:abstractNumId w:val="30"/>
  </w:num>
  <w:num w:numId="21">
    <w:abstractNumId w:val="39"/>
  </w:num>
  <w:num w:numId="22">
    <w:abstractNumId w:val="6"/>
  </w:num>
  <w:num w:numId="23">
    <w:abstractNumId w:val="5"/>
  </w:num>
  <w:num w:numId="24">
    <w:abstractNumId w:val="12"/>
  </w:num>
  <w:num w:numId="25">
    <w:abstractNumId w:val="29"/>
  </w:num>
  <w:num w:numId="26">
    <w:abstractNumId w:val="8"/>
  </w:num>
  <w:num w:numId="27">
    <w:abstractNumId w:val="11"/>
  </w:num>
  <w:num w:numId="28">
    <w:abstractNumId w:val="44"/>
  </w:num>
  <w:num w:numId="29">
    <w:abstractNumId w:val="49"/>
  </w:num>
  <w:num w:numId="30">
    <w:abstractNumId w:val="16"/>
  </w:num>
  <w:num w:numId="31">
    <w:abstractNumId w:val="28"/>
  </w:num>
  <w:num w:numId="32">
    <w:abstractNumId w:val="18"/>
  </w:num>
  <w:num w:numId="33">
    <w:abstractNumId w:val="48"/>
  </w:num>
  <w:num w:numId="34">
    <w:abstractNumId w:val="3"/>
  </w:num>
  <w:num w:numId="35">
    <w:abstractNumId w:val="33"/>
  </w:num>
  <w:num w:numId="36">
    <w:abstractNumId w:val="0"/>
  </w:num>
  <w:num w:numId="37">
    <w:abstractNumId w:val="35"/>
  </w:num>
  <w:num w:numId="38">
    <w:abstractNumId w:val="31"/>
  </w:num>
  <w:num w:numId="39">
    <w:abstractNumId w:val="43"/>
  </w:num>
  <w:num w:numId="40">
    <w:abstractNumId w:val="4"/>
  </w:num>
  <w:num w:numId="41">
    <w:abstractNumId w:val="46"/>
  </w:num>
  <w:num w:numId="42">
    <w:abstractNumId w:val="45"/>
  </w:num>
  <w:num w:numId="43">
    <w:abstractNumId w:val="17"/>
  </w:num>
  <w:num w:numId="44">
    <w:abstractNumId w:val="41"/>
  </w:num>
  <w:num w:numId="45">
    <w:abstractNumId w:val="20"/>
  </w:num>
  <w:num w:numId="46">
    <w:abstractNumId w:val="34"/>
  </w:num>
  <w:num w:numId="47">
    <w:abstractNumId w:val="7"/>
  </w:num>
  <w:num w:numId="48">
    <w:abstractNumId w:val="15"/>
  </w:num>
  <w:num w:numId="49">
    <w:abstractNumId w:val="10"/>
  </w:num>
  <w:num w:numId="50">
    <w:abstractNumId w:val="42"/>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31"/>
    <w:rsid w:val="00000434"/>
    <w:rsid w:val="00001DBA"/>
    <w:rsid w:val="00005D0B"/>
    <w:rsid w:val="00012879"/>
    <w:rsid w:val="00025087"/>
    <w:rsid w:val="00034EBD"/>
    <w:rsid w:val="0004607D"/>
    <w:rsid w:val="00052D96"/>
    <w:rsid w:val="0007400D"/>
    <w:rsid w:val="00080CFB"/>
    <w:rsid w:val="00087B2E"/>
    <w:rsid w:val="000A4BB2"/>
    <w:rsid w:val="000B3DCD"/>
    <w:rsid w:val="000C2E9A"/>
    <w:rsid w:val="000C4F6C"/>
    <w:rsid w:val="000C5A95"/>
    <w:rsid w:val="000E3D14"/>
    <w:rsid w:val="000F33CA"/>
    <w:rsid w:val="001010BB"/>
    <w:rsid w:val="00110F1F"/>
    <w:rsid w:val="001138E3"/>
    <w:rsid w:val="00173355"/>
    <w:rsid w:val="00193F4F"/>
    <w:rsid w:val="00196D02"/>
    <w:rsid w:val="001A6951"/>
    <w:rsid w:val="001B59DD"/>
    <w:rsid w:val="001B5EA4"/>
    <w:rsid w:val="001C5BE7"/>
    <w:rsid w:val="001D351B"/>
    <w:rsid w:val="001D4206"/>
    <w:rsid w:val="001F2B02"/>
    <w:rsid w:val="00212B75"/>
    <w:rsid w:val="00227C15"/>
    <w:rsid w:val="0023207F"/>
    <w:rsid w:val="00242244"/>
    <w:rsid w:val="002446D9"/>
    <w:rsid w:val="0026064E"/>
    <w:rsid w:val="002652E2"/>
    <w:rsid w:val="002938A4"/>
    <w:rsid w:val="002A51D4"/>
    <w:rsid w:val="002B0E94"/>
    <w:rsid w:val="002F2E72"/>
    <w:rsid w:val="002F6124"/>
    <w:rsid w:val="00305433"/>
    <w:rsid w:val="0030573A"/>
    <w:rsid w:val="00341E2E"/>
    <w:rsid w:val="003436E8"/>
    <w:rsid w:val="00344DBE"/>
    <w:rsid w:val="00354A9B"/>
    <w:rsid w:val="00360BC7"/>
    <w:rsid w:val="003A1673"/>
    <w:rsid w:val="003A36F1"/>
    <w:rsid w:val="003B3F35"/>
    <w:rsid w:val="003C7F3C"/>
    <w:rsid w:val="003D7905"/>
    <w:rsid w:val="003E4648"/>
    <w:rsid w:val="003E5085"/>
    <w:rsid w:val="00404771"/>
    <w:rsid w:val="004617F6"/>
    <w:rsid w:val="00462CA6"/>
    <w:rsid w:val="00464DCF"/>
    <w:rsid w:val="00465C88"/>
    <w:rsid w:val="004739FB"/>
    <w:rsid w:val="00482905"/>
    <w:rsid w:val="004B2240"/>
    <w:rsid w:val="004D6589"/>
    <w:rsid w:val="004E501E"/>
    <w:rsid w:val="004F56F1"/>
    <w:rsid w:val="004F62FF"/>
    <w:rsid w:val="004F7640"/>
    <w:rsid w:val="00516E7A"/>
    <w:rsid w:val="00517911"/>
    <w:rsid w:val="00522276"/>
    <w:rsid w:val="00522583"/>
    <w:rsid w:val="00522F24"/>
    <w:rsid w:val="005269FE"/>
    <w:rsid w:val="00541585"/>
    <w:rsid w:val="00545BE6"/>
    <w:rsid w:val="0056137E"/>
    <w:rsid w:val="0057279E"/>
    <w:rsid w:val="00592E0C"/>
    <w:rsid w:val="005B1C19"/>
    <w:rsid w:val="005B79BA"/>
    <w:rsid w:val="005C21B5"/>
    <w:rsid w:val="005C2CFF"/>
    <w:rsid w:val="005D464E"/>
    <w:rsid w:val="005F6429"/>
    <w:rsid w:val="006169B9"/>
    <w:rsid w:val="00637B9A"/>
    <w:rsid w:val="00640575"/>
    <w:rsid w:val="00672BC8"/>
    <w:rsid w:val="00672C97"/>
    <w:rsid w:val="00673FAD"/>
    <w:rsid w:val="00684427"/>
    <w:rsid w:val="00693B86"/>
    <w:rsid w:val="006A3BB0"/>
    <w:rsid w:val="006C1060"/>
    <w:rsid w:val="006C784C"/>
    <w:rsid w:val="006D0867"/>
    <w:rsid w:val="006F048C"/>
    <w:rsid w:val="006F60EA"/>
    <w:rsid w:val="007070AB"/>
    <w:rsid w:val="007140AC"/>
    <w:rsid w:val="007372AD"/>
    <w:rsid w:val="0074159A"/>
    <w:rsid w:val="00754526"/>
    <w:rsid w:val="00760D6B"/>
    <w:rsid w:val="007656F3"/>
    <w:rsid w:val="0076669C"/>
    <w:rsid w:val="00772059"/>
    <w:rsid w:val="0077618B"/>
    <w:rsid w:val="007931ED"/>
    <w:rsid w:val="007C4C45"/>
    <w:rsid w:val="007C52CD"/>
    <w:rsid w:val="007D325A"/>
    <w:rsid w:val="007E0801"/>
    <w:rsid w:val="0081442B"/>
    <w:rsid w:val="008145B3"/>
    <w:rsid w:val="00822B87"/>
    <w:rsid w:val="008364D7"/>
    <w:rsid w:val="00854CE2"/>
    <w:rsid w:val="00864DEA"/>
    <w:rsid w:val="00883B93"/>
    <w:rsid w:val="00892552"/>
    <w:rsid w:val="00893CD7"/>
    <w:rsid w:val="008A448C"/>
    <w:rsid w:val="008D0B4C"/>
    <w:rsid w:val="008D3A93"/>
    <w:rsid w:val="008D6722"/>
    <w:rsid w:val="008E13D3"/>
    <w:rsid w:val="008E65C6"/>
    <w:rsid w:val="008E737E"/>
    <w:rsid w:val="008F761E"/>
    <w:rsid w:val="00904CAD"/>
    <w:rsid w:val="00913E31"/>
    <w:rsid w:val="00917248"/>
    <w:rsid w:val="00920EEE"/>
    <w:rsid w:val="0092405A"/>
    <w:rsid w:val="009453C2"/>
    <w:rsid w:val="00951313"/>
    <w:rsid w:val="0095471A"/>
    <w:rsid w:val="009561A9"/>
    <w:rsid w:val="00965B3B"/>
    <w:rsid w:val="00966B61"/>
    <w:rsid w:val="009671FC"/>
    <w:rsid w:val="00970B12"/>
    <w:rsid w:val="00971C76"/>
    <w:rsid w:val="00981123"/>
    <w:rsid w:val="00991975"/>
    <w:rsid w:val="00994331"/>
    <w:rsid w:val="009A4A2B"/>
    <w:rsid w:val="009C365F"/>
    <w:rsid w:val="009C50A7"/>
    <w:rsid w:val="009D656B"/>
    <w:rsid w:val="009F0014"/>
    <w:rsid w:val="009F2B18"/>
    <w:rsid w:val="00A06EFE"/>
    <w:rsid w:val="00A12351"/>
    <w:rsid w:val="00A21AE4"/>
    <w:rsid w:val="00A2756F"/>
    <w:rsid w:val="00A92A27"/>
    <w:rsid w:val="00AA1536"/>
    <w:rsid w:val="00AC6D27"/>
    <w:rsid w:val="00AE5026"/>
    <w:rsid w:val="00AE56D0"/>
    <w:rsid w:val="00B12789"/>
    <w:rsid w:val="00B13157"/>
    <w:rsid w:val="00B2432E"/>
    <w:rsid w:val="00B564B7"/>
    <w:rsid w:val="00B6385F"/>
    <w:rsid w:val="00B66DFD"/>
    <w:rsid w:val="00B71705"/>
    <w:rsid w:val="00B83021"/>
    <w:rsid w:val="00B8708A"/>
    <w:rsid w:val="00B97325"/>
    <w:rsid w:val="00BA2B33"/>
    <w:rsid w:val="00BA578E"/>
    <w:rsid w:val="00BA5BD2"/>
    <w:rsid w:val="00BB6D74"/>
    <w:rsid w:val="00BE4C5B"/>
    <w:rsid w:val="00BF2E6F"/>
    <w:rsid w:val="00C00BDE"/>
    <w:rsid w:val="00C02A5A"/>
    <w:rsid w:val="00C05D4D"/>
    <w:rsid w:val="00C1333C"/>
    <w:rsid w:val="00C33689"/>
    <w:rsid w:val="00C345AA"/>
    <w:rsid w:val="00C422AB"/>
    <w:rsid w:val="00C66ABC"/>
    <w:rsid w:val="00C67F78"/>
    <w:rsid w:val="00C729DA"/>
    <w:rsid w:val="00C7392B"/>
    <w:rsid w:val="00C7506B"/>
    <w:rsid w:val="00C83550"/>
    <w:rsid w:val="00C84E0E"/>
    <w:rsid w:val="00CE2604"/>
    <w:rsid w:val="00CE3ADB"/>
    <w:rsid w:val="00CF6A28"/>
    <w:rsid w:val="00D14930"/>
    <w:rsid w:val="00D2318D"/>
    <w:rsid w:val="00D2339C"/>
    <w:rsid w:val="00D25938"/>
    <w:rsid w:val="00D525E9"/>
    <w:rsid w:val="00D62FF9"/>
    <w:rsid w:val="00D664A9"/>
    <w:rsid w:val="00D81010"/>
    <w:rsid w:val="00DB28D1"/>
    <w:rsid w:val="00DC06DA"/>
    <w:rsid w:val="00DC19CF"/>
    <w:rsid w:val="00DE1F5A"/>
    <w:rsid w:val="00DF1568"/>
    <w:rsid w:val="00E07E27"/>
    <w:rsid w:val="00E12161"/>
    <w:rsid w:val="00E21AB2"/>
    <w:rsid w:val="00E31899"/>
    <w:rsid w:val="00E31BE4"/>
    <w:rsid w:val="00E42E81"/>
    <w:rsid w:val="00E53464"/>
    <w:rsid w:val="00E77F75"/>
    <w:rsid w:val="00E863B3"/>
    <w:rsid w:val="00E941B0"/>
    <w:rsid w:val="00E96EE5"/>
    <w:rsid w:val="00EA1EBE"/>
    <w:rsid w:val="00EC27E8"/>
    <w:rsid w:val="00EC58B2"/>
    <w:rsid w:val="00ED64DB"/>
    <w:rsid w:val="00EE1F0B"/>
    <w:rsid w:val="00EE2198"/>
    <w:rsid w:val="00EE72F4"/>
    <w:rsid w:val="00EF2E47"/>
    <w:rsid w:val="00F16EFE"/>
    <w:rsid w:val="00F17AA6"/>
    <w:rsid w:val="00F24B3E"/>
    <w:rsid w:val="00F30741"/>
    <w:rsid w:val="00F44491"/>
    <w:rsid w:val="00F476E9"/>
    <w:rsid w:val="00F5635A"/>
    <w:rsid w:val="00F5752D"/>
    <w:rsid w:val="00FA0CB1"/>
    <w:rsid w:val="00FD0D7D"/>
    <w:rsid w:val="00FD1807"/>
    <w:rsid w:val="00FD3E25"/>
    <w:rsid w:val="00FD6F8C"/>
    <w:rsid w:val="00FE25B1"/>
    <w:rsid w:val="00FE6145"/>
    <w:rsid w:val="00FF097D"/>
    <w:rsid w:val="00FF2E9F"/>
    <w:rsid w:val="00FF7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AC18C5C"/>
  <w15:chartTrackingRefBased/>
  <w15:docId w15:val="{98928F5E-0960-40AA-A548-3A267A66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31"/>
  </w:style>
  <w:style w:type="paragraph" w:styleId="Ttulo1">
    <w:name w:val="heading 1"/>
    <w:basedOn w:val="Normal"/>
    <w:next w:val="Normal"/>
    <w:link w:val="Ttulo1Car"/>
    <w:qFormat/>
    <w:rsid w:val="00C00BDE"/>
    <w:pPr>
      <w:pBdr>
        <w:bottom w:val="single" w:sz="12" w:space="1" w:color="auto"/>
        <w:between w:val="single" w:sz="12" w:space="1" w:color="auto"/>
      </w:pBdr>
      <w:spacing w:after="0" w:line="216" w:lineRule="atLeast"/>
      <w:jc w:val="both"/>
      <w:outlineLvl w:val="0"/>
    </w:pPr>
    <w:rPr>
      <w:rFonts w:ascii="Arial" w:eastAsia="Times New Roman" w:hAnsi="Arial" w:cs="Times New Roman"/>
      <w:b/>
      <w:sz w:val="18"/>
      <w:szCs w:val="20"/>
      <w:lang w:eastAsia="es-ES"/>
    </w:rPr>
  </w:style>
  <w:style w:type="paragraph" w:styleId="Ttulo2">
    <w:name w:val="heading 2"/>
    <w:basedOn w:val="Normal"/>
    <w:next w:val="Normal"/>
    <w:link w:val="Ttulo2Car"/>
    <w:uiPriority w:val="9"/>
    <w:unhideWhenUsed/>
    <w:qFormat/>
    <w:rsid w:val="00913E31"/>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Ttulo3">
    <w:name w:val="heading 3"/>
    <w:basedOn w:val="Normal"/>
    <w:next w:val="Normal"/>
    <w:link w:val="Ttulo3Car"/>
    <w:qFormat/>
    <w:rsid w:val="00C00BDE"/>
    <w:pPr>
      <w:keepNext/>
      <w:spacing w:after="0" w:line="240" w:lineRule="auto"/>
      <w:ind w:left="1440" w:right="904"/>
      <w:jc w:val="center"/>
      <w:outlineLvl w:val="2"/>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3E31"/>
    <w:rPr>
      <w:rFonts w:asciiTheme="majorHAnsi" w:eastAsiaTheme="majorEastAsia" w:hAnsiTheme="majorHAnsi" w:cstheme="majorBidi"/>
      <w:color w:val="2F5496" w:themeColor="accent1" w:themeShade="BF"/>
      <w:kern w:val="2"/>
      <w:sz w:val="26"/>
      <w:szCs w:val="26"/>
      <w14:ligatures w14:val="standardContextual"/>
    </w:rPr>
  </w:style>
  <w:style w:type="paragraph" w:styleId="Encabezado">
    <w:name w:val="header"/>
    <w:aliases w:val="anotacion"/>
    <w:basedOn w:val="Normal"/>
    <w:link w:val="EncabezadoCar"/>
    <w:uiPriority w:val="99"/>
    <w:unhideWhenUsed/>
    <w:rsid w:val="00913E31"/>
    <w:pPr>
      <w:tabs>
        <w:tab w:val="center" w:pos="4419"/>
        <w:tab w:val="right" w:pos="8838"/>
      </w:tabs>
      <w:spacing w:after="0" w:line="240" w:lineRule="auto"/>
    </w:pPr>
  </w:style>
  <w:style w:type="character" w:customStyle="1" w:styleId="EncabezadoCar">
    <w:name w:val="Encabezado Car"/>
    <w:aliases w:val="anotacion Car"/>
    <w:basedOn w:val="Fuentedeprrafopredeter"/>
    <w:link w:val="Encabezado"/>
    <w:uiPriority w:val="99"/>
    <w:rsid w:val="00913E31"/>
  </w:style>
  <w:style w:type="paragraph" w:styleId="Piedepgina">
    <w:name w:val="footer"/>
    <w:basedOn w:val="Normal"/>
    <w:link w:val="PiedepginaCar"/>
    <w:unhideWhenUsed/>
    <w:rsid w:val="00913E31"/>
    <w:pPr>
      <w:tabs>
        <w:tab w:val="center" w:pos="4419"/>
        <w:tab w:val="right" w:pos="8838"/>
      </w:tabs>
      <w:spacing w:after="0" w:line="240" w:lineRule="auto"/>
    </w:pPr>
  </w:style>
  <w:style w:type="character" w:customStyle="1" w:styleId="PiedepginaCar">
    <w:name w:val="Pie de página Car"/>
    <w:basedOn w:val="Fuentedeprrafopredeter"/>
    <w:link w:val="Piedepgina"/>
    <w:rsid w:val="00913E31"/>
  </w:style>
  <w:style w:type="paragraph" w:styleId="Prrafodelista">
    <w:name w:val="List Paragraph"/>
    <w:basedOn w:val="Normal"/>
    <w:uiPriority w:val="34"/>
    <w:qFormat/>
    <w:rsid w:val="00913E31"/>
    <w:pPr>
      <w:ind w:left="720"/>
      <w:contextualSpacing/>
    </w:pPr>
  </w:style>
  <w:style w:type="paragraph" w:styleId="Textonotapie">
    <w:name w:val="footnote text"/>
    <w:basedOn w:val="Normal"/>
    <w:link w:val="TextonotapieCar"/>
    <w:uiPriority w:val="99"/>
    <w:semiHidden/>
    <w:unhideWhenUsed/>
    <w:rsid w:val="00913E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E31"/>
    <w:rPr>
      <w:sz w:val="20"/>
      <w:szCs w:val="20"/>
    </w:rPr>
  </w:style>
  <w:style w:type="character" w:styleId="Refdenotaalpie">
    <w:name w:val="footnote reference"/>
    <w:basedOn w:val="Fuentedeprrafopredeter"/>
    <w:uiPriority w:val="99"/>
    <w:semiHidden/>
    <w:unhideWhenUsed/>
    <w:rsid w:val="00913E31"/>
    <w:rPr>
      <w:vertAlign w:val="superscript"/>
    </w:rPr>
  </w:style>
  <w:style w:type="character" w:customStyle="1" w:styleId="Ttulo1Car">
    <w:name w:val="Título 1 Car"/>
    <w:basedOn w:val="Fuentedeprrafopredeter"/>
    <w:link w:val="Ttulo1"/>
    <w:rsid w:val="00C00BDE"/>
    <w:rPr>
      <w:rFonts w:ascii="Arial" w:eastAsia="Times New Roman" w:hAnsi="Arial" w:cs="Times New Roman"/>
      <w:b/>
      <w:sz w:val="18"/>
      <w:szCs w:val="20"/>
      <w:lang w:eastAsia="es-ES"/>
    </w:rPr>
  </w:style>
  <w:style w:type="character" w:customStyle="1" w:styleId="Ttulo3Car">
    <w:name w:val="Título 3 Car"/>
    <w:basedOn w:val="Fuentedeprrafopredeter"/>
    <w:link w:val="Ttulo3"/>
    <w:rsid w:val="00C00BDE"/>
    <w:rPr>
      <w:rFonts w:ascii="Arial" w:eastAsia="Times New Roman" w:hAnsi="Arial" w:cs="Times New Roman"/>
      <w:b/>
      <w:sz w:val="24"/>
      <w:szCs w:val="20"/>
      <w:lang w:eastAsia="es-ES"/>
    </w:rPr>
  </w:style>
  <w:style w:type="paragraph" w:styleId="Textoindependiente3">
    <w:name w:val="Body Text 3"/>
    <w:basedOn w:val="Normal"/>
    <w:link w:val="Textoindependiente3Car"/>
    <w:rsid w:val="00C00BDE"/>
    <w:pPr>
      <w:spacing w:after="0" w:line="240" w:lineRule="auto"/>
      <w:ind w:right="284"/>
      <w:jc w:val="both"/>
    </w:pPr>
    <w:rPr>
      <w:rFonts w:ascii="Arial" w:eastAsia="Times New Roman" w:hAnsi="Arial" w:cs="Times New Roman"/>
      <w:b/>
      <w:sz w:val="24"/>
      <w:szCs w:val="20"/>
      <w:lang w:eastAsia="es-ES"/>
    </w:rPr>
  </w:style>
  <w:style w:type="character" w:customStyle="1" w:styleId="Textoindependiente3Car">
    <w:name w:val="Texto independiente 3 Car"/>
    <w:basedOn w:val="Fuentedeprrafopredeter"/>
    <w:link w:val="Textoindependiente3"/>
    <w:rsid w:val="00C00BDE"/>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C00BDE"/>
    <w:pPr>
      <w:spacing w:after="0" w:line="240" w:lineRule="auto"/>
      <w:ind w:left="-142"/>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C00BDE"/>
    <w:rPr>
      <w:rFonts w:ascii="Arial" w:eastAsia="Times New Roman" w:hAnsi="Arial" w:cs="Times New Roman"/>
      <w:sz w:val="24"/>
      <w:szCs w:val="20"/>
      <w:lang w:eastAsia="es-ES"/>
    </w:rPr>
  </w:style>
  <w:style w:type="paragraph" w:styleId="Textoindependiente">
    <w:name w:val="Body Text"/>
    <w:basedOn w:val="Normal"/>
    <w:link w:val="TextoindependienteCar"/>
    <w:rsid w:val="00C00BDE"/>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C00BDE"/>
    <w:rPr>
      <w:rFonts w:ascii="Times New Roman" w:eastAsia="Times New Roman" w:hAnsi="Times New Roman" w:cs="Times New Roman"/>
      <w:sz w:val="20"/>
      <w:szCs w:val="20"/>
      <w:lang w:eastAsia="es-ES"/>
    </w:rPr>
  </w:style>
  <w:style w:type="table" w:styleId="Tablaconcuadrcula">
    <w:name w:val="Table Grid"/>
    <w:basedOn w:val="Tablanormal"/>
    <w:rsid w:val="00C00B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00BDE"/>
  </w:style>
  <w:style w:type="numbering" w:customStyle="1" w:styleId="Sinlista1">
    <w:name w:val="Sin lista1"/>
    <w:next w:val="Sinlista"/>
    <w:uiPriority w:val="99"/>
    <w:semiHidden/>
    <w:unhideWhenUsed/>
    <w:rsid w:val="00C00BDE"/>
  </w:style>
  <w:style w:type="paragraph" w:customStyle="1" w:styleId="Texto">
    <w:name w:val="Texto"/>
    <w:basedOn w:val="Normal"/>
    <w:link w:val="TextoCar"/>
    <w:rsid w:val="00C00BDE"/>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
    <w:locked/>
    <w:rsid w:val="00C00BDE"/>
    <w:rPr>
      <w:rFonts w:ascii="Arial" w:eastAsia="Times New Roman" w:hAnsi="Arial" w:cs="Times New Roman"/>
      <w:sz w:val="18"/>
      <w:szCs w:val="20"/>
      <w:lang w:eastAsia="es-ES"/>
    </w:rPr>
  </w:style>
  <w:style w:type="paragraph" w:customStyle="1" w:styleId="INCISO">
    <w:name w:val="INCISO"/>
    <w:basedOn w:val="Normal"/>
    <w:rsid w:val="00C00BDE"/>
    <w:pPr>
      <w:spacing w:after="101" w:line="216" w:lineRule="exact"/>
      <w:ind w:left="1080" w:hanging="360"/>
      <w:jc w:val="both"/>
    </w:pPr>
    <w:rPr>
      <w:rFonts w:ascii="Arial" w:eastAsia="Times New Roman" w:hAnsi="Arial" w:cs="Arial"/>
      <w:sz w:val="18"/>
      <w:szCs w:val="18"/>
      <w:lang w:eastAsia="es-ES"/>
    </w:rPr>
  </w:style>
  <w:style w:type="paragraph" w:styleId="Textosinformato">
    <w:name w:val="Plain Text"/>
    <w:basedOn w:val="Normal"/>
    <w:link w:val="TextosinformatoCar"/>
    <w:unhideWhenUsed/>
    <w:rsid w:val="00C00BD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00BDE"/>
    <w:rPr>
      <w:rFonts w:ascii="Courier New" w:eastAsia="Times New Roman" w:hAnsi="Courier New" w:cs="Times New Roman"/>
      <w:sz w:val="20"/>
      <w:szCs w:val="20"/>
      <w:lang w:eastAsia="es-ES"/>
    </w:rPr>
  </w:style>
  <w:style w:type="paragraph" w:styleId="Textodeglobo">
    <w:name w:val="Balloon Text"/>
    <w:basedOn w:val="Normal"/>
    <w:link w:val="TextodegloboCar"/>
    <w:uiPriority w:val="99"/>
    <w:unhideWhenUsed/>
    <w:rsid w:val="00C00BDE"/>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rsid w:val="00C00BDE"/>
    <w:rPr>
      <w:rFonts w:ascii="Tahoma" w:eastAsia="Calibri" w:hAnsi="Tahoma" w:cs="Times New Roman"/>
      <w:sz w:val="16"/>
      <w:szCs w:val="16"/>
    </w:rPr>
  </w:style>
  <w:style w:type="paragraph" w:styleId="NormalWeb">
    <w:name w:val="Normal (Web)"/>
    <w:basedOn w:val="Normal"/>
    <w:uiPriority w:val="99"/>
    <w:unhideWhenUsed/>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C00BDE"/>
    <w:rPr>
      <w:b/>
      <w:bCs/>
    </w:rPr>
  </w:style>
  <w:style w:type="character" w:customStyle="1" w:styleId="apple-converted-space">
    <w:name w:val="apple-converted-space"/>
    <w:basedOn w:val="Fuentedeprrafopredeter"/>
    <w:rsid w:val="00C00BDE"/>
  </w:style>
  <w:style w:type="paragraph" w:styleId="Sinespaciado">
    <w:name w:val="No Spacing"/>
    <w:uiPriority w:val="1"/>
    <w:qFormat/>
    <w:rsid w:val="00C00BDE"/>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00BDE"/>
    <w:pPr>
      <w:spacing w:after="200" w:line="276" w:lineRule="auto"/>
    </w:pPr>
    <w:rPr>
      <w:rFonts w:ascii="Calibri" w:eastAsia="Calibri" w:hAnsi="Calibri" w:cs="Calibri"/>
      <w:color w:val="000000"/>
      <w:u w:color="000000"/>
      <w:lang w:eastAsia="es-MX"/>
    </w:rPr>
  </w:style>
  <w:style w:type="paragraph" w:customStyle="1" w:styleId="ROMANOS">
    <w:name w:val="ROMANOS"/>
    <w:basedOn w:val="Normal"/>
    <w:link w:val="ROMANOSCar"/>
    <w:rsid w:val="00C00BDE"/>
    <w:pPr>
      <w:tabs>
        <w:tab w:val="left" w:pos="720"/>
      </w:tabs>
      <w:spacing w:after="101" w:line="216" w:lineRule="exact"/>
      <w:ind w:left="720" w:hanging="432"/>
      <w:jc w:val="both"/>
    </w:pPr>
    <w:rPr>
      <w:rFonts w:ascii="Arial" w:eastAsia="Times New Roman" w:hAnsi="Arial" w:cs="Times New Roman"/>
      <w:sz w:val="18"/>
      <w:szCs w:val="18"/>
      <w:lang w:eastAsia="es-ES"/>
    </w:rPr>
  </w:style>
  <w:style w:type="character" w:customStyle="1" w:styleId="ROMANOSCar">
    <w:name w:val="ROMANOS Car"/>
    <w:link w:val="ROMANOS"/>
    <w:locked/>
    <w:rsid w:val="00C00BDE"/>
    <w:rPr>
      <w:rFonts w:ascii="Arial" w:eastAsia="Times New Roman" w:hAnsi="Arial" w:cs="Times New Roman"/>
      <w:sz w:val="18"/>
      <w:szCs w:val="18"/>
      <w:lang w:eastAsia="es-ES"/>
    </w:rPr>
  </w:style>
  <w:style w:type="numbering" w:customStyle="1" w:styleId="Sinlista2">
    <w:name w:val="Sin lista2"/>
    <w:next w:val="Sinlista"/>
    <w:uiPriority w:val="99"/>
    <w:semiHidden/>
    <w:unhideWhenUsed/>
    <w:rsid w:val="00C00BDE"/>
  </w:style>
  <w:style w:type="table" w:customStyle="1" w:styleId="Tablaconcuadrcula2">
    <w:name w:val="Tabla con cuadrícula2"/>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angradetextonormalCar1">
    <w:name w:val="Sangría de texto normal Car1"/>
    <w:uiPriority w:val="99"/>
    <w:rsid w:val="00C00BDE"/>
    <w:rPr>
      <w:rFonts w:ascii="Arial" w:hAnsi="Arial"/>
      <w:sz w:val="24"/>
      <w:lang w:val="es-ES" w:eastAsia="es-ES"/>
    </w:rPr>
  </w:style>
  <w:style w:type="paragraph" w:styleId="Ttulo">
    <w:name w:val="Title"/>
    <w:basedOn w:val="Normal"/>
    <w:next w:val="Normal"/>
    <w:link w:val="TtuloCar"/>
    <w:qFormat/>
    <w:rsid w:val="00C00BDE"/>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C00BDE"/>
    <w:rPr>
      <w:rFonts w:asciiTheme="majorHAnsi" w:eastAsiaTheme="majorEastAsia" w:hAnsiTheme="majorHAnsi" w:cstheme="majorBidi"/>
      <w:spacing w:val="-10"/>
      <w:kern w:val="28"/>
      <w:sz w:val="56"/>
      <w:szCs w:val="56"/>
      <w:lang w:eastAsia="es-ES"/>
    </w:rPr>
  </w:style>
  <w:style w:type="character" w:styleId="Refdecomentario">
    <w:name w:val="annotation reference"/>
    <w:basedOn w:val="Fuentedeprrafopredeter"/>
    <w:uiPriority w:val="99"/>
    <w:semiHidden/>
    <w:unhideWhenUsed/>
    <w:rsid w:val="00C00BDE"/>
    <w:rPr>
      <w:sz w:val="16"/>
      <w:szCs w:val="16"/>
    </w:rPr>
  </w:style>
  <w:style w:type="paragraph" w:styleId="Textocomentario">
    <w:name w:val="annotation text"/>
    <w:basedOn w:val="Normal"/>
    <w:link w:val="TextocomentarioCar"/>
    <w:uiPriority w:val="99"/>
    <w:unhideWhenUsed/>
    <w:rsid w:val="00C00BD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00BD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C00BDE"/>
    <w:rPr>
      <w:b/>
      <w:bCs/>
    </w:rPr>
  </w:style>
  <w:style w:type="character" w:customStyle="1" w:styleId="AsuntodelcomentarioCar">
    <w:name w:val="Asunto del comentario Car"/>
    <w:basedOn w:val="TextocomentarioCar"/>
    <w:link w:val="Asuntodelcomentario"/>
    <w:semiHidden/>
    <w:rsid w:val="00C00BDE"/>
    <w:rPr>
      <w:rFonts w:ascii="Times New Roman" w:eastAsia="Times New Roman" w:hAnsi="Times New Roman" w:cs="Times New Roman"/>
      <w:b/>
      <w:bCs/>
      <w:sz w:val="20"/>
      <w:szCs w:val="20"/>
      <w:lang w:eastAsia="es-ES"/>
    </w:rPr>
  </w:style>
  <w:style w:type="paragraph" w:customStyle="1" w:styleId="Nivel2cap">
    <w:name w:val="Nivel 2 (cap.)"/>
    <w:basedOn w:val="Prrafodelista"/>
    <w:qFormat/>
    <w:rsid w:val="00C00BDE"/>
    <w:pPr>
      <w:keepNext/>
      <w:numPr>
        <w:ilvl w:val="1"/>
        <w:numId w:val="9"/>
      </w:numPr>
      <w:tabs>
        <w:tab w:val="num" w:pos="360"/>
        <w:tab w:val="right" w:leader="hyphen" w:pos="9809"/>
      </w:tabs>
      <w:spacing w:before="240" w:after="120" w:line="240" w:lineRule="auto"/>
      <w:ind w:left="720"/>
      <w:contextualSpacing w:val="0"/>
      <w:jc w:val="center"/>
    </w:pPr>
    <w:rPr>
      <w:rFonts w:ascii="Arial" w:eastAsia="Calibri" w:hAnsi="Arial" w:cs="Times New Roman"/>
      <w:b/>
      <w:sz w:val="18"/>
      <w:szCs w:val="24"/>
      <w:u w:color="000000"/>
    </w:rPr>
  </w:style>
  <w:style w:type="paragraph" w:customStyle="1" w:styleId="Nivel1artgral">
    <w:name w:val="Nivel 1 (art. gral.)"/>
    <w:basedOn w:val="Nivel2cap"/>
    <w:next w:val="Nivel3art"/>
    <w:qFormat/>
    <w:rsid w:val="00C00BDE"/>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C00BDE"/>
    <w:pPr>
      <w:keepNext w:val="0"/>
      <w:numPr>
        <w:ilvl w:val="2"/>
      </w:numPr>
      <w:tabs>
        <w:tab w:val="num" w:pos="360"/>
      </w:tabs>
      <w:jc w:val="both"/>
    </w:pPr>
    <w:rPr>
      <w:sz w:val="20"/>
      <w:lang w:eastAsia="es-ES"/>
    </w:rPr>
  </w:style>
  <w:style w:type="paragraph" w:customStyle="1" w:styleId="Nivel9artnico">
    <w:name w:val="Nivel 9 (art. único)"/>
    <w:basedOn w:val="Nivel3art"/>
    <w:qFormat/>
    <w:rsid w:val="00C00BDE"/>
    <w:pPr>
      <w:numPr>
        <w:ilvl w:val="8"/>
      </w:numPr>
      <w:tabs>
        <w:tab w:val="num" w:pos="360"/>
      </w:tabs>
    </w:pPr>
    <w:rPr>
      <w:sz w:val="24"/>
    </w:rPr>
  </w:style>
  <w:style w:type="paragraph" w:customStyle="1" w:styleId="Nivel4prr">
    <w:name w:val="Nivel 4 (párr.)"/>
    <w:basedOn w:val="Nivel3art"/>
    <w:qFormat/>
    <w:rsid w:val="00C00BDE"/>
    <w:pPr>
      <w:numPr>
        <w:ilvl w:val="3"/>
      </w:numPr>
      <w:tabs>
        <w:tab w:val="num" w:pos="360"/>
      </w:tabs>
      <w:spacing w:before="120"/>
    </w:pPr>
    <w:rPr>
      <w:b w:val="0"/>
    </w:rPr>
  </w:style>
  <w:style w:type="paragraph" w:customStyle="1" w:styleId="Nivel5apdo">
    <w:name w:val="Nivel 5 (apdo.)"/>
    <w:basedOn w:val="Nivel3art"/>
    <w:qFormat/>
    <w:rsid w:val="00C00BDE"/>
    <w:pPr>
      <w:numPr>
        <w:ilvl w:val="4"/>
      </w:numPr>
      <w:tabs>
        <w:tab w:val="num" w:pos="360"/>
      </w:tabs>
      <w:spacing w:before="120"/>
    </w:pPr>
    <w:rPr>
      <w:b w:val="0"/>
    </w:rPr>
  </w:style>
  <w:style w:type="paragraph" w:customStyle="1" w:styleId="Nivel6subprr">
    <w:name w:val="Nivel 6 (sub párr.)"/>
    <w:basedOn w:val="Nivel3art"/>
    <w:qFormat/>
    <w:rsid w:val="00C00BDE"/>
    <w:pPr>
      <w:numPr>
        <w:ilvl w:val="5"/>
      </w:numPr>
      <w:tabs>
        <w:tab w:val="num" w:pos="360"/>
      </w:tabs>
      <w:spacing w:before="120"/>
    </w:pPr>
    <w:rPr>
      <w:b w:val="0"/>
    </w:rPr>
  </w:style>
  <w:style w:type="paragraph" w:customStyle="1" w:styleId="Nivel7fracc">
    <w:name w:val="Nivel 7 (fracc.)"/>
    <w:basedOn w:val="Nivel3art"/>
    <w:qFormat/>
    <w:rsid w:val="00C00BDE"/>
    <w:pPr>
      <w:numPr>
        <w:ilvl w:val="6"/>
      </w:numPr>
      <w:tabs>
        <w:tab w:val="num" w:pos="360"/>
      </w:tabs>
      <w:spacing w:before="120"/>
      <w:ind w:left="992"/>
    </w:pPr>
    <w:rPr>
      <w:b w:val="0"/>
    </w:rPr>
  </w:style>
  <w:style w:type="paragraph" w:customStyle="1" w:styleId="Nivel8inc">
    <w:name w:val="Nivel 8 (inc.)"/>
    <w:basedOn w:val="Nivel6subprr"/>
    <w:qFormat/>
    <w:rsid w:val="00C00BDE"/>
    <w:pPr>
      <w:numPr>
        <w:ilvl w:val="7"/>
      </w:numPr>
      <w:tabs>
        <w:tab w:val="num" w:pos="360"/>
      </w:tabs>
    </w:pPr>
  </w:style>
  <w:style w:type="paragraph" w:styleId="Revisin">
    <w:name w:val="Revision"/>
    <w:hidden/>
    <w:uiPriority w:val="99"/>
    <w:semiHidden/>
    <w:rsid w:val="00920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551A-D31F-420B-8FE8-B4ECC9B2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13872</Words>
  <Characters>76301</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Bertha Alicia Cruz Ordonez</cp:lastModifiedBy>
  <cp:revision>5</cp:revision>
  <cp:lastPrinted>2025-01-27T20:21:00Z</cp:lastPrinted>
  <dcterms:created xsi:type="dcterms:W3CDTF">2025-01-27T20:24:00Z</dcterms:created>
  <dcterms:modified xsi:type="dcterms:W3CDTF">2025-01-29T19:11:00Z</dcterms:modified>
</cp:coreProperties>
</file>